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25CA6" w14:textId="77777777" w:rsidR="00AE735E" w:rsidRDefault="00AE735E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附件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：文</w:t>
      </w:r>
      <w:proofErr w:type="gramStart"/>
      <w:r>
        <w:rPr>
          <w:rFonts w:ascii="Times New Roman" w:hAnsi="Times New Roman"/>
        </w:rPr>
        <w:t>创产品</w:t>
      </w:r>
      <w:proofErr w:type="gramEnd"/>
      <w:r>
        <w:rPr>
          <w:rFonts w:ascii="Times New Roman" w:hAnsi="Times New Roman"/>
        </w:rPr>
        <w:t>设计</w:t>
      </w:r>
    </w:p>
    <w:p w14:paraId="4342B542" w14:textId="77777777" w:rsidR="00A12438" w:rsidRPr="00A12438" w:rsidRDefault="00A12438" w:rsidP="00A12438">
      <w:pPr>
        <w:ind w:firstLineChars="200" w:firstLine="594"/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</w:pPr>
      <w:r w:rsidRPr="00A12438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一、设计要求</w:t>
      </w:r>
    </w:p>
    <w:p w14:paraId="71308AA7" w14:textId="77777777" w:rsidR="00A12438" w:rsidRPr="00A12438" w:rsidRDefault="00A12438" w:rsidP="00A12438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大赛文</w:t>
      </w:r>
      <w:proofErr w:type="gramStart"/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创产品</w:t>
      </w:r>
      <w:proofErr w:type="gramEnd"/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设计要强调“水文化、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水元素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”，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坚持创新为魂、文化赋能，聚焦</w:t>
      </w:r>
      <w:proofErr w:type="gramStart"/>
      <w:r w:rsidRPr="00A12438">
        <w:rPr>
          <w:rFonts w:ascii="Times New Roman" w:eastAsia="仿宋" w:hAnsi="Times New Roman" w:cs="Times New Roman"/>
          <w:sz w:val="30"/>
          <w14:ligatures w14:val="none"/>
        </w:rPr>
        <w:t>文旅文</w:t>
      </w:r>
      <w:proofErr w:type="gramEnd"/>
      <w:r w:rsidRPr="00A12438">
        <w:rPr>
          <w:rFonts w:ascii="Times New Roman" w:eastAsia="仿宋" w:hAnsi="Times New Roman" w:cs="Times New Roman"/>
          <w:sz w:val="30"/>
          <w14:ligatures w14:val="none"/>
        </w:rPr>
        <w:t>创融合发展，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突出晋江源、饮水思源、乡愁桃溪等水主题，注重水景观、水利工程、</w:t>
      </w:r>
      <w:proofErr w:type="gramStart"/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水科技</w:t>
      </w:r>
      <w:proofErr w:type="gramEnd"/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等水文化元素提炼，创新场景使用，实现创造性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转化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、创新性发展，打造具有永春特色的水文化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IP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，开发具有永春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地域文化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特色的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原创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水文化产品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，全面提升产品附加值。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可将本地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农副产品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（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如老醋、</w:t>
      </w:r>
      <w:hyperlink r:id="rId6" w:tgtFrame="https://baike.baidu.com/item/%E6%B0%B8%E6%98%A5%E4%BD%9B%E6%89%8B%E8%8C%B6/_blank" w:history="1">
        <w:r w:rsidRPr="00A12438">
          <w:rPr>
            <w:rFonts w:ascii="Times New Roman" w:eastAsia="仿宋" w:hAnsi="Times New Roman" w:cs="Times New Roman"/>
            <w:sz w:val="30"/>
            <w14:ligatures w14:val="none"/>
          </w:rPr>
          <w:t>佛手茶</w:t>
        </w:r>
      </w:hyperlink>
      <w:r w:rsidRPr="00A12438">
        <w:rPr>
          <w:rFonts w:ascii="Times New Roman" w:eastAsia="仿宋" w:hAnsi="Times New Roman" w:cs="Times New Roman"/>
          <w:sz w:val="30"/>
          <w14:ligatures w14:val="none"/>
        </w:rPr>
        <w:t>、永春芦柑、</w:t>
      </w:r>
      <w:proofErr w:type="gramStart"/>
      <w:r w:rsidRPr="00A12438">
        <w:rPr>
          <w:rFonts w:ascii="Times New Roman" w:eastAsia="仿宋" w:hAnsi="Times New Roman" w:cs="Times New Roman"/>
          <w:sz w:val="30"/>
          <w14:ligatures w14:val="none"/>
        </w:rPr>
        <w:t>篾香等</w:t>
      </w:r>
      <w:proofErr w:type="gramEnd"/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）作为文</w:t>
      </w:r>
      <w:proofErr w:type="gramStart"/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创产品</w:t>
      </w:r>
      <w:proofErr w:type="gramEnd"/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的载体。</w:t>
      </w:r>
    </w:p>
    <w:p w14:paraId="6E441529" w14:textId="77777777" w:rsidR="00A12438" w:rsidRPr="00A12438" w:rsidRDefault="00A12438" w:rsidP="00A12438">
      <w:pPr>
        <w:ind w:firstLineChars="200" w:firstLine="594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A12438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1</w:t>
      </w:r>
      <w:r w:rsidRPr="00A12438">
        <w:rPr>
          <w:rFonts w:ascii="Times New Roman" w:eastAsia="仿宋" w:hAnsi="Times New Roman" w:cs="Times New Roman"/>
          <w:b/>
          <w:bCs/>
          <w:sz w:val="30"/>
          <w14:ligatures w14:val="none"/>
        </w:rPr>
        <w:t>、</w:t>
      </w:r>
      <w:r w:rsidRPr="00A12438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作品</w:t>
      </w:r>
      <w:r w:rsidRPr="00A12438">
        <w:rPr>
          <w:rFonts w:ascii="Times New Roman" w:eastAsia="仿宋" w:hAnsi="Times New Roman" w:cs="Times New Roman"/>
          <w:b/>
          <w:bCs/>
          <w:sz w:val="30"/>
          <w14:ligatures w14:val="none"/>
        </w:rPr>
        <w:t>主题</w:t>
      </w:r>
    </w:p>
    <w:p w14:paraId="44ECC6B2" w14:textId="77777777" w:rsidR="00A12438" w:rsidRPr="00A12438" w:rsidRDefault="00A12438" w:rsidP="00A12438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A12438">
        <w:rPr>
          <w:rFonts w:ascii="Times New Roman" w:eastAsia="仿宋" w:hAnsi="Times New Roman" w:cs="Times New Roman"/>
          <w:sz w:val="30"/>
          <w14:ligatures w14:val="none"/>
        </w:rPr>
        <w:t>作品应充分体现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晋江源、饮水思源、乡愁桃溪等水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主题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，强调“水文化、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水元素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”，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设计作品要求主题鲜明，健康向上。</w:t>
      </w:r>
    </w:p>
    <w:p w14:paraId="4A8F7DCB" w14:textId="77777777" w:rsidR="00A12438" w:rsidRPr="00A12438" w:rsidRDefault="00A12438" w:rsidP="00A12438">
      <w:pPr>
        <w:ind w:firstLineChars="200" w:firstLine="594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A12438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2</w:t>
      </w:r>
      <w:r w:rsidRPr="00A12438">
        <w:rPr>
          <w:rFonts w:ascii="Times New Roman" w:eastAsia="仿宋" w:hAnsi="Times New Roman" w:cs="Times New Roman"/>
          <w:b/>
          <w:bCs/>
          <w:sz w:val="30"/>
          <w14:ligatures w14:val="none"/>
        </w:rPr>
        <w:t>、作品要求</w:t>
      </w:r>
    </w:p>
    <w:p w14:paraId="7DD9BA7F" w14:textId="77777777" w:rsidR="00A12438" w:rsidRPr="00A12438" w:rsidRDefault="00A12438" w:rsidP="00A12438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A12438">
        <w:rPr>
          <w:rFonts w:ascii="Times New Roman" w:eastAsia="仿宋" w:hAnsi="Times New Roman" w:cs="Times New Roman"/>
          <w:sz w:val="30"/>
          <w14:ligatures w14:val="none"/>
        </w:rPr>
        <w:t>（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1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）形象生动健康。要求设计有强烈视觉冲击力，标准色应醒目、明快。要求图文设计富有创意，简洁大方，构思精巧，富有寓意，能体现地域文化特色，符合现代审美需求。</w:t>
      </w:r>
    </w:p>
    <w:p w14:paraId="24D48D9A" w14:textId="77777777" w:rsidR="00A12438" w:rsidRPr="00A12438" w:rsidRDefault="00A12438" w:rsidP="00A12438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A12438">
        <w:rPr>
          <w:rFonts w:ascii="Times New Roman" w:eastAsia="仿宋" w:hAnsi="Times New Roman" w:cs="Times New Roman"/>
          <w:sz w:val="30"/>
          <w14:ligatures w14:val="none"/>
        </w:rPr>
        <w:t>（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2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）兼具独特性、美观性、易识别性、易推广性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。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提炼水文化元素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可作为重要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评分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内容，作品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要与实际应用相结合，便于媒介上运用。</w:t>
      </w:r>
    </w:p>
    <w:p w14:paraId="09492357" w14:textId="77777777" w:rsidR="00A12438" w:rsidRPr="00A12438" w:rsidRDefault="00A12438" w:rsidP="00A12438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A12438">
        <w:rPr>
          <w:rFonts w:ascii="Times New Roman" w:eastAsia="仿宋" w:hAnsi="Times New Roman" w:cs="Times New Roman"/>
          <w:sz w:val="30"/>
          <w14:ligatures w14:val="none"/>
        </w:rPr>
        <w:t>（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3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）作品原创。提交的设计方案</w:t>
      </w:r>
      <w:proofErr w:type="gramStart"/>
      <w:r w:rsidRPr="00A12438">
        <w:rPr>
          <w:rFonts w:ascii="Times New Roman" w:eastAsia="仿宋" w:hAnsi="Times New Roman" w:cs="Times New Roman"/>
          <w:sz w:val="30"/>
          <w14:ligatures w14:val="none"/>
        </w:rPr>
        <w:t>需属于</w:t>
      </w:r>
      <w:proofErr w:type="gramEnd"/>
      <w:r w:rsidRPr="00A12438">
        <w:rPr>
          <w:rFonts w:ascii="Times New Roman" w:eastAsia="仿宋" w:hAnsi="Times New Roman" w:cs="Times New Roman"/>
          <w:sz w:val="30"/>
          <w14:ligatures w14:val="none"/>
        </w:rPr>
        <w:t>自主创意且尚未公开发表，应征作品不得抄袭或有其他侵犯他人知识产权的行为，不能与其他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作品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近似或雷同。侵权作品一经发现将取消其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参赛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资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lastRenderedPageBreak/>
        <w:t>格，由此引发的法律责任由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参赛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者承担。</w:t>
      </w:r>
    </w:p>
    <w:p w14:paraId="55DD84A4" w14:textId="77777777" w:rsidR="00A12438" w:rsidRPr="00A12438" w:rsidRDefault="00A12438" w:rsidP="00A12438">
      <w:pPr>
        <w:ind w:firstLineChars="200" w:firstLine="594"/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</w:pPr>
      <w:r w:rsidRPr="00A12438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二、提交要求</w:t>
      </w:r>
    </w:p>
    <w:p w14:paraId="2E365EB9" w14:textId="77777777" w:rsidR="00A12438" w:rsidRPr="00A12438" w:rsidRDefault="00A12438" w:rsidP="00A12438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A12438">
        <w:rPr>
          <w:rFonts w:ascii="Times New Roman" w:eastAsia="仿宋" w:hAnsi="Times New Roman" w:cs="Times New Roman"/>
          <w:sz w:val="30"/>
          <w14:ligatures w14:val="none"/>
        </w:rPr>
        <w:t>1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、作品以图纸形式呈现，图纸内容包括但不限于设计说明、构思分析、作品形态三视图（正面、背面、侧面），多角度效果图。</w:t>
      </w:r>
    </w:p>
    <w:p w14:paraId="76DC9C32" w14:textId="77777777" w:rsidR="00A12438" w:rsidRPr="00A12438" w:rsidRDefault="00A12438" w:rsidP="00A12438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A12438">
        <w:rPr>
          <w:rFonts w:ascii="Times New Roman" w:eastAsia="仿宋" w:hAnsi="Times New Roman" w:cs="Times New Roman"/>
          <w:sz w:val="30"/>
          <w14:ligatures w14:val="none"/>
        </w:rPr>
        <w:t>2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、设计说明需明确阐述作品的设计思路、理念和含义；对文</w:t>
      </w:r>
      <w:proofErr w:type="gramStart"/>
      <w:r w:rsidRPr="00A12438">
        <w:rPr>
          <w:rFonts w:ascii="Times New Roman" w:eastAsia="仿宋" w:hAnsi="Times New Roman" w:cs="Times New Roman"/>
          <w:sz w:val="30"/>
          <w14:ligatures w14:val="none"/>
        </w:rPr>
        <w:t>创产品</w:t>
      </w:r>
      <w:proofErr w:type="gramEnd"/>
      <w:r w:rsidRPr="00A12438">
        <w:rPr>
          <w:rFonts w:ascii="Times New Roman" w:eastAsia="仿宋" w:hAnsi="Times New Roman" w:cs="Times New Roman"/>
          <w:sz w:val="30"/>
          <w14:ligatures w14:val="none"/>
        </w:rPr>
        <w:t>的用材、结构特征、组合方式等方面的概述（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300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字以内）。</w:t>
      </w:r>
    </w:p>
    <w:p w14:paraId="086124D3" w14:textId="77777777" w:rsidR="00A12438" w:rsidRPr="00A12438" w:rsidRDefault="00A12438" w:rsidP="00A12438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A12438">
        <w:rPr>
          <w:rFonts w:ascii="Times New Roman" w:eastAsia="仿宋" w:hAnsi="Times New Roman" w:cs="Times New Roman"/>
          <w:sz w:val="30"/>
          <w14:ligatures w14:val="none"/>
        </w:rPr>
        <w:t>3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、比例不限，表达方式不限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，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可</w:t>
      </w:r>
      <w:r w:rsidRPr="00A12438">
        <w:rPr>
          <w:rFonts w:ascii="Times New Roman" w:eastAsia="仿宋" w:hAnsi="Times New Roman" w:cs="Times New Roman" w:hint="eastAsia"/>
          <w:sz w:val="30"/>
          <w14:ligatures w14:val="none"/>
        </w:rPr>
        <w:t>用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视频或实物照片进行设计表达。</w:t>
      </w:r>
    </w:p>
    <w:p w14:paraId="11CE7378" w14:textId="77777777" w:rsidR="00A12438" w:rsidRPr="00A12438" w:rsidRDefault="00A12438" w:rsidP="00A12438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A12438">
        <w:rPr>
          <w:rFonts w:ascii="Times New Roman" w:eastAsia="仿宋" w:hAnsi="Times New Roman" w:cs="Times New Roman"/>
          <w:sz w:val="30"/>
          <w14:ligatures w14:val="none"/>
        </w:rPr>
        <w:t>4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、设计作品以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420mm×594mm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图纸版面竖向排版（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2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张）。</w:t>
      </w:r>
    </w:p>
    <w:p w14:paraId="38307AA4" w14:textId="77777777" w:rsidR="00A12438" w:rsidRPr="00A12438" w:rsidRDefault="00A12438" w:rsidP="00A12438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A12438">
        <w:rPr>
          <w:rFonts w:ascii="Times New Roman" w:eastAsia="仿宋" w:hAnsi="Times New Roman" w:cs="Times New Roman"/>
          <w:sz w:val="30"/>
          <w14:ligatures w14:val="none"/>
        </w:rPr>
        <w:t>5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、作品图纸以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jpg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格式提交，分辨率不低于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300dpi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。</w:t>
      </w:r>
    </w:p>
    <w:p w14:paraId="25B4DDF5" w14:textId="77777777" w:rsidR="00AE735E" w:rsidRDefault="00A12438" w:rsidP="003824CA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A12438">
        <w:rPr>
          <w:rFonts w:ascii="Times New Roman" w:eastAsia="仿宋" w:hAnsi="Times New Roman" w:cs="Times New Roman"/>
          <w:sz w:val="30"/>
          <w14:ligatures w14:val="none"/>
        </w:rPr>
        <w:t>6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、作品视频以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mp4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格式提交，文件大小不超过</w:t>
      </w:r>
      <w:r w:rsidRPr="00A12438">
        <w:rPr>
          <w:rFonts w:ascii="Times New Roman" w:eastAsia="仿宋" w:hAnsi="Times New Roman" w:cs="Times New Roman"/>
          <w:sz w:val="30"/>
          <w14:ligatures w14:val="none"/>
        </w:rPr>
        <w:t>30MB</w:t>
      </w:r>
      <w:r w:rsidR="003824CA">
        <w:rPr>
          <w:rFonts w:ascii="Times New Roman" w:eastAsia="仿宋" w:hAnsi="Times New Roman" w:cs="Times New Roman" w:hint="eastAsia"/>
          <w:sz w:val="30"/>
          <w14:ligatures w14:val="none"/>
        </w:rPr>
        <w:t>。</w:t>
      </w:r>
    </w:p>
    <w:p w14:paraId="14FE2089" w14:textId="77777777" w:rsidR="00BC2096" w:rsidRDefault="00BC2096" w:rsidP="003824CA"/>
    <w:sectPr w:rsidR="00BC2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D8BD6" w14:textId="77777777" w:rsidR="00BA78D5" w:rsidRDefault="00BA78D5" w:rsidP="00A12438">
      <w:r>
        <w:separator/>
      </w:r>
    </w:p>
  </w:endnote>
  <w:endnote w:type="continuationSeparator" w:id="0">
    <w:p w14:paraId="0DC2ED1F" w14:textId="77777777" w:rsidR="00BA78D5" w:rsidRDefault="00BA78D5" w:rsidP="00A1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40089" w14:textId="77777777" w:rsidR="00BA78D5" w:rsidRDefault="00BA78D5" w:rsidP="00A12438">
      <w:r>
        <w:separator/>
      </w:r>
    </w:p>
  </w:footnote>
  <w:footnote w:type="continuationSeparator" w:id="0">
    <w:p w14:paraId="0AFDC14F" w14:textId="77777777" w:rsidR="00BA78D5" w:rsidRDefault="00BA78D5" w:rsidP="00A12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5E"/>
    <w:rsid w:val="003824CA"/>
    <w:rsid w:val="00A12438"/>
    <w:rsid w:val="00AE735E"/>
    <w:rsid w:val="00B3036B"/>
    <w:rsid w:val="00BA78D5"/>
    <w:rsid w:val="00BC2096"/>
    <w:rsid w:val="00DA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A7E91"/>
  <w15:chartTrackingRefBased/>
  <w15:docId w15:val="{E7036864-E55C-455C-BE00-F61519EB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qFormat/>
    <w:rsid w:val="00AE735E"/>
    <w:pPr>
      <w:keepNext/>
      <w:keepLines/>
      <w:spacing w:line="360" w:lineRule="auto"/>
      <w:outlineLvl w:val="1"/>
    </w:pPr>
    <w:rPr>
      <w:rFonts w:ascii="Cambria" w:eastAsia="仿宋" w:hAnsi="Cambria" w:cs="Times New Roman"/>
      <w:b/>
      <w:bCs/>
      <w:sz w:val="30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autoRedefine/>
    <w:qFormat/>
    <w:rsid w:val="00AE735E"/>
    <w:rPr>
      <w:rFonts w:ascii="Cambria" w:eastAsia="仿宋" w:hAnsi="Cambria" w:cs="Times New Roman"/>
      <w:b/>
      <w:bCs/>
      <w:sz w:val="30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A124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24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2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2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4%BD%9B%E6%89%8B%E8%8C%B6/10867652?fromModule=lemma_in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雪婷 余</dc:creator>
  <cp:keywords/>
  <dc:description/>
  <cp:lastModifiedBy>雪婷 余</cp:lastModifiedBy>
  <cp:revision>4</cp:revision>
  <dcterms:created xsi:type="dcterms:W3CDTF">2024-04-17T14:14:00Z</dcterms:created>
  <dcterms:modified xsi:type="dcterms:W3CDTF">2024-04-19T06:46:00Z</dcterms:modified>
</cp:coreProperties>
</file>