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6D13A" w14:textId="77777777" w:rsidR="00C25D45" w:rsidRDefault="00C25D45">
      <w:pPr>
        <w:pStyle w:val="2"/>
        <w:rPr>
          <w:rFonts w:ascii="Times New Roman" w:hAnsi="Times New Roman"/>
        </w:rPr>
      </w:pPr>
      <w:r>
        <w:rPr>
          <w:rFonts w:ascii="Times New Roman" w:hAnsi="Times New Roman"/>
        </w:rPr>
        <w:t>附件</w:t>
      </w:r>
      <w:r>
        <w:rPr>
          <w:rFonts w:ascii="Times New Roman" w:hAnsi="Times New Roman" w:hint="eastAsia"/>
        </w:rPr>
        <w:t>3</w:t>
      </w:r>
      <w:r>
        <w:rPr>
          <w:rFonts w:ascii="Times New Roman" w:hAnsi="Times New Roman"/>
        </w:rPr>
        <w:t>：永春水文化</w:t>
      </w:r>
      <w:proofErr w:type="gramStart"/>
      <w:r>
        <w:rPr>
          <w:rFonts w:ascii="Times New Roman" w:hAnsi="Times New Roman"/>
        </w:rPr>
        <w:t>研</w:t>
      </w:r>
      <w:proofErr w:type="gramEnd"/>
      <w:r>
        <w:rPr>
          <w:rFonts w:ascii="Times New Roman" w:hAnsi="Times New Roman"/>
        </w:rPr>
        <w:t>学旅行课程开发</w:t>
      </w:r>
    </w:p>
    <w:p w14:paraId="57127051" w14:textId="77777777" w:rsidR="002E24EF" w:rsidRPr="002E24EF" w:rsidRDefault="002E24EF" w:rsidP="002E24EF">
      <w:pPr>
        <w:ind w:firstLineChars="200" w:firstLine="594"/>
        <w:rPr>
          <w:rFonts w:ascii="Times New Roman" w:eastAsia="仿宋" w:hAnsi="Times New Roman" w:cs="Times New Roman"/>
          <w:b/>
          <w:bCs/>
          <w:sz w:val="30"/>
          <w14:ligatures w14:val="none"/>
        </w:rPr>
      </w:pPr>
      <w:r w:rsidRPr="002E24EF">
        <w:rPr>
          <w:rFonts w:ascii="Times New Roman" w:eastAsia="仿宋" w:hAnsi="Times New Roman" w:cs="Times New Roman"/>
          <w:b/>
          <w:bCs/>
          <w:sz w:val="30"/>
          <w14:ligatures w14:val="none"/>
        </w:rPr>
        <w:t>一、课程开发目标的拟定</w:t>
      </w:r>
    </w:p>
    <w:p w14:paraId="796BB162"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sz w:val="30"/>
          <w14:ligatures w14:val="none"/>
        </w:rPr>
        <w:t>课程开发目标是课程开发的总体指引</w:t>
      </w:r>
      <w:r w:rsidRPr="002E24EF">
        <w:rPr>
          <w:rFonts w:ascii="Times New Roman" w:eastAsia="仿宋" w:hAnsi="Times New Roman" w:cs="Times New Roman" w:hint="eastAsia"/>
          <w:sz w:val="30"/>
          <w14:ligatures w14:val="none"/>
        </w:rPr>
        <w:t>。立足永春十里桃源品牌，</w:t>
      </w:r>
      <w:r w:rsidRPr="002E24EF">
        <w:rPr>
          <w:rFonts w:ascii="Times New Roman" w:eastAsia="仿宋" w:hAnsi="Times New Roman" w:cs="Times New Roman"/>
          <w:sz w:val="30"/>
          <w14:ligatures w14:val="none"/>
        </w:rPr>
        <w:t>总体评判永春县水文化</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学旅行课程资源、县域发展相关品牌及开发条件，提出</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学旅行课程开发主题、品牌、吸引向性</w:t>
      </w:r>
      <w:r w:rsidRPr="002E24EF">
        <w:rPr>
          <w:rFonts w:ascii="Times New Roman" w:eastAsia="仿宋" w:hAnsi="Times New Roman" w:cs="Times New Roman" w:hint="eastAsia"/>
          <w:sz w:val="30"/>
          <w14:ligatures w14:val="none"/>
        </w:rPr>
        <w:t>、</w:t>
      </w:r>
      <w:r w:rsidRPr="002E24EF">
        <w:rPr>
          <w:rFonts w:ascii="Times New Roman" w:eastAsia="仿宋" w:hAnsi="Times New Roman" w:cs="Times New Roman"/>
          <w:sz w:val="30"/>
          <w14:ligatures w14:val="none"/>
        </w:rPr>
        <w:t>总体任务，</w:t>
      </w:r>
      <w:r w:rsidRPr="002E24EF">
        <w:rPr>
          <w:rFonts w:ascii="Times New Roman" w:eastAsia="仿宋" w:hAnsi="Times New Roman" w:cs="Times New Roman" w:hint="eastAsia"/>
          <w:sz w:val="30"/>
          <w14:ligatures w14:val="none"/>
        </w:rPr>
        <w:t>以及</w:t>
      </w:r>
      <w:r w:rsidRPr="002E24EF">
        <w:rPr>
          <w:rFonts w:ascii="Times New Roman" w:eastAsia="仿宋" w:hAnsi="Times New Roman" w:cs="Times New Roman"/>
          <w:sz w:val="30"/>
          <w14:ligatures w14:val="none"/>
        </w:rPr>
        <w:t>对永春县社会、经济、文化、生态建设的作用。</w:t>
      </w:r>
    </w:p>
    <w:p w14:paraId="3380F443" w14:textId="77777777" w:rsidR="002E24EF" w:rsidRPr="002E24EF" w:rsidRDefault="002E24EF" w:rsidP="002E24EF">
      <w:pPr>
        <w:ind w:leftChars="200" w:left="412"/>
        <w:rPr>
          <w:rFonts w:ascii="Times New Roman" w:eastAsia="仿宋" w:hAnsi="Times New Roman" w:cs="Times New Roman"/>
          <w:b/>
          <w:bCs/>
          <w:sz w:val="30"/>
          <w14:ligatures w14:val="none"/>
        </w:rPr>
      </w:pPr>
      <w:r w:rsidRPr="002E24EF">
        <w:rPr>
          <w:rFonts w:ascii="Times New Roman" w:eastAsia="仿宋" w:hAnsi="Times New Roman" w:cs="Times New Roman"/>
          <w:b/>
          <w:bCs/>
          <w:sz w:val="30"/>
          <w14:ligatures w14:val="none"/>
        </w:rPr>
        <w:t>二、课程开发依据的引用</w:t>
      </w:r>
    </w:p>
    <w:p w14:paraId="75278B53"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sz w:val="30"/>
          <w14:ligatures w14:val="none"/>
        </w:rPr>
        <w:t>为保证</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学旅行课程开发的规范性，课程开发要</w:t>
      </w:r>
      <w:r w:rsidRPr="002E24EF">
        <w:rPr>
          <w:rFonts w:ascii="Times New Roman" w:eastAsia="仿宋" w:hAnsi="Times New Roman" w:cs="Times New Roman" w:hint="eastAsia"/>
          <w:sz w:val="30"/>
          <w14:ligatures w14:val="none"/>
        </w:rPr>
        <w:t>引用和</w:t>
      </w:r>
      <w:r w:rsidRPr="002E24EF">
        <w:rPr>
          <w:rFonts w:ascii="Times New Roman" w:eastAsia="仿宋" w:hAnsi="Times New Roman" w:cs="Times New Roman"/>
          <w:sz w:val="30"/>
          <w14:ligatures w14:val="none"/>
        </w:rPr>
        <w:t>遵循国家及教育部关于中小学</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学旅行、中小学综合实践活动、</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学实践基地和营地等的文件，</w:t>
      </w:r>
      <w:r w:rsidRPr="002E24EF">
        <w:rPr>
          <w:rFonts w:ascii="Times New Roman" w:eastAsia="仿宋" w:hAnsi="Times New Roman" w:cs="Times New Roman" w:hint="eastAsia"/>
          <w:sz w:val="30"/>
          <w14:ligatures w14:val="none"/>
        </w:rPr>
        <w:t>以及</w:t>
      </w:r>
      <w:r w:rsidRPr="002E24EF">
        <w:rPr>
          <w:rFonts w:ascii="Times New Roman" w:eastAsia="仿宋" w:hAnsi="Times New Roman" w:cs="Times New Roman"/>
          <w:sz w:val="30"/>
          <w14:ligatures w14:val="none"/>
        </w:rPr>
        <w:t>水利、</w:t>
      </w:r>
      <w:proofErr w:type="gramStart"/>
      <w:r w:rsidRPr="002E24EF">
        <w:rPr>
          <w:rFonts w:ascii="Times New Roman" w:eastAsia="仿宋" w:hAnsi="Times New Roman" w:cs="Times New Roman"/>
          <w:sz w:val="30"/>
          <w14:ligatures w14:val="none"/>
        </w:rPr>
        <w:t>文旅部</w:t>
      </w:r>
      <w:r w:rsidRPr="002E24EF">
        <w:rPr>
          <w:rFonts w:ascii="Times New Roman" w:eastAsia="仿宋" w:hAnsi="Times New Roman" w:cs="Times New Roman" w:hint="eastAsia"/>
          <w:sz w:val="30"/>
          <w14:ligatures w14:val="none"/>
        </w:rPr>
        <w:t>门</w:t>
      </w:r>
      <w:proofErr w:type="gramEnd"/>
      <w:r w:rsidRPr="002E24EF">
        <w:rPr>
          <w:rFonts w:ascii="Times New Roman" w:eastAsia="仿宋" w:hAnsi="Times New Roman" w:cs="Times New Roman"/>
          <w:sz w:val="30"/>
          <w14:ligatures w14:val="none"/>
        </w:rPr>
        <w:t>的相关文件。</w:t>
      </w:r>
    </w:p>
    <w:p w14:paraId="0918D8F4" w14:textId="77777777" w:rsidR="002E24EF" w:rsidRPr="002E24EF" w:rsidRDefault="002E24EF" w:rsidP="002E24EF">
      <w:pPr>
        <w:ind w:leftChars="200" w:left="412"/>
        <w:rPr>
          <w:rFonts w:ascii="Times New Roman" w:eastAsia="仿宋" w:hAnsi="Times New Roman" w:cs="Times New Roman"/>
          <w:b/>
          <w:bCs/>
          <w:sz w:val="30"/>
          <w14:ligatures w14:val="none"/>
        </w:rPr>
      </w:pPr>
      <w:r w:rsidRPr="002E24EF">
        <w:rPr>
          <w:rFonts w:ascii="Times New Roman" w:eastAsia="仿宋" w:hAnsi="Times New Roman" w:cs="Times New Roman"/>
          <w:b/>
          <w:bCs/>
          <w:sz w:val="30"/>
          <w14:ligatures w14:val="none"/>
        </w:rPr>
        <w:t>三、课程性质和</w:t>
      </w:r>
      <w:r w:rsidRPr="002E24EF">
        <w:rPr>
          <w:rFonts w:ascii="Times New Roman" w:eastAsia="仿宋" w:hAnsi="Times New Roman" w:cs="Times New Roman" w:hint="eastAsia"/>
          <w:b/>
          <w:bCs/>
          <w:sz w:val="30"/>
          <w14:ligatures w14:val="none"/>
        </w:rPr>
        <w:t>地</w:t>
      </w:r>
      <w:r w:rsidRPr="002E24EF">
        <w:rPr>
          <w:rFonts w:ascii="Times New Roman" w:eastAsia="仿宋" w:hAnsi="Times New Roman" w:cs="Times New Roman"/>
          <w:b/>
          <w:bCs/>
          <w:sz w:val="30"/>
          <w14:ligatures w14:val="none"/>
        </w:rPr>
        <w:t>位的确定</w:t>
      </w:r>
    </w:p>
    <w:p w14:paraId="1947CE67"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sz w:val="30"/>
          <w14:ligatures w14:val="none"/>
        </w:rPr>
        <w:t>对照国</w:t>
      </w:r>
      <w:r w:rsidRPr="002E24EF">
        <w:rPr>
          <w:rFonts w:ascii="Times New Roman" w:eastAsia="仿宋" w:hAnsi="Times New Roman" w:cs="Times New Roman" w:hint="eastAsia"/>
          <w:sz w:val="30"/>
          <w14:ligatures w14:val="none"/>
        </w:rPr>
        <w:t>家</w:t>
      </w:r>
      <w:r w:rsidRPr="002E24EF">
        <w:rPr>
          <w:rFonts w:ascii="Times New Roman" w:eastAsia="仿宋" w:hAnsi="Times New Roman" w:cs="Times New Roman"/>
          <w:sz w:val="30"/>
          <w14:ligatures w14:val="none"/>
        </w:rPr>
        <w:t>义务教育和普通高中课程方案，界定永春水文化</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学旅行课程性质，包括所归属的上位课程、课程等级、是否必修；结合水文化</w:t>
      </w:r>
      <w:r w:rsidRPr="002E24EF">
        <w:rPr>
          <w:rFonts w:ascii="Times New Roman" w:eastAsia="仿宋" w:hAnsi="Times New Roman" w:cs="Times New Roman" w:hint="eastAsia"/>
          <w:sz w:val="30"/>
          <w14:ligatures w14:val="none"/>
        </w:rPr>
        <w:t>、</w:t>
      </w:r>
      <w:r w:rsidRPr="002E24EF">
        <w:rPr>
          <w:rFonts w:ascii="Times New Roman" w:eastAsia="仿宋" w:hAnsi="Times New Roman" w:cs="Times New Roman"/>
          <w:sz w:val="30"/>
          <w14:ligatures w14:val="none"/>
        </w:rPr>
        <w:t>永春县</w:t>
      </w:r>
      <w:r w:rsidRPr="002E24EF">
        <w:rPr>
          <w:rFonts w:ascii="Times New Roman" w:eastAsia="仿宋" w:hAnsi="Times New Roman" w:cs="Times New Roman" w:hint="eastAsia"/>
          <w:sz w:val="30"/>
          <w14:ligatures w14:val="none"/>
        </w:rPr>
        <w:t>县情</w:t>
      </w:r>
      <w:r w:rsidRPr="002E24EF">
        <w:rPr>
          <w:rFonts w:ascii="Times New Roman" w:eastAsia="仿宋" w:hAnsi="Times New Roman" w:cs="Times New Roman"/>
          <w:sz w:val="30"/>
          <w14:ligatures w14:val="none"/>
        </w:rPr>
        <w:t>特殊性，</w:t>
      </w:r>
      <w:r w:rsidRPr="002E24EF">
        <w:rPr>
          <w:rFonts w:ascii="Times New Roman" w:eastAsia="仿宋" w:hAnsi="Times New Roman" w:cs="Times New Roman" w:hint="eastAsia"/>
          <w:sz w:val="30"/>
          <w14:ligatures w14:val="none"/>
        </w:rPr>
        <w:t>再界定</w:t>
      </w:r>
      <w:r w:rsidRPr="002E24EF">
        <w:rPr>
          <w:rFonts w:ascii="Times New Roman" w:eastAsia="仿宋" w:hAnsi="Times New Roman" w:cs="Times New Roman"/>
          <w:sz w:val="30"/>
          <w14:ligatures w14:val="none"/>
        </w:rPr>
        <w:t>课程</w:t>
      </w:r>
      <w:r w:rsidRPr="002E24EF">
        <w:rPr>
          <w:rFonts w:ascii="Times New Roman" w:eastAsia="仿宋" w:hAnsi="Times New Roman" w:cs="Times New Roman" w:hint="eastAsia"/>
          <w:sz w:val="30"/>
          <w14:ligatures w14:val="none"/>
        </w:rPr>
        <w:t>性质</w:t>
      </w:r>
      <w:r w:rsidRPr="002E24EF">
        <w:rPr>
          <w:rFonts w:ascii="Times New Roman" w:eastAsia="仿宋" w:hAnsi="Times New Roman" w:cs="Times New Roman"/>
          <w:sz w:val="30"/>
          <w14:ligatures w14:val="none"/>
        </w:rPr>
        <w:t>，突显永春水文化</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学旅行课程在一般</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学旅行课程中的特殊地位和功能。</w:t>
      </w:r>
    </w:p>
    <w:p w14:paraId="72C5FD03" w14:textId="77777777" w:rsidR="002E24EF" w:rsidRPr="002E24EF" w:rsidRDefault="002E24EF" w:rsidP="002E24EF">
      <w:pPr>
        <w:ind w:leftChars="200" w:left="412"/>
        <w:rPr>
          <w:rFonts w:ascii="Times New Roman" w:eastAsia="仿宋" w:hAnsi="Times New Roman" w:cs="Times New Roman"/>
          <w:b/>
          <w:bCs/>
          <w:sz w:val="30"/>
          <w14:ligatures w14:val="none"/>
        </w:rPr>
      </w:pPr>
      <w:r w:rsidRPr="002E24EF">
        <w:rPr>
          <w:rFonts w:ascii="Times New Roman" w:eastAsia="仿宋" w:hAnsi="Times New Roman" w:cs="Times New Roman"/>
          <w:b/>
          <w:bCs/>
          <w:sz w:val="30"/>
          <w14:ligatures w14:val="none"/>
        </w:rPr>
        <w:t>四、课程基本理念的提出</w:t>
      </w:r>
    </w:p>
    <w:p w14:paraId="308853C0"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sz w:val="30"/>
          <w14:ligatures w14:val="none"/>
        </w:rPr>
        <w:t>提出课程</w:t>
      </w:r>
      <w:r w:rsidRPr="002E24EF">
        <w:rPr>
          <w:rFonts w:ascii="Times New Roman" w:eastAsia="仿宋" w:hAnsi="Times New Roman" w:cs="Times New Roman" w:hint="eastAsia"/>
          <w:sz w:val="30"/>
          <w14:ligatures w14:val="none"/>
        </w:rPr>
        <w:t>开发</w:t>
      </w:r>
      <w:r w:rsidRPr="002E24EF">
        <w:rPr>
          <w:rFonts w:ascii="Times New Roman" w:eastAsia="仿宋" w:hAnsi="Times New Roman" w:cs="Times New Roman"/>
          <w:sz w:val="30"/>
          <w14:ligatures w14:val="none"/>
        </w:rPr>
        <w:t>的根本宗旨、</w:t>
      </w:r>
      <w:r w:rsidRPr="002E24EF">
        <w:rPr>
          <w:rFonts w:ascii="Times New Roman" w:eastAsia="仿宋" w:hAnsi="Times New Roman" w:cs="Times New Roman" w:hint="eastAsia"/>
          <w:sz w:val="30"/>
          <w14:ligatures w14:val="none"/>
        </w:rPr>
        <w:t>提出</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学课程</w:t>
      </w:r>
      <w:r w:rsidRPr="002E24EF">
        <w:rPr>
          <w:rFonts w:ascii="Times New Roman" w:eastAsia="仿宋" w:hAnsi="Times New Roman" w:cs="Times New Roman" w:hint="eastAsia"/>
          <w:sz w:val="30"/>
          <w14:ligatures w14:val="none"/>
        </w:rPr>
        <w:t>的</w:t>
      </w:r>
      <w:r w:rsidRPr="002E24EF">
        <w:rPr>
          <w:rFonts w:ascii="Times New Roman" w:eastAsia="仿宋" w:hAnsi="Times New Roman" w:cs="Times New Roman"/>
          <w:sz w:val="30"/>
          <w14:ligatures w14:val="none"/>
        </w:rPr>
        <w:t>内容、情境和教学形式</w:t>
      </w:r>
      <w:r w:rsidRPr="002E24EF">
        <w:rPr>
          <w:rFonts w:ascii="Times New Roman" w:eastAsia="仿宋" w:hAnsi="Times New Roman" w:cs="Times New Roman" w:hint="eastAsia"/>
          <w:sz w:val="30"/>
          <w14:ligatures w14:val="none"/>
        </w:rPr>
        <w:t>，以及</w:t>
      </w:r>
      <w:r w:rsidRPr="002E24EF">
        <w:rPr>
          <w:rFonts w:ascii="Times New Roman" w:eastAsia="仿宋" w:hAnsi="Times New Roman" w:cs="Times New Roman"/>
          <w:sz w:val="30"/>
          <w14:ligatures w14:val="none"/>
        </w:rPr>
        <w:t>与校内课堂课程、单学科课程的</w:t>
      </w:r>
      <w:r w:rsidRPr="002E24EF">
        <w:rPr>
          <w:rFonts w:ascii="Times New Roman" w:eastAsia="仿宋" w:hAnsi="Times New Roman" w:cs="Times New Roman" w:hint="eastAsia"/>
          <w:sz w:val="30"/>
          <w14:ligatures w14:val="none"/>
        </w:rPr>
        <w:t>衔接与</w:t>
      </w:r>
      <w:r w:rsidRPr="002E24EF">
        <w:rPr>
          <w:rFonts w:ascii="Times New Roman" w:eastAsia="仿宋" w:hAnsi="Times New Roman" w:cs="Times New Roman"/>
          <w:sz w:val="30"/>
          <w14:ligatures w14:val="none"/>
        </w:rPr>
        <w:t>互补，</w:t>
      </w:r>
      <w:r w:rsidRPr="002E24EF">
        <w:rPr>
          <w:rFonts w:ascii="Times New Roman" w:eastAsia="仿宋" w:hAnsi="Times New Roman" w:cs="Times New Roman" w:hint="eastAsia"/>
          <w:sz w:val="30"/>
          <w14:ligatures w14:val="none"/>
        </w:rPr>
        <w:t>体现</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学课程研究性与实践性、个人自主学习与</w:t>
      </w:r>
      <w:r w:rsidRPr="002E24EF">
        <w:rPr>
          <w:rFonts w:ascii="Times New Roman" w:eastAsia="仿宋" w:hAnsi="Times New Roman" w:cs="Times New Roman" w:hint="eastAsia"/>
          <w:sz w:val="30"/>
          <w14:ligatures w14:val="none"/>
        </w:rPr>
        <w:t>小组</w:t>
      </w:r>
      <w:r w:rsidRPr="002E24EF">
        <w:rPr>
          <w:rFonts w:ascii="Times New Roman" w:eastAsia="仿宋" w:hAnsi="Times New Roman" w:cs="Times New Roman"/>
          <w:sz w:val="30"/>
          <w14:ligatures w14:val="none"/>
        </w:rPr>
        <w:t>合作学习的关系，</w:t>
      </w:r>
      <w:r w:rsidRPr="002E24EF">
        <w:rPr>
          <w:rFonts w:ascii="Times New Roman" w:eastAsia="仿宋" w:hAnsi="Times New Roman" w:cs="Times New Roman" w:hint="eastAsia"/>
          <w:sz w:val="30"/>
          <w14:ligatures w14:val="none"/>
        </w:rPr>
        <w:t>体现</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学课程与社会实践、课外活动、班团队活动、劳动等的关系。</w:t>
      </w:r>
    </w:p>
    <w:p w14:paraId="7901C9BC" w14:textId="77777777" w:rsidR="002E24EF" w:rsidRPr="002E24EF" w:rsidRDefault="002E24EF" w:rsidP="002E24EF">
      <w:pPr>
        <w:ind w:firstLineChars="200" w:firstLine="594"/>
        <w:rPr>
          <w:rFonts w:ascii="Times New Roman" w:eastAsia="仿宋" w:hAnsi="Times New Roman" w:cs="Times New Roman"/>
          <w:sz w:val="30"/>
          <w14:ligatures w14:val="none"/>
        </w:rPr>
      </w:pPr>
      <w:r w:rsidRPr="002E24EF">
        <w:rPr>
          <w:rFonts w:ascii="Times New Roman" w:eastAsia="仿宋" w:hAnsi="Times New Roman" w:cs="Times New Roman"/>
          <w:b/>
          <w:bCs/>
          <w:sz w:val="30"/>
          <w14:ligatures w14:val="none"/>
        </w:rPr>
        <w:t>五、课程目标的制定</w:t>
      </w:r>
    </w:p>
    <w:p w14:paraId="54A51B18"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sz w:val="30"/>
          <w14:ligatures w14:val="none"/>
        </w:rPr>
        <w:lastRenderedPageBreak/>
        <w:t>永春水文化</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学旅行课程目标与课程开发目标不同，后者是课程开发者的</w:t>
      </w:r>
      <w:r w:rsidRPr="002E24EF">
        <w:rPr>
          <w:rFonts w:ascii="Times New Roman" w:eastAsia="仿宋" w:hAnsi="Times New Roman" w:cs="Times New Roman" w:hint="eastAsia"/>
          <w:sz w:val="30"/>
          <w14:ligatures w14:val="none"/>
        </w:rPr>
        <w:t>总体</w:t>
      </w:r>
      <w:r w:rsidRPr="002E24EF">
        <w:rPr>
          <w:rFonts w:ascii="Times New Roman" w:eastAsia="仿宋" w:hAnsi="Times New Roman" w:cs="Times New Roman"/>
          <w:sz w:val="30"/>
          <w14:ligatures w14:val="none"/>
        </w:rPr>
        <w:t>目标，明确为什么开发、开发什么、怎么开发等问题，前者是课程使用者使用课程的</w:t>
      </w:r>
      <w:r w:rsidRPr="002E24EF">
        <w:rPr>
          <w:rFonts w:ascii="Times New Roman" w:eastAsia="仿宋" w:hAnsi="Times New Roman" w:cs="Times New Roman" w:hint="eastAsia"/>
          <w:sz w:val="30"/>
          <w14:ligatures w14:val="none"/>
        </w:rPr>
        <w:t>具体</w:t>
      </w:r>
      <w:r w:rsidRPr="002E24EF">
        <w:rPr>
          <w:rFonts w:ascii="Times New Roman" w:eastAsia="仿宋" w:hAnsi="Times New Roman" w:cs="Times New Roman"/>
          <w:sz w:val="30"/>
          <w14:ligatures w14:val="none"/>
        </w:rPr>
        <w:t>目标和所期待的教学效果，参照</w:t>
      </w:r>
      <w:r w:rsidRPr="002E24EF">
        <w:rPr>
          <w:rFonts w:ascii="Times New Roman" w:eastAsia="仿宋" w:hAnsi="Times New Roman" w:cs="Times New Roman" w:hint="eastAsia"/>
          <w:sz w:val="30"/>
          <w14:ligatures w14:val="none"/>
        </w:rPr>
        <w:t>中国</w:t>
      </w:r>
      <w:r w:rsidRPr="002E24EF">
        <w:rPr>
          <w:rFonts w:ascii="Times New Roman" w:eastAsia="仿宋" w:hAnsi="Times New Roman" w:cs="Times New Roman"/>
          <w:sz w:val="30"/>
          <w14:ligatures w14:val="none"/>
        </w:rPr>
        <w:t>学生发展核心素养和</w:t>
      </w:r>
      <w:r w:rsidRPr="002E24EF">
        <w:rPr>
          <w:rFonts w:ascii="Times New Roman" w:eastAsia="仿宋" w:hAnsi="Times New Roman" w:cs="Times New Roman" w:hint="eastAsia"/>
          <w:sz w:val="30"/>
          <w14:ligatures w14:val="none"/>
        </w:rPr>
        <w:t>中小学</w:t>
      </w:r>
      <w:r w:rsidRPr="002E24EF">
        <w:rPr>
          <w:rFonts w:ascii="Times New Roman" w:eastAsia="仿宋" w:hAnsi="Times New Roman" w:cs="Times New Roman"/>
          <w:sz w:val="30"/>
          <w14:ligatures w14:val="none"/>
        </w:rPr>
        <w:t>各门课程核心素养当中与水文化相关的内容，体现课程紧跟</w:t>
      </w:r>
      <w:r w:rsidRPr="002E24EF">
        <w:rPr>
          <w:rFonts w:ascii="Times New Roman" w:eastAsia="仿宋" w:hAnsi="Times New Roman" w:cs="Times New Roman" w:hint="eastAsia"/>
          <w:sz w:val="30"/>
          <w14:ligatures w14:val="none"/>
        </w:rPr>
        <w:t>国家</w:t>
      </w:r>
      <w:r w:rsidRPr="002E24EF">
        <w:rPr>
          <w:rFonts w:ascii="Times New Roman" w:eastAsia="仿宋" w:hAnsi="Times New Roman" w:cs="Times New Roman"/>
          <w:sz w:val="30"/>
          <w14:ligatures w14:val="none"/>
        </w:rPr>
        <w:t>中小学课程改革最新成果、培育中小学生素养的突出功能。</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学旅行课程目标分学段（小学、初中、高中）表述</w:t>
      </w:r>
      <w:r w:rsidRPr="002E24EF">
        <w:rPr>
          <w:rFonts w:ascii="Times New Roman" w:eastAsia="仿宋" w:hAnsi="Times New Roman" w:cs="Times New Roman" w:hint="eastAsia"/>
          <w:sz w:val="30"/>
          <w14:ligatures w14:val="none"/>
        </w:rPr>
        <w:t>（针对某一个学段即可），并用于指导以下各项的深广度和难度</w:t>
      </w:r>
      <w:r w:rsidRPr="002E24EF">
        <w:rPr>
          <w:rFonts w:ascii="Times New Roman" w:eastAsia="仿宋" w:hAnsi="Times New Roman" w:cs="Times New Roman"/>
          <w:sz w:val="30"/>
          <w14:ligatures w14:val="none"/>
        </w:rPr>
        <w:t>。</w:t>
      </w:r>
    </w:p>
    <w:p w14:paraId="5D0D53D7" w14:textId="77777777" w:rsidR="002E24EF" w:rsidRPr="002E24EF" w:rsidRDefault="002E24EF" w:rsidP="002E24EF">
      <w:pPr>
        <w:spacing w:line="440" w:lineRule="exact"/>
        <w:ind w:firstLineChars="200" w:firstLine="594"/>
        <w:rPr>
          <w:rFonts w:ascii="Times New Roman" w:eastAsia="仿宋" w:hAnsi="Times New Roman" w:cs="Times New Roman"/>
          <w:sz w:val="30"/>
          <w:highlight w:val="yellow"/>
          <w14:ligatures w14:val="none"/>
        </w:rPr>
      </w:pPr>
      <w:r w:rsidRPr="002E24EF">
        <w:rPr>
          <w:rFonts w:ascii="Times New Roman" w:eastAsia="仿宋" w:hAnsi="Times New Roman" w:cs="Times New Roman"/>
          <w:b/>
          <w:bCs/>
          <w:sz w:val="30"/>
          <w14:ligatures w14:val="none"/>
        </w:rPr>
        <w:t>六、课程内容的选定</w:t>
      </w:r>
      <w:r w:rsidRPr="002E24EF">
        <w:rPr>
          <w:rFonts w:ascii="Times New Roman" w:eastAsia="仿宋" w:hAnsi="Times New Roman" w:cs="Times New Roman" w:hint="eastAsia"/>
          <w:b/>
          <w:bCs/>
          <w:sz w:val="30"/>
          <w14:ligatures w14:val="none"/>
        </w:rPr>
        <w:t>和活动形式的设计</w:t>
      </w:r>
    </w:p>
    <w:p w14:paraId="63563D10"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hint="eastAsia"/>
          <w:sz w:val="30"/>
          <w14:ligatures w14:val="none"/>
        </w:rPr>
        <w:t>此项占篇幅比重较大。</w:t>
      </w:r>
      <w:r w:rsidRPr="002E24EF">
        <w:rPr>
          <w:rFonts w:ascii="Times New Roman" w:eastAsia="仿宋" w:hAnsi="Times New Roman" w:cs="Times New Roman"/>
          <w:sz w:val="30"/>
          <w14:ligatures w14:val="none"/>
        </w:rPr>
        <w:t>参照</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学旅行文件中</w:t>
      </w:r>
      <w:r w:rsidRPr="002E24EF">
        <w:rPr>
          <w:rFonts w:ascii="Times New Roman" w:eastAsia="仿宋" w:hAnsi="Times New Roman" w:cs="Times New Roman" w:hint="eastAsia"/>
          <w:sz w:val="30"/>
          <w14:ligatures w14:val="none"/>
        </w:rPr>
        <w:t>六</w:t>
      </w:r>
      <w:r w:rsidRPr="002E24EF">
        <w:rPr>
          <w:rFonts w:ascii="Times New Roman" w:eastAsia="仿宋" w:hAnsi="Times New Roman" w:cs="Times New Roman"/>
          <w:sz w:val="30"/>
          <w14:ligatures w14:val="none"/>
        </w:rPr>
        <w:t>种类型（自然类、地理类、历史类、人文类、科技类、体验类），</w:t>
      </w:r>
      <w:r w:rsidRPr="002E24EF">
        <w:rPr>
          <w:rFonts w:ascii="Times New Roman" w:eastAsia="仿宋" w:hAnsi="Times New Roman" w:cs="Times New Roman" w:hint="eastAsia"/>
          <w:sz w:val="30"/>
          <w14:ligatures w14:val="none"/>
        </w:rPr>
        <w:t>立足永春十里桃源品牌，</w:t>
      </w:r>
      <w:r w:rsidRPr="002E24EF">
        <w:rPr>
          <w:rFonts w:ascii="Times New Roman" w:eastAsia="仿宋" w:hAnsi="Times New Roman" w:cs="Times New Roman"/>
          <w:sz w:val="30"/>
          <w14:ligatures w14:val="none"/>
        </w:rPr>
        <w:t>结合永春水文化特点，从自然水生态、传统水文化、现代水利成就、水利科技等方面分类，参考中小学各门课程标准中与水文化相关内容</w:t>
      </w:r>
      <w:r w:rsidRPr="002E24EF">
        <w:rPr>
          <w:rFonts w:ascii="Times New Roman" w:eastAsia="仿宋" w:hAnsi="Times New Roman" w:cs="Times New Roman" w:hint="eastAsia"/>
          <w:sz w:val="30"/>
          <w14:ligatures w14:val="none"/>
        </w:rPr>
        <w:t>，</w:t>
      </w:r>
      <w:r w:rsidRPr="002E24EF">
        <w:rPr>
          <w:rFonts w:ascii="Times New Roman" w:eastAsia="仿宋" w:hAnsi="Times New Roman" w:cs="Times New Roman"/>
          <w:sz w:val="30"/>
          <w14:ligatures w14:val="none"/>
        </w:rPr>
        <w:t>选定课程内容</w:t>
      </w:r>
      <w:r w:rsidRPr="002E24EF">
        <w:rPr>
          <w:rFonts w:ascii="Times New Roman" w:eastAsia="仿宋" w:hAnsi="Times New Roman" w:cs="Times New Roman" w:hint="eastAsia"/>
          <w:sz w:val="30"/>
          <w14:ligatures w14:val="none"/>
        </w:rPr>
        <w:t>。</w:t>
      </w:r>
    </w:p>
    <w:p w14:paraId="7E718678"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hint="eastAsia"/>
          <w:sz w:val="30"/>
          <w14:ligatures w14:val="none"/>
        </w:rPr>
        <w:t>课程开发必须体现学生主体作用，激发中小学生主动参与意识，活动形式的设计，要服从上述</w:t>
      </w:r>
      <w:r w:rsidRPr="002E24EF">
        <w:rPr>
          <w:rFonts w:ascii="Times New Roman" w:eastAsia="仿宋" w:hAnsi="Times New Roman" w:cs="Times New Roman"/>
          <w:sz w:val="30"/>
          <w14:ligatures w14:val="none"/>
        </w:rPr>
        <w:t>选定</w:t>
      </w:r>
      <w:r w:rsidRPr="002E24EF">
        <w:rPr>
          <w:rFonts w:ascii="Times New Roman" w:eastAsia="仿宋" w:hAnsi="Times New Roman" w:cs="Times New Roman" w:hint="eastAsia"/>
          <w:sz w:val="30"/>
          <w14:ligatures w14:val="none"/>
        </w:rPr>
        <w:t>内容的性质特点，实现</w:t>
      </w:r>
      <w:r w:rsidRPr="002E24EF">
        <w:rPr>
          <w:rFonts w:ascii="Times New Roman" w:eastAsia="仿宋" w:hAnsi="Times New Roman" w:cs="Times New Roman" w:hint="eastAsia"/>
          <w:sz w:val="30"/>
          <w14:ligatures w14:val="none"/>
        </w:rPr>
        <w:t>STEAM</w:t>
      </w:r>
      <w:r w:rsidRPr="002E24EF">
        <w:rPr>
          <w:rFonts w:ascii="Times New Roman" w:eastAsia="仿宋" w:hAnsi="Times New Roman" w:cs="Times New Roman" w:hint="eastAsia"/>
          <w:sz w:val="30"/>
          <w14:ligatures w14:val="none"/>
        </w:rPr>
        <w:t>教育与</w:t>
      </w:r>
      <w:proofErr w:type="gramStart"/>
      <w:r w:rsidRPr="002E24EF">
        <w:rPr>
          <w:rFonts w:ascii="Times New Roman" w:eastAsia="仿宋" w:hAnsi="Times New Roman" w:cs="Times New Roman" w:hint="eastAsia"/>
          <w:sz w:val="30"/>
          <w14:ligatures w14:val="none"/>
        </w:rPr>
        <w:t>研</w:t>
      </w:r>
      <w:proofErr w:type="gramEnd"/>
      <w:r w:rsidRPr="002E24EF">
        <w:rPr>
          <w:rFonts w:ascii="Times New Roman" w:eastAsia="仿宋" w:hAnsi="Times New Roman" w:cs="Times New Roman" w:hint="eastAsia"/>
          <w:sz w:val="30"/>
          <w14:ligatures w14:val="none"/>
        </w:rPr>
        <w:t>学旅行的结合，具体提出活动任务清单，如野外或现场考察、观察、观测、记录、取样、摄录等，社会或社区、水利等单位或相关机构调查、座谈、参观、图文资料查索、摄影录像等，实验、监测、绘制图表、编写各种文本、制作</w:t>
      </w:r>
      <w:r w:rsidRPr="002E24EF">
        <w:rPr>
          <w:rFonts w:ascii="Times New Roman" w:eastAsia="仿宋" w:hAnsi="Times New Roman" w:cs="Times New Roman" w:hint="eastAsia"/>
          <w:sz w:val="30"/>
          <w14:ligatures w14:val="none"/>
        </w:rPr>
        <w:t>PPT</w:t>
      </w:r>
      <w:r w:rsidRPr="002E24EF">
        <w:rPr>
          <w:rFonts w:ascii="Times New Roman" w:eastAsia="仿宋" w:hAnsi="Times New Roman" w:cs="Times New Roman" w:hint="eastAsia"/>
          <w:sz w:val="30"/>
          <w14:ligatures w14:val="none"/>
        </w:rPr>
        <w:t>等。还可以以义务解说员、志愿服务者等身份深度融入水利等单位或社区，组织开展各种活动，体验真实生产生活。要求</w:t>
      </w:r>
      <w:proofErr w:type="gramStart"/>
      <w:r w:rsidRPr="002E24EF">
        <w:rPr>
          <w:rFonts w:ascii="Times New Roman" w:eastAsia="仿宋" w:hAnsi="Times New Roman" w:cs="Times New Roman" w:hint="eastAsia"/>
          <w:sz w:val="30"/>
          <w14:ligatures w14:val="none"/>
        </w:rPr>
        <w:t>再</w:t>
      </w:r>
      <w:r w:rsidRPr="002E24EF">
        <w:rPr>
          <w:rFonts w:ascii="Times New Roman" w:eastAsia="仿宋" w:hAnsi="Times New Roman" w:cs="Times New Roman"/>
          <w:sz w:val="30"/>
          <w14:ligatures w14:val="none"/>
        </w:rPr>
        <w:t>教师</w:t>
      </w:r>
      <w:proofErr w:type="gramEnd"/>
      <w:r w:rsidRPr="002E24EF">
        <w:rPr>
          <w:rFonts w:ascii="Times New Roman" w:eastAsia="仿宋" w:hAnsi="Times New Roman" w:cs="Times New Roman"/>
          <w:sz w:val="30"/>
          <w14:ligatures w14:val="none"/>
        </w:rPr>
        <w:t>指导</w:t>
      </w:r>
      <w:r w:rsidRPr="002E24EF">
        <w:rPr>
          <w:rFonts w:ascii="Times New Roman" w:eastAsia="仿宋" w:hAnsi="Times New Roman" w:cs="Times New Roman"/>
          <w:sz w:val="30"/>
          <w14:ligatures w14:val="none"/>
        </w:rPr>
        <w:lastRenderedPageBreak/>
        <w:t>下</w:t>
      </w:r>
      <w:r w:rsidRPr="002E24EF">
        <w:rPr>
          <w:rFonts w:ascii="Times New Roman" w:eastAsia="仿宋" w:hAnsi="Times New Roman" w:cs="Times New Roman" w:hint="eastAsia"/>
          <w:sz w:val="30"/>
          <w14:ligatures w14:val="none"/>
        </w:rPr>
        <w:t>、水利等单位或社区</w:t>
      </w:r>
      <w:r w:rsidRPr="002E24EF">
        <w:rPr>
          <w:rFonts w:ascii="Times New Roman" w:eastAsia="仿宋" w:hAnsi="Times New Roman" w:cs="Times New Roman"/>
          <w:sz w:val="30"/>
          <w14:ligatures w14:val="none"/>
        </w:rPr>
        <w:t>的</w:t>
      </w:r>
      <w:r w:rsidRPr="002E24EF">
        <w:rPr>
          <w:rFonts w:ascii="Times New Roman" w:eastAsia="仿宋" w:hAnsi="Times New Roman" w:cs="Times New Roman" w:hint="eastAsia"/>
          <w:sz w:val="30"/>
          <w14:ligatures w14:val="none"/>
        </w:rPr>
        <w:t>辅导人员支持下，由</w:t>
      </w:r>
      <w:r w:rsidRPr="002E24EF">
        <w:rPr>
          <w:rFonts w:ascii="Times New Roman" w:eastAsia="仿宋" w:hAnsi="Times New Roman" w:cs="Times New Roman"/>
          <w:sz w:val="30"/>
          <w14:ligatures w14:val="none"/>
        </w:rPr>
        <w:t>学生自主</w:t>
      </w:r>
      <w:r w:rsidRPr="002E24EF">
        <w:rPr>
          <w:rFonts w:ascii="Times New Roman" w:eastAsia="仿宋" w:hAnsi="Times New Roman" w:cs="Times New Roman" w:hint="eastAsia"/>
          <w:sz w:val="30"/>
          <w14:ligatures w14:val="none"/>
        </w:rPr>
        <w:t>进行</w:t>
      </w:r>
      <w:r w:rsidRPr="002E24EF">
        <w:rPr>
          <w:rFonts w:ascii="Times New Roman" w:eastAsia="仿宋" w:hAnsi="Times New Roman" w:cs="Times New Roman"/>
          <w:sz w:val="30"/>
          <w14:ligatures w14:val="none"/>
        </w:rPr>
        <w:t>研究性学习，</w:t>
      </w:r>
      <w:r w:rsidRPr="002E24EF">
        <w:rPr>
          <w:rFonts w:ascii="Times New Roman" w:eastAsia="仿宋" w:hAnsi="Times New Roman" w:cs="Times New Roman" w:hint="eastAsia"/>
          <w:sz w:val="30"/>
          <w14:ligatures w14:val="none"/>
        </w:rPr>
        <w:t>组织必要的</w:t>
      </w:r>
      <w:r w:rsidRPr="002E24EF">
        <w:rPr>
          <w:rFonts w:ascii="Times New Roman" w:eastAsia="仿宋" w:hAnsi="Times New Roman" w:cs="Times New Roman"/>
          <w:sz w:val="30"/>
          <w14:ligatures w14:val="none"/>
        </w:rPr>
        <w:t>小组合作学习</w:t>
      </w:r>
      <w:r w:rsidRPr="002E24EF">
        <w:rPr>
          <w:rFonts w:ascii="Times New Roman" w:eastAsia="仿宋" w:hAnsi="Times New Roman" w:cs="Times New Roman" w:hint="eastAsia"/>
          <w:sz w:val="30"/>
          <w14:ligatures w14:val="none"/>
        </w:rPr>
        <w:t>，</w:t>
      </w:r>
      <w:r w:rsidRPr="002E24EF">
        <w:rPr>
          <w:rFonts w:ascii="Times New Roman" w:eastAsia="仿宋" w:hAnsi="Times New Roman" w:cs="Times New Roman"/>
          <w:sz w:val="30"/>
          <w14:ligatures w14:val="none"/>
        </w:rPr>
        <w:t>具体</w:t>
      </w:r>
      <w:r w:rsidRPr="002E24EF">
        <w:rPr>
          <w:rFonts w:ascii="Times New Roman" w:eastAsia="仿宋" w:hAnsi="Times New Roman" w:cs="Times New Roman" w:hint="eastAsia"/>
          <w:sz w:val="30"/>
          <w14:ligatures w14:val="none"/>
        </w:rPr>
        <w:t>可</w:t>
      </w:r>
      <w:r w:rsidRPr="002E24EF">
        <w:rPr>
          <w:rFonts w:ascii="Times New Roman" w:eastAsia="仿宋" w:hAnsi="Times New Roman" w:cs="Times New Roman"/>
          <w:sz w:val="30"/>
          <w14:ligatures w14:val="none"/>
        </w:rPr>
        <w:t>参考中小学各门课程标准中的</w:t>
      </w:r>
      <w:r w:rsidRPr="002E24EF">
        <w:rPr>
          <w:rFonts w:ascii="Times New Roman" w:eastAsia="仿宋" w:hAnsi="Times New Roman" w:cs="Times New Roman"/>
          <w:sz w:val="30"/>
          <w14:ligatures w14:val="none"/>
        </w:rPr>
        <w:t>“</w:t>
      </w:r>
      <w:r w:rsidRPr="002E24EF">
        <w:rPr>
          <w:rFonts w:ascii="Times New Roman" w:eastAsia="仿宋" w:hAnsi="Times New Roman" w:cs="Times New Roman"/>
          <w:sz w:val="30"/>
          <w14:ligatures w14:val="none"/>
        </w:rPr>
        <w:t>教学提示</w:t>
      </w:r>
      <w:r w:rsidRPr="002E24EF">
        <w:rPr>
          <w:rFonts w:ascii="Times New Roman" w:eastAsia="仿宋" w:hAnsi="Times New Roman" w:cs="Times New Roman"/>
          <w:sz w:val="30"/>
          <w14:ligatures w14:val="none"/>
        </w:rPr>
        <w:t>”</w:t>
      </w:r>
      <w:r w:rsidRPr="002E24EF">
        <w:rPr>
          <w:rFonts w:ascii="Times New Roman" w:eastAsia="仿宋" w:hAnsi="Times New Roman" w:cs="Times New Roman"/>
          <w:sz w:val="30"/>
          <w14:ligatures w14:val="none"/>
        </w:rPr>
        <w:t>和</w:t>
      </w:r>
      <w:r w:rsidRPr="002E24EF">
        <w:rPr>
          <w:rFonts w:ascii="Times New Roman" w:eastAsia="仿宋" w:hAnsi="Times New Roman" w:cs="Times New Roman"/>
          <w:sz w:val="30"/>
          <w14:ligatures w14:val="none"/>
        </w:rPr>
        <w:t>“</w:t>
      </w:r>
      <w:r w:rsidRPr="002E24EF">
        <w:rPr>
          <w:rFonts w:ascii="Times New Roman" w:eastAsia="仿宋" w:hAnsi="Times New Roman" w:cs="Times New Roman"/>
          <w:sz w:val="30"/>
          <w14:ligatures w14:val="none"/>
        </w:rPr>
        <w:t>教学建议</w:t>
      </w:r>
      <w:r w:rsidRPr="002E24EF">
        <w:rPr>
          <w:rFonts w:ascii="Times New Roman" w:eastAsia="仿宋" w:hAnsi="Times New Roman" w:cs="Times New Roman"/>
          <w:sz w:val="30"/>
          <w14:ligatures w14:val="none"/>
        </w:rPr>
        <w:t>”</w:t>
      </w:r>
      <w:r w:rsidRPr="002E24EF">
        <w:rPr>
          <w:rFonts w:ascii="Times New Roman" w:eastAsia="仿宋" w:hAnsi="Times New Roman" w:cs="Times New Roman"/>
          <w:sz w:val="30"/>
          <w14:ligatures w14:val="none"/>
        </w:rPr>
        <w:t>栏目</w:t>
      </w:r>
      <w:r w:rsidRPr="002E24EF">
        <w:rPr>
          <w:rFonts w:ascii="Times New Roman" w:eastAsia="仿宋" w:hAnsi="Times New Roman" w:cs="Times New Roman" w:hint="eastAsia"/>
          <w:sz w:val="30"/>
          <w14:ligatures w14:val="none"/>
        </w:rPr>
        <w:t>。</w:t>
      </w:r>
    </w:p>
    <w:p w14:paraId="6440ACDE" w14:textId="77777777" w:rsidR="002E24EF" w:rsidRPr="002E24EF" w:rsidRDefault="002E24EF" w:rsidP="002E24EF">
      <w:pPr>
        <w:spacing w:line="440" w:lineRule="exact"/>
        <w:ind w:firstLineChars="200" w:firstLine="594"/>
        <w:rPr>
          <w:rFonts w:ascii="Times New Roman" w:eastAsia="仿宋" w:hAnsi="Times New Roman" w:cs="Times New Roman"/>
          <w:sz w:val="30"/>
          <w14:ligatures w14:val="none"/>
        </w:rPr>
      </w:pPr>
      <w:r w:rsidRPr="002E24EF">
        <w:rPr>
          <w:rFonts w:ascii="Times New Roman" w:eastAsia="仿宋" w:hAnsi="Times New Roman" w:cs="Times New Roman"/>
          <w:b/>
          <w:bCs/>
          <w:sz w:val="30"/>
          <w14:ligatures w14:val="none"/>
        </w:rPr>
        <w:t>七、课程实施</w:t>
      </w:r>
      <w:r w:rsidRPr="002E24EF">
        <w:rPr>
          <w:rFonts w:ascii="Times New Roman" w:eastAsia="仿宋" w:hAnsi="Times New Roman" w:cs="Times New Roman" w:hint="eastAsia"/>
          <w:b/>
          <w:bCs/>
          <w:sz w:val="30"/>
          <w14:ligatures w14:val="none"/>
        </w:rPr>
        <w:t>过程</w:t>
      </w:r>
      <w:r w:rsidRPr="002E24EF">
        <w:rPr>
          <w:rFonts w:ascii="Times New Roman" w:eastAsia="仿宋" w:hAnsi="Times New Roman" w:cs="Times New Roman"/>
          <w:b/>
          <w:bCs/>
          <w:sz w:val="30"/>
          <w14:ligatures w14:val="none"/>
        </w:rPr>
        <w:t>安排</w:t>
      </w:r>
    </w:p>
    <w:p w14:paraId="2034A37B"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hint="eastAsia"/>
          <w:sz w:val="30"/>
          <w14:ligatures w14:val="none"/>
        </w:rPr>
        <w:t>每条线路的课程时间一般为</w:t>
      </w:r>
      <w:r w:rsidRPr="002E24EF">
        <w:rPr>
          <w:rFonts w:ascii="Times New Roman" w:eastAsia="仿宋" w:hAnsi="Times New Roman" w:cs="Times New Roman"/>
          <w:sz w:val="30"/>
          <w14:ligatures w14:val="none"/>
        </w:rPr>
        <w:t>小学</w:t>
      </w:r>
      <w:r w:rsidRPr="002E24EF">
        <w:rPr>
          <w:rFonts w:ascii="Times New Roman" w:eastAsia="仿宋" w:hAnsi="Times New Roman" w:cs="Times New Roman"/>
          <w:sz w:val="30"/>
          <w14:ligatures w14:val="none"/>
        </w:rPr>
        <w:t>3</w:t>
      </w:r>
      <w:r w:rsidRPr="002E24EF">
        <w:rPr>
          <w:rFonts w:ascii="Times New Roman" w:eastAsia="仿宋" w:hAnsi="Times New Roman" w:cs="Times New Roman"/>
          <w:sz w:val="30"/>
          <w14:ligatures w14:val="none"/>
        </w:rPr>
        <w:t>天</w:t>
      </w:r>
      <w:r w:rsidRPr="002E24EF">
        <w:rPr>
          <w:rFonts w:ascii="Times New Roman" w:eastAsia="仿宋" w:hAnsi="Times New Roman" w:cs="Times New Roman"/>
          <w:sz w:val="30"/>
          <w14:ligatures w14:val="none"/>
        </w:rPr>
        <w:t>2</w:t>
      </w:r>
      <w:r w:rsidRPr="002E24EF">
        <w:rPr>
          <w:rFonts w:ascii="Times New Roman" w:eastAsia="仿宋" w:hAnsi="Times New Roman" w:cs="Times New Roman"/>
          <w:sz w:val="30"/>
          <w14:ligatures w14:val="none"/>
        </w:rPr>
        <w:t>夜，初中</w:t>
      </w:r>
      <w:r w:rsidRPr="002E24EF">
        <w:rPr>
          <w:rFonts w:ascii="Times New Roman" w:eastAsia="仿宋" w:hAnsi="Times New Roman" w:cs="Times New Roman"/>
          <w:sz w:val="30"/>
          <w14:ligatures w14:val="none"/>
        </w:rPr>
        <w:t>5</w:t>
      </w:r>
      <w:r w:rsidRPr="002E24EF">
        <w:rPr>
          <w:rFonts w:ascii="Times New Roman" w:eastAsia="仿宋" w:hAnsi="Times New Roman" w:cs="Times New Roman"/>
          <w:sz w:val="30"/>
          <w14:ligatures w14:val="none"/>
        </w:rPr>
        <w:t>天</w:t>
      </w:r>
      <w:r w:rsidRPr="002E24EF">
        <w:rPr>
          <w:rFonts w:ascii="Times New Roman" w:eastAsia="仿宋" w:hAnsi="Times New Roman" w:cs="Times New Roman"/>
          <w:sz w:val="30"/>
          <w14:ligatures w14:val="none"/>
        </w:rPr>
        <w:t>4</w:t>
      </w:r>
      <w:r w:rsidRPr="002E24EF">
        <w:rPr>
          <w:rFonts w:ascii="Times New Roman" w:eastAsia="仿宋" w:hAnsi="Times New Roman" w:cs="Times New Roman"/>
          <w:sz w:val="30"/>
          <w14:ligatures w14:val="none"/>
        </w:rPr>
        <w:t>夜，高中</w:t>
      </w:r>
      <w:r w:rsidRPr="002E24EF">
        <w:rPr>
          <w:rFonts w:ascii="Times New Roman" w:eastAsia="仿宋" w:hAnsi="Times New Roman" w:cs="Times New Roman"/>
          <w:sz w:val="30"/>
          <w14:ligatures w14:val="none"/>
        </w:rPr>
        <w:t>7</w:t>
      </w:r>
      <w:r w:rsidRPr="002E24EF">
        <w:rPr>
          <w:rFonts w:ascii="Times New Roman" w:eastAsia="仿宋" w:hAnsi="Times New Roman" w:cs="Times New Roman"/>
          <w:sz w:val="30"/>
          <w14:ligatures w14:val="none"/>
        </w:rPr>
        <w:t>天</w:t>
      </w:r>
      <w:r w:rsidRPr="002E24EF">
        <w:rPr>
          <w:rFonts w:ascii="Times New Roman" w:eastAsia="仿宋" w:hAnsi="Times New Roman" w:cs="Times New Roman"/>
          <w:sz w:val="30"/>
          <w14:ligatures w14:val="none"/>
        </w:rPr>
        <w:t>6</w:t>
      </w:r>
      <w:r w:rsidRPr="002E24EF">
        <w:rPr>
          <w:rFonts w:ascii="Times New Roman" w:eastAsia="仿宋" w:hAnsi="Times New Roman" w:cs="Times New Roman"/>
          <w:sz w:val="30"/>
          <w14:ligatures w14:val="none"/>
        </w:rPr>
        <w:t>夜。</w:t>
      </w:r>
      <w:r w:rsidRPr="002E24EF">
        <w:rPr>
          <w:rFonts w:ascii="Times New Roman" w:eastAsia="仿宋" w:hAnsi="Times New Roman" w:cs="Times New Roman" w:hint="eastAsia"/>
          <w:sz w:val="30"/>
          <w14:ligatures w14:val="none"/>
        </w:rPr>
        <w:t>每天线路上各节点的时间视</w:t>
      </w:r>
      <w:proofErr w:type="gramStart"/>
      <w:r w:rsidRPr="002E24EF">
        <w:rPr>
          <w:rFonts w:ascii="Times New Roman" w:eastAsia="仿宋" w:hAnsi="Times New Roman" w:cs="Times New Roman" w:hint="eastAsia"/>
          <w:sz w:val="30"/>
          <w14:ligatures w14:val="none"/>
        </w:rPr>
        <w:t>研</w:t>
      </w:r>
      <w:proofErr w:type="gramEnd"/>
      <w:r w:rsidRPr="002E24EF">
        <w:rPr>
          <w:rFonts w:ascii="Times New Roman" w:eastAsia="仿宋" w:hAnsi="Times New Roman" w:cs="Times New Roman" w:hint="eastAsia"/>
          <w:sz w:val="30"/>
          <w14:ligatures w14:val="none"/>
        </w:rPr>
        <w:t>学活动内容的需要统筹安排。</w:t>
      </w:r>
    </w:p>
    <w:p w14:paraId="1E706F91" w14:textId="77777777" w:rsidR="002E24EF" w:rsidRPr="002E24EF" w:rsidRDefault="002E24EF" w:rsidP="002E24EF">
      <w:pPr>
        <w:ind w:firstLineChars="200" w:firstLine="594"/>
        <w:rPr>
          <w:rFonts w:ascii="Times New Roman" w:eastAsia="仿宋" w:hAnsi="Times New Roman" w:cs="Times New Roman"/>
          <w:b/>
          <w:bCs/>
          <w:sz w:val="30"/>
          <w14:ligatures w14:val="none"/>
        </w:rPr>
      </w:pPr>
      <w:r w:rsidRPr="002E24EF">
        <w:rPr>
          <w:rFonts w:ascii="Times New Roman" w:eastAsia="仿宋" w:hAnsi="Times New Roman" w:cs="Times New Roman" w:hint="eastAsia"/>
          <w:b/>
          <w:bCs/>
          <w:sz w:val="30"/>
          <w14:ligatures w14:val="none"/>
        </w:rPr>
        <w:t>八、</w:t>
      </w:r>
      <w:r w:rsidRPr="002E24EF">
        <w:rPr>
          <w:rFonts w:ascii="Times New Roman" w:eastAsia="仿宋" w:hAnsi="Times New Roman" w:cs="Times New Roman"/>
          <w:b/>
          <w:bCs/>
          <w:sz w:val="30"/>
          <w14:ligatures w14:val="none"/>
        </w:rPr>
        <w:t>课程评价</w:t>
      </w:r>
    </w:p>
    <w:p w14:paraId="5A74C4E6"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hint="eastAsia"/>
          <w:sz w:val="30"/>
          <w14:ligatures w14:val="none"/>
        </w:rPr>
        <w:t>从</w:t>
      </w:r>
      <w:r w:rsidRPr="002E24EF">
        <w:rPr>
          <w:rFonts w:ascii="Times New Roman" w:eastAsia="仿宋" w:hAnsi="Times New Roman" w:cs="Times New Roman"/>
          <w:sz w:val="30"/>
          <w14:ligatures w14:val="none"/>
        </w:rPr>
        <w:t>核心素养培育</w:t>
      </w:r>
      <w:r w:rsidRPr="002E24EF">
        <w:rPr>
          <w:rFonts w:ascii="Times New Roman" w:eastAsia="仿宋" w:hAnsi="Times New Roman" w:cs="Times New Roman" w:hint="eastAsia"/>
          <w:sz w:val="30"/>
          <w14:ligatures w14:val="none"/>
        </w:rPr>
        <w:t>出发</w:t>
      </w:r>
      <w:r w:rsidRPr="002E24EF">
        <w:rPr>
          <w:rFonts w:ascii="Times New Roman" w:eastAsia="仿宋" w:hAnsi="Times New Roman" w:cs="Times New Roman"/>
          <w:sz w:val="30"/>
          <w14:ligatures w14:val="none"/>
        </w:rPr>
        <w:t>，拟定评价指标</w:t>
      </w:r>
      <w:r w:rsidRPr="002E24EF">
        <w:rPr>
          <w:rFonts w:ascii="Times New Roman" w:eastAsia="仿宋" w:hAnsi="Times New Roman" w:cs="Times New Roman" w:hint="eastAsia"/>
          <w:sz w:val="30"/>
          <w14:ligatures w14:val="none"/>
        </w:rPr>
        <w:t>（包括过程性评价与终结性评价）</w:t>
      </w:r>
      <w:r w:rsidRPr="002E24EF">
        <w:rPr>
          <w:rFonts w:ascii="Times New Roman" w:eastAsia="仿宋" w:hAnsi="Times New Roman" w:cs="Times New Roman"/>
          <w:sz w:val="30"/>
          <w14:ligatures w14:val="none"/>
        </w:rPr>
        <w:t>，</w:t>
      </w:r>
      <w:r w:rsidRPr="002E24EF">
        <w:rPr>
          <w:rFonts w:ascii="Times New Roman" w:eastAsia="仿宋" w:hAnsi="Times New Roman" w:cs="Times New Roman" w:hint="eastAsia"/>
          <w:sz w:val="30"/>
          <w14:ligatures w14:val="none"/>
        </w:rPr>
        <w:t>设计简易的</w:t>
      </w:r>
      <w:r w:rsidRPr="002E24EF">
        <w:rPr>
          <w:rFonts w:ascii="Times New Roman" w:eastAsia="仿宋" w:hAnsi="Times New Roman" w:cs="Times New Roman"/>
          <w:sz w:val="30"/>
          <w14:ligatures w14:val="none"/>
        </w:rPr>
        <w:t>评价量表</w:t>
      </w:r>
      <w:r w:rsidRPr="002E24EF">
        <w:rPr>
          <w:rFonts w:ascii="Times New Roman" w:eastAsia="仿宋" w:hAnsi="Times New Roman" w:cs="Times New Roman" w:hint="eastAsia"/>
          <w:sz w:val="30"/>
          <w14:ligatures w14:val="none"/>
        </w:rPr>
        <w:t>（</w:t>
      </w:r>
      <w:r w:rsidRPr="002E24EF">
        <w:rPr>
          <w:rFonts w:ascii="Times New Roman" w:eastAsia="仿宋" w:hAnsi="Times New Roman" w:cs="Times New Roman"/>
          <w:sz w:val="30"/>
          <w14:ligatures w14:val="none"/>
        </w:rPr>
        <w:t>分别设计学生自评、互评，教师评价、社会评价</w:t>
      </w:r>
      <w:r w:rsidRPr="002E24EF">
        <w:rPr>
          <w:rFonts w:ascii="Times New Roman" w:eastAsia="仿宋" w:hAnsi="Times New Roman" w:cs="Times New Roman" w:hint="eastAsia"/>
          <w:sz w:val="30"/>
          <w14:ligatures w14:val="none"/>
        </w:rPr>
        <w:t>的</w:t>
      </w:r>
      <w:r w:rsidRPr="002E24EF">
        <w:rPr>
          <w:rFonts w:ascii="Times New Roman" w:eastAsia="仿宋" w:hAnsi="Times New Roman" w:cs="Times New Roman"/>
          <w:sz w:val="30"/>
          <w14:ligatures w14:val="none"/>
        </w:rPr>
        <w:t>量表</w:t>
      </w:r>
      <w:r w:rsidRPr="002E24EF">
        <w:rPr>
          <w:rFonts w:ascii="Times New Roman" w:eastAsia="仿宋" w:hAnsi="Times New Roman" w:cs="Times New Roman" w:hint="eastAsia"/>
          <w:sz w:val="30"/>
          <w14:ligatures w14:val="none"/>
        </w:rPr>
        <w:t>）</w:t>
      </w:r>
      <w:r w:rsidRPr="002E24EF">
        <w:rPr>
          <w:rFonts w:ascii="Times New Roman" w:eastAsia="仿宋" w:hAnsi="Times New Roman" w:cs="Times New Roman"/>
          <w:sz w:val="30"/>
          <w14:ligatures w14:val="none"/>
        </w:rPr>
        <w:t>。</w:t>
      </w:r>
    </w:p>
    <w:p w14:paraId="4CB28060" w14:textId="77777777" w:rsidR="002E24EF" w:rsidRPr="002E24EF" w:rsidRDefault="002E24EF" w:rsidP="002E24EF">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hint="eastAsia"/>
          <w:sz w:val="30"/>
          <w14:ligatures w14:val="none"/>
        </w:rPr>
        <w:t>终结性评价的物化成果可以形式多样，</w:t>
      </w:r>
      <w:proofErr w:type="gramStart"/>
      <w:r w:rsidRPr="002E24EF">
        <w:rPr>
          <w:rFonts w:ascii="Times New Roman" w:eastAsia="仿宋" w:hAnsi="Times New Roman" w:cs="Times New Roman" w:hint="eastAsia"/>
          <w:sz w:val="30"/>
          <w14:ligatures w14:val="none"/>
        </w:rPr>
        <w:t>如考察</w:t>
      </w:r>
      <w:proofErr w:type="gramEnd"/>
      <w:r w:rsidRPr="002E24EF">
        <w:rPr>
          <w:rFonts w:ascii="Times New Roman" w:eastAsia="仿宋" w:hAnsi="Times New Roman" w:cs="Times New Roman" w:hint="eastAsia"/>
          <w:sz w:val="30"/>
          <w14:ligatures w14:val="none"/>
        </w:rPr>
        <w:t>报告、实验报告、检测报告、调研报告、水利风景区展陈或互动式解说系统的设计、</w:t>
      </w:r>
      <w:proofErr w:type="gramStart"/>
      <w:r w:rsidRPr="002E24EF">
        <w:rPr>
          <w:rFonts w:ascii="Times New Roman" w:eastAsia="仿宋" w:hAnsi="Times New Roman" w:cs="Times New Roman" w:hint="eastAsia"/>
          <w:sz w:val="30"/>
          <w14:ligatures w14:val="none"/>
        </w:rPr>
        <w:t>文旅解说</w:t>
      </w:r>
      <w:proofErr w:type="gramEnd"/>
      <w:r w:rsidRPr="002E24EF">
        <w:rPr>
          <w:rFonts w:ascii="Times New Roman" w:eastAsia="仿宋" w:hAnsi="Times New Roman" w:cs="Times New Roman" w:hint="eastAsia"/>
          <w:sz w:val="30"/>
          <w14:ligatures w14:val="none"/>
        </w:rPr>
        <w:t>或导游词新编、</w:t>
      </w:r>
      <w:proofErr w:type="gramStart"/>
      <w:r w:rsidRPr="002E24EF">
        <w:rPr>
          <w:rFonts w:ascii="Times New Roman" w:eastAsia="仿宋" w:hAnsi="Times New Roman" w:cs="Times New Roman" w:hint="eastAsia"/>
          <w:sz w:val="30"/>
          <w14:ligatures w14:val="none"/>
        </w:rPr>
        <w:t>低学段</w:t>
      </w:r>
      <w:proofErr w:type="gramEnd"/>
      <w:r w:rsidRPr="002E24EF">
        <w:rPr>
          <w:rFonts w:ascii="Times New Roman" w:eastAsia="仿宋" w:hAnsi="Times New Roman" w:cs="Times New Roman" w:hint="eastAsia"/>
          <w:sz w:val="30"/>
          <w14:ligatures w14:val="none"/>
        </w:rPr>
        <w:t>水生态或是文化旅游或</w:t>
      </w:r>
      <w:proofErr w:type="gramStart"/>
      <w:r w:rsidRPr="002E24EF">
        <w:rPr>
          <w:rFonts w:ascii="Times New Roman" w:eastAsia="仿宋" w:hAnsi="Times New Roman" w:cs="Times New Roman" w:hint="eastAsia"/>
          <w:sz w:val="30"/>
          <w14:ligatures w14:val="none"/>
        </w:rPr>
        <w:t>研</w:t>
      </w:r>
      <w:proofErr w:type="gramEnd"/>
      <w:r w:rsidRPr="002E24EF">
        <w:rPr>
          <w:rFonts w:ascii="Times New Roman" w:eastAsia="仿宋" w:hAnsi="Times New Roman" w:cs="Times New Roman" w:hint="eastAsia"/>
          <w:sz w:val="30"/>
          <w14:ligatures w14:val="none"/>
        </w:rPr>
        <w:t>学旅行的简易方案，水利风景区或水利工程项目未来发展建设或水资源环境修复保护建言献策、简易</w:t>
      </w:r>
      <w:proofErr w:type="gramStart"/>
      <w:r w:rsidRPr="002E24EF">
        <w:rPr>
          <w:rFonts w:ascii="Times New Roman" w:eastAsia="仿宋" w:hAnsi="Times New Roman" w:cs="Times New Roman" w:hint="eastAsia"/>
          <w:sz w:val="30"/>
          <w14:ligatures w14:val="none"/>
        </w:rPr>
        <w:t>水科技</w:t>
      </w:r>
      <w:proofErr w:type="gramEnd"/>
      <w:r w:rsidRPr="002E24EF">
        <w:rPr>
          <w:rFonts w:ascii="Times New Roman" w:eastAsia="仿宋" w:hAnsi="Times New Roman" w:cs="Times New Roman" w:hint="eastAsia"/>
          <w:sz w:val="30"/>
          <w14:ligatures w14:val="none"/>
        </w:rPr>
        <w:t>软硬件、水科普装置或水文化创意产品等实物。终结性</w:t>
      </w:r>
      <w:proofErr w:type="gramStart"/>
      <w:r w:rsidRPr="002E24EF">
        <w:rPr>
          <w:rFonts w:ascii="Times New Roman" w:eastAsia="仿宋" w:hAnsi="Times New Roman" w:cs="Times New Roman" w:hint="eastAsia"/>
          <w:sz w:val="30"/>
          <w14:ligatures w14:val="none"/>
        </w:rPr>
        <w:t>研学成果</w:t>
      </w:r>
      <w:proofErr w:type="gramEnd"/>
      <w:r w:rsidRPr="002E24EF">
        <w:rPr>
          <w:rFonts w:ascii="Times New Roman" w:eastAsia="仿宋" w:hAnsi="Times New Roman" w:cs="Times New Roman" w:hint="eastAsia"/>
          <w:sz w:val="30"/>
          <w14:ligatures w14:val="none"/>
        </w:rPr>
        <w:t>以小组为单位，展现方式可以是用</w:t>
      </w:r>
      <w:r w:rsidRPr="002E24EF">
        <w:rPr>
          <w:rFonts w:ascii="Times New Roman" w:eastAsia="仿宋" w:hAnsi="Times New Roman" w:cs="Times New Roman" w:hint="eastAsia"/>
          <w:sz w:val="30"/>
          <w14:ligatures w14:val="none"/>
        </w:rPr>
        <w:t>PPT</w:t>
      </w:r>
      <w:r w:rsidRPr="002E24EF">
        <w:rPr>
          <w:rFonts w:ascii="Times New Roman" w:eastAsia="仿宋" w:hAnsi="Times New Roman" w:cs="Times New Roman" w:hint="eastAsia"/>
          <w:sz w:val="30"/>
          <w14:ligatures w14:val="none"/>
        </w:rPr>
        <w:t>汇报、小小专题论坛、文艺表演、答辩、辩论、展览等等。</w:t>
      </w:r>
    </w:p>
    <w:p w14:paraId="76F3AE06" w14:textId="77777777" w:rsidR="002E24EF" w:rsidRPr="002E24EF" w:rsidRDefault="002E24EF" w:rsidP="002E24EF">
      <w:pPr>
        <w:spacing w:line="440" w:lineRule="exact"/>
        <w:ind w:firstLineChars="200" w:firstLine="594"/>
        <w:rPr>
          <w:rFonts w:ascii="Times New Roman" w:eastAsia="仿宋" w:hAnsi="Times New Roman" w:cs="Times New Roman"/>
          <w:b/>
          <w:bCs/>
          <w:sz w:val="30"/>
          <w14:ligatures w14:val="none"/>
        </w:rPr>
      </w:pPr>
      <w:r w:rsidRPr="002E24EF">
        <w:rPr>
          <w:rFonts w:ascii="Times New Roman" w:eastAsia="仿宋" w:hAnsi="Times New Roman" w:cs="Times New Roman" w:hint="eastAsia"/>
          <w:b/>
          <w:bCs/>
          <w:kern w:val="0"/>
          <w:sz w:val="30"/>
          <w:szCs w:val="30"/>
          <w14:ligatures w14:val="none"/>
        </w:rPr>
        <w:t>九</w:t>
      </w:r>
      <w:r w:rsidRPr="002E24EF">
        <w:rPr>
          <w:rFonts w:ascii="Times New Roman" w:eastAsia="仿宋" w:hAnsi="Times New Roman" w:cs="Times New Roman"/>
          <w:b/>
          <w:bCs/>
          <w:kern w:val="0"/>
          <w:sz w:val="30"/>
          <w:szCs w:val="30"/>
          <w14:ligatures w14:val="none"/>
        </w:rPr>
        <w:t>、课程</w:t>
      </w:r>
      <w:r w:rsidRPr="002E24EF">
        <w:rPr>
          <w:rFonts w:ascii="Times New Roman" w:eastAsia="仿宋" w:hAnsi="Times New Roman" w:cs="Times New Roman" w:hint="eastAsia"/>
          <w:b/>
          <w:bCs/>
          <w:kern w:val="0"/>
          <w:sz w:val="30"/>
          <w:szCs w:val="30"/>
          <w14:ligatures w14:val="none"/>
        </w:rPr>
        <w:t>配套</w:t>
      </w:r>
      <w:r w:rsidRPr="002E24EF">
        <w:rPr>
          <w:rFonts w:ascii="Times New Roman" w:eastAsia="仿宋" w:hAnsi="Times New Roman" w:cs="Times New Roman"/>
          <w:b/>
          <w:bCs/>
          <w:kern w:val="0"/>
          <w:sz w:val="30"/>
          <w:szCs w:val="30"/>
          <w14:ligatures w14:val="none"/>
        </w:rPr>
        <w:t>建设</w:t>
      </w:r>
      <w:r w:rsidRPr="002E24EF">
        <w:rPr>
          <w:rFonts w:ascii="Times New Roman" w:eastAsia="仿宋" w:hAnsi="Times New Roman" w:cs="Times New Roman" w:hint="eastAsia"/>
          <w:b/>
          <w:bCs/>
          <w:kern w:val="0"/>
          <w:sz w:val="30"/>
          <w:szCs w:val="30"/>
          <w14:ligatures w14:val="none"/>
        </w:rPr>
        <w:t>建议</w:t>
      </w:r>
    </w:p>
    <w:p w14:paraId="7D68237F" w14:textId="77777777" w:rsidR="002E24EF" w:rsidRPr="002E24EF" w:rsidRDefault="002E24EF" w:rsidP="002E24EF">
      <w:pPr>
        <w:ind w:firstLineChars="200" w:firstLine="592"/>
        <w:rPr>
          <w:rFonts w:ascii="Times New Roman" w:eastAsia="仿宋" w:hAnsi="Times New Roman" w:cs="Times New Roman"/>
          <w:sz w:val="30"/>
          <w:highlight w:val="yellow"/>
          <w14:ligatures w14:val="none"/>
        </w:rPr>
      </w:pPr>
      <w:r w:rsidRPr="002E24EF">
        <w:rPr>
          <w:rFonts w:ascii="Times New Roman" w:eastAsia="仿宋" w:hAnsi="Times New Roman" w:cs="Times New Roman"/>
          <w:sz w:val="30"/>
          <w14:ligatures w14:val="none"/>
        </w:rPr>
        <w:t>依据</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学旅行课程</w:t>
      </w:r>
      <w:r w:rsidRPr="002E24EF">
        <w:rPr>
          <w:rFonts w:ascii="Times New Roman" w:eastAsia="仿宋" w:hAnsi="Times New Roman" w:cs="Times New Roman" w:hint="eastAsia"/>
          <w:sz w:val="30"/>
          <w14:ligatures w14:val="none"/>
        </w:rPr>
        <w:t>的需要</w:t>
      </w:r>
      <w:r w:rsidRPr="002E24EF">
        <w:rPr>
          <w:rFonts w:ascii="Times New Roman" w:eastAsia="仿宋" w:hAnsi="Times New Roman" w:cs="Times New Roman"/>
          <w:sz w:val="30"/>
          <w14:ligatures w14:val="none"/>
        </w:rPr>
        <w:t>，</w:t>
      </w:r>
      <w:r w:rsidRPr="002E24EF">
        <w:rPr>
          <w:rFonts w:ascii="Times New Roman" w:eastAsia="仿宋" w:hAnsi="Times New Roman" w:cs="Times New Roman" w:hint="eastAsia"/>
          <w:sz w:val="30"/>
          <w14:ligatures w14:val="none"/>
        </w:rPr>
        <w:t>建议设置三、四</w:t>
      </w:r>
      <w:r w:rsidRPr="002E24EF">
        <w:rPr>
          <w:rFonts w:ascii="Times New Roman" w:eastAsia="仿宋" w:hAnsi="Times New Roman" w:cs="Times New Roman"/>
          <w:sz w:val="30"/>
          <w14:ligatures w14:val="none"/>
        </w:rPr>
        <w:t>条</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w:t>
      </w:r>
      <w:r w:rsidRPr="002E24EF">
        <w:rPr>
          <w:rFonts w:ascii="Times New Roman" w:eastAsia="仿宋" w:hAnsi="Times New Roman" w:cs="Times New Roman" w:hint="eastAsia"/>
          <w:sz w:val="30"/>
          <w14:ligatures w14:val="none"/>
        </w:rPr>
        <w:t>精品</w:t>
      </w:r>
      <w:r w:rsidRPr="002E24EF">
        <w:rPr>
          <w:rFonts w:ascii="Times New Roman" w:eastAsia="仿宋" w:hAnsi="Times New Roman" w:cs="Times New Roman"/>
          <w:sz w:val="30"/>
          <w14:ligatures w14:val="none"/>
        </w:rPr>
        <w:t>线路</w:t>
      </w:r>
      <w:r w:rsidRPr="002E24EF">
        <w:rPr>
          <w:rFonts w:ascii="Times New Roman" w:eastAsia="仿宋" w:hAnsi="Times New Roman" w:cs="Times New Roman" w:hint="eastAsia"/>
          <w:sz w:val="30"/>
          <w14:ligatures w14:val="none"/>
        </w:rPr>
        <w:t>（绘制简易地图表示）、建设一两处</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学实践基（营）地</w:t>
      </w:r>
      <w:r w:rsidRPr="002E24EF">
        <w:rPr>
          <w:rFonts w:ascii="Times New Roman" w:eastAsia="仿宋" w:hAnsi="Times New Roman" w:cs="Times New Roman" w:hint="eastAsia"/>
          <w:sz w:val="30"/>
          <w14:ligatures w14:val="none"/>
        </w:rPr>
        <w:t>（有希望申报省级者）、编制一本</w:t>
      </w:r>
      <w:proofErr w:type="gramStart"/>
      <w:r w:rsidRPr="002E24EF">
        <w:rPr>
          <w:rFonts w:ascii="Times New Roman" w:eastAsia="仿宋" w:hAnsi="Times New Roman" w:cs="Times New Roman"/>
          <w:sz w:val="30"/>
          <w14:ligatures w14:val="none"/>
        </w:rPr>
        <w:t>研</w:t>
      </w:r>
      <w:proofErr w:type="gramEnd"/>
      <w:r w:rsidRPr="002E24EF">
        <w:rPr>
          <w:rFonts w:ascii="Times New Roman" w:eastAsia="仿宋" w:hAnsi="Times New Roman" w:cs="Times New Roman"/>
          <w:sz w:val="30"/>
          <w14:ligatures w14:val="none"/>
        </w:rPr>
        <w:t>学旅行用书</w:t>
      </w:r>
      <w:r w:rsidRPr="002E24EF">
        <w:rPr>
          <w:rFonts w:ascii="Times New Roman" w:eastAsia="仿宋" w:hAnsi="Times New Roman" w:cs="Times New Roman" w:hint="eastAsia"/>
          <w:sz w:val="30"/>
          <w14:ligatures w14:val="none"/>
        </w:rPr>
        <w:t>（写出章节标题）。</w:t>
      </w:r>
    </w:p>
    <w:p w14:paraId="1F26C124" w14:textId="77777777" w:rsidR="002E24EF" w:rsidRPr="002E24EF" w:rsidRDefault="002E24EF" w:rsidP="002E24EF">
      <w:pPr>
        <w:spacing w:line="440" w:lineRule="exact"/>
        <w:ind w:firstLineChars="200" w:firstLine="594"/>
        <w:rPr>
          <w:rFonts w:ascii="Times New Roman" w:eastAsia="仿宋" w:hAnsi="Times New Roman" w:cs="Times New Roman"/>
          <w:b/>
          <w:bCs/>
          <w:sz w:val="30"/>
          <w:szCs w:val="30"/>
          <w14:ligatures w14:val="none"/>
        </w:rPr>
      </w:pPr>
      <w:r w:rsidRPr="002E24EF">
        <w:rPr>
          <w:rFonts w:ascii="Times New Roman" w:eastAsia="仿宋" w:hAnsi="Times New Roman" w:cs="Times New Roman" w:hint="eastAsia"/>
          <w:b/>
          <w:bCs/>
          <w:sz w:val="30"/>
          <w:szCs w:val="30"/>
          <w14:ligatures w14:val="none"/>
        </w:rPr>
        <w:lastRenderedPageBreak/>
        <w:t>十</w:t>
      </w:r>
      <w:r w:rsidRPr="002E24EF">
        <w:rPr>
          <w:rFonts w:ascii="Times New Roman" w:eastAsia="仿宋" w:hAnsi="Times New Roman" w:cs="Times New Roman"/>
          <w:b/>
          <w:bCs/>
          <w:sz w:val="30"/>
          <w:szCs w:val="30"/>
          <w14:ligatures w14:val="none"/>
        </w:rPr>
        <w:t>、提交要求</w:t>
      </w:r>
    </w:p>
    <w:p w14:paraId="3CEA5671" w14:textId="77777777" w:rsidR="00C25D45" w:rsidRDefault="002E24EF" w:rsidP="005223F2">
      <w:pPr>
        <w:ind w:firstLineChars="200" w:firstLine="592"/>
        <w:rPr>
          <w:rFonts w:ascii="Times New Roman" w:eastAsia="仿宋" w:hAnsi="Times New Roman" w:cs="Times New Roman"/>
          <w:sz w:val="30"/>
          <w14:ligatures w14:val="none"/>
        </w:rPr>
      </w:pPr>
      <w:r w:rsidRPr="002E24EF">
        <w:rPr>
          <w:rFonts w:ascii="Times New Roman" w:eastAsia="仿宋" w:hAnsi="Times New Roman" w:cs="Times New Roman"/>
          <w:sz w:val="30"/>
          <w14:ligatures w14:val="none"/>
        </w:rPr>
        <w:t>课程开发方案</w:t>
      </w:r>
      <w:r w:rsidRPr="002E24EF">
        <w:rPr>
          <w:rFonts w:ascii="Times New Roman" w:eastAsia="仿宋" w:hAnsi="Times New Roman" w:cs="Times New Roman" w:hint="eastAsia"/>
          <w:sz w:val="30"/>
          <w14:ligatures w14:val="none"/>
        </w:rPr>
        <w:t>成果包括上述九项，</w:t>
      </w:r>
      <w:r w:rsidRPr="002E24EF">
        <w:rPr>
          <w:rFonts w:ascii="Times New Roman" w:eastAsia="仿宋" w:hAnsi="Times New Roman" w:cs="Times New Roman"/>
          <w:sz w:val="30"/>
          <w14:ligatures w14:val="none"/>
        </w:rPr>
        <w:t>以</w:t>
      </w:r>
      <w:r w:rsidRPr="002E24EF">
        <w:rPr>
          <w:rFonts w:ascii="Times New Roman" w:eastAsia="仿宋" w:hAnsi="Times New Roman" w:cs="Times New Roman"/>
          <w:sz w:val="30"/>
          <w14:ligatures w14:val="none"/>
        </w:rPr>
        <w:t>PDF</w:t>
      </w:r>
      <w:r w:rsidRPr="002E24EF">
        <w:rPr>
          <w:rFonts w:ascii="Times New Roman" w:eastAsia="仿宋" w:hAnsi="Times New Roman" w:cs="Times New Roman"/>
          <w:sz w:val="30"/>
          <w14:ligatures w14:val="none"/>
        </w:rPr>
        <w:t>格式提交，正文</w:t>
      </w:r>
      <w:r w:rsidRPr="002E24EF">
        <w:rPr>
          <w:rFonts w:ascii="Times New Roman" w:eastAsia="仿宋" w:hAnsi="Times New Roman" w:cs="Times New Roman"/>
          <w:sz w:val="30"/>
          <w14:ligatures w14:val="none"/>
        </w:rPr>
        <w:t>A4</w:t>
      </w:r>
      <w:r w:rsidRPr="002E24EF">
        <w:rPr>
          <w:rFonts w:ascii="Times New Roman" w:eastAsia="仿宋" w:hAnsi="Times New Roman" w:cs="Times New Roman"/>
          <w:sz w:val="30"/>
          <w14:ligatures w14:val="none"/>
        </w:rPr>
        <w:t>排版，字号四号，字体宋体，行间距</w:t>
      </w:r>
      <w:r w:rsidRPr="002E24EF">
        <w:rPr>
          <w:rFonts w:ascii="Times New Roman" w:eastAsia="仿宋" w:hAnsi="Times New Roman" w:cs="Times New Roman"/>
          <w:sz w:val="30"/>
          <w14:ligatures w14:val="none"/>
        </w:rPr>
        <w:t>1.5</w:t>
      </w:r>
      <w:r w:rsidRPr="002E24EF">
        <w:rPr>
          <w:rFonts w:ascii="Times New Roman" w:eastAsia="仿宋" w:hAnsi="Times New Roman" w:cs="Times New Roman"/>
          <w:sz w:val="30"/>
          <w14:ligatures w14:val="none"/>
        </w:rPr>
        <w:t>倍，不少于</w:t>
      </w:r>
      <w:r w:rsidRPr="002E24EF">
        <w:rPr>
          <w:rFonts w:ascii="Times New Roman" w:eastAsia="仿宋" w:hAnsi="Times New Roman" w:cs="Times New Roman"/>
          <w:sz w:val="30"/>
          <w14:ligatures w14:val="none"/>
        </w:rPr>
        <w:t>10</w:t>
      </w:r>
      <w:r w:rsidRPr="002E24EF">
        <w:rPr>
          <w:rFonts w:ascii="Times New Roman" w:eastAsia="仿宋" w:hAnsi="Times New Roman" w:cs="Times New Roman"/>
          <w:sz w:val="30"/>
          <w14:ligatures w14:val="none"/>
        </w:rPr>
        <w:t>页，不超过</w:t>
      </w:r>
      <w:r w:rsidRPr="002E24EF">
        <w:rPr>
          <w:rFonts w:ascii="Times New Roman" w:eastAsia="仿宋" w:hAnsi="Times New Roman" w:cs="Times New Roman"/>
          <w:sz w:val="30"/>
          <w14:ligatures w14:val="none"/>
        </w:rPr>
        <w:t>20</w:t>
      </w:r>
      <w:r w:rsidRPr="002E24EF">
        <w:rPr>
          <w:rFonts w:ascii="Times New Roman" w:eastAsia="仿宋" w:hAnsi="Times New Roman" w:cs="Times New Roman"/>
          <w:sz w:val="30"/>
          <w14:ligatures w14:val="none"/>
        </w:rPr>
        <w:t>页，排版美观，图文并茂，图表清晰</w:t>
      </w:r>
      <w:r w:rsidR="005223F2">
        <w:rPr>
          <w:rFonts w:ascii="Times New Roman" w:eastAsia="仿宋" w:hAnsi="Times New Roman" w:cs="Times New Roman" w:hint="eastAsia"/>
          <w:sz w:val="30"/>
          <w14:ligatures w14:val="none"/>
        </w:rPr>
        <w:t>。</w:t>
      </w:r>
    </w:p>
    <w:p w14:paraId="386D897C" w14:textId="189A1F87" w:rsidR="00F20DFD" w:rsidRPr="005223F2" w:rsidRDefault="00F20DFD" w:rsidP="005223F2"/>
    <w:sectPr w:rsidR="00F20DFD" w:rsidRPr="005223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9F086" w14:textId="77777777" w:rsidR="00726CCD" w:rsidRDefault="00726CCD" w:rsidP="002E24EF">
      <w:r>
        <w:separator/>
      </w:r>
    </w:p>
  </w:endnote>
  <w:endnote w:type="continuationSeparator" w:id="0">
    <w:p w14:paraId="2614045E" w14:textId="77777777" w:rsidR="00726CCD" w:rsidRDefault="00726CCD" w:rsidP="002E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21E74" w14:textId="77777777" w:rsidR="00726CCD" w:rsidRDefault="00726CCD" w:rsidP="002E24EF">
      <w:r>
        <w:separator/>
      </w:r>
    </w:p>
  </w:footnote>
  <w:footnote w:type="continuationSeparator" w:id="0">
    <w:p w14:paraId="2D177422" w14:textId="77777777" w:rsidR="00726CCD" w:rsidRDefault="00726CCD" w:rsidP="002E2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45"/>
    <w:rsid w:val="002474D7"/>
    <w:rsid w:val="002E24EF"/>
    <w:rsid w:val="005223F2"/>
    <w:rsid w:val="006814EA"/>
    <w:rsid w:val="00726CCD"/>
    <w:rsid w:val="00C25D45"/>
    <w:rsid w:val="00F2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5EC3"/>
  <w15:chartTrackingRefBased/>
  <w15:docId w15:val="{E7036864-E55C-455C-BE00-F61519EB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autoRedefine/>
    <w:qFormat/>
    <w:rsid w:val="00C25D45"/>
    <w:pPr>
      <w:keepNext/>
      <w:keepLines/>
      <w:spacing w:line="360" w:lineRule="auto"/>
      <w:outlineLvl w:val="1"/>
    </w:pPr>
    <w:rPr>
      <w:rFonts w:ascii="Cambria" w:eastAsia="仿宋" w:hAnsi="Cambria" w:cs="Times New Roman"/>
      <w:b/>
      <w:bCs/>
      <w:sz w:val="30"/>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autoRedefine/>
    <w:qFormat/>
    <w:rsid w:val="00C25D45"/>
    <w:rPr>
      <w:rFonts w:ascii="Cambria" w:eastAsia="仿宋" w:hAnsi="Cambria" w:cs="Times New Roman"/>
      <w:b/>
      <w:bCs/>
      <w:sz w:val="30"/>
      <w:szCs w:val="32"/>
      <w14:ligatures w14:val="none"/>
    </w:rPr>
  </w:style>
  <w:style w:type="paragraph" w:styleId="a3">
    <w:name w:val="header"/>
    <w:basedOn w:val="a"/>
    <w:link w:val="a4"/>
    <w:uiPriority w:val="99"/>
    <w:unhideWhenUsed/>
    <w:rsid w:val="002E24EF"/>
    <w:pPr>
      <w:tabs>
        <w:tab w:val="center" w:pos="4153"/>
        <w:tab w:val="right" w:pos="8306"/>
      </w:tabs>
      <w:snapToGrid w:val="0"/>
      <w:jc w:val="center"/>
    </w:pPr>
    <w:rPr>
      <w:sz w:val="18"/>
      <w:szCs w:val="18"/>
    </w:rPr>
  </w:style>
  <w:style w:type="character" w:customStyle="1" w:styleId="a4">
    <w:name w:val="页眉 字符"/>
    <w:basedOn w:val="a0"/>
    <w:link w:val="a3"/>
    <w:uiPriority w:val="99"/>
    <w:rsid w:val="002E24EF"/>
    <w:rPr>
      <w:sz w:val="18"/>
      <w:szCs w:val="18"/>
    </w:rPr>
  </w:style>
  <w:style w:type="paragraph" w:styleId="a5">
    <w:name w:val="footer"/>
    <w:basedOn w:val="a"/>
    <w:link w:val="a6"/>
    <w:uiPriority w:val="99"/>
    <w:unhideWhenUsed/>
    <w:rsid w:val="002E24EF"/>
    <w:pPr>
      <w:tabs>
        <w:tab w:val="center" w:pos="4153"/>
        <w:tab w:val="right" w:pos="8306"/>
      </w:tabs>
      <w:snapToGrid w:val="0"/>
      <w:jc w:val="left"/>
    </w:pPr>
    <w:rPr>
      <w:sz w:val="18"/>
      <w:szCs w:val="18"/>
    </w:rPr>
  </w:style>
  <w:style w:type="character" w:customStyle="1" w:styleId="a6">
    <w:name w:val="页脚 字符"/>
    <w:basedOn w:val="a0"/>
    <w:link w:val="a5"/>
    <w:uiPriority w:val="99"/>
    <w:rsid w:val="002E24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雪婷 余</dc:creator>
  <cp:keywords/>
  <dc:description/>
  <cp:lastModifiedBy>雪婷 余</cp:lastModifiedBy>
  <cp:revision>4</cp:revision>
  <dcterms:created xsi:type="dcterms:W3CDTF">2024-04-17T14:14:00Z</dcterms:created>
  <dcterms:modified xsi:type="dcterms:W3CDTF">2024-04-19T06:45:00Z</dcterms:modified>
</cp:coreProperties>
</file>