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72" w:rsidRDefault="00216981" w:rsidP="00B60272">
      <w:pPr>
        <w:spacing w:line="480" w:lineRule="auto"/>
        <w:jc w:val="center"/>
        <w:rPr>
          <w:rFonts w:ascii="宋体" w:hAnsi="宋体" w:cs="宋体"/>
          <w:b/>
          <w:sz w:val="28"/>
          <w:szCs w:val="28"/>
        </w:rPr>
      </w:pPr>
      <w:r w:rsidRPr="00216981">
        <w:rPr>
          <w:rFonts w:ascii="宋体" w:hAnsi="宋体" w:cs="宋体" w:hint="eastAsia"/>
          <w:b/>
          <w:sz w:val="28"/>
          <w:szCs w:val="28"/>
        </w:rPr>
        <w:t>劳动与社会保障</w:t>
      </w:r>
      <w:r w:rsidR="00B60272">
        <w:rPr>
          <w:rFonts w:ascii="宋体" w:hAnsi="宋体" w:cs="宋体" w:hint="eastAsia"/>
          <w:b/>
          <w:sz w:val="28"/>
          <w:szCs w:val="28"/>
        </w:rPr>
        <w:t>专业介绍</w:t>
      </w:r>
    </w:p>
    <w:p w:rsidR="00B60272" w:rsidRDefault="00B60272" w:rsidP="00B60272">
      <w:pPr>
        <w:jc w:val="left"/>
        <w:rPr>
          <w:rFonts w:ascii="宋体" w:hAnsi="宋体" w:cs="宋体"/>
          <w:sz w:val="28"/>
          <w:szCs w:val="28"/>
        </w:rPr>
      </w:pPr>
    </w:p>
    <w:p w:rsidR="00B60272" w:rsidRDefault="00B60272" w:rsidP="00B60272">
      <w:pPr>
        <w:ind w:firstLineChars="200" w:firstLine="562"/>
        <w:jc w:val="left"/>
        <w:rPr>
          <w:rFonts w:ascii="宋体" w:hAnsi="宋体" w:cs="宋体"/>
          <w:sz w:val="28"/>
          <w:szCs w:val="28"/>
        </w:rPr>
      </w:pPr>
      <w:r>
        <w:rPr>
          <w:rFonts w:ascii="宋体" w:hAnsi="宋体" w:cs="宋体" w:hint="eastAsia"/>
          <w:b/>
          <w:sz w:val="28"/>
          <w:szCs w:val="28"/>
        </w:rPr>
        <w:t>专业名称：</w:t>
      </w:r>
      <w:r>
        <w:rPr>
          <w:rFonts w:ascii="宋体" w:hAnsi="宋体" w:cs="宋体" w:hint="eastAsia"/>
          <w:sz w:val="28"/>
          <w:szCs w:val="28"/>
        </w:rPr>
        <w:t>劳动与社会保障</w:t>
      </w:r>
      <w:bookmarkStart w:id="0" w:name="_GoBack"/>
      <w:bookmarkEnd w:id="0"/>
    </w:p>
    <w:p w:rsidR="00B60272" w:rsidRDefault="00B60272" w:rsidP="00B60272">
      <w:pPr>
        <w:ind w:firstLineChars="200" w:firstLine="562"/>
        <w:jc w:val="left"/>
        <w:rPr>
          <w:rFonts w:ascii="宋体" w:hAnsi="宋体" w:cs="宋体"/>
          <w:sz w:val="28"/>
          <w:szCs w:val="28"/>
        </w:rPr>
      </w:pPr>
      <w:r>
        <w:rPr>
          <w:rFonts w:ascii="宋体" w:hAnsi="宋体" w:cs="宋体" w:hint="eastAsia"/>
          <w:b/>
          <w:sz w:val="28"/>
          <w:szCs w:val="28"/>
        </w:rPr>
        <w:t>专业特色：</w:t>
      </w:r>
    </w:p>
    <w:p w:rsidR="00B60272" w:rsidRDefault="00B60272" w:rsidP="00B60272">
      <w:pPr>
        <w:ind w:firstLineChars="200" w:firstLine="560"/>
        <w:jc w:val="left"/>
        <w:rPr>
          <w:rFonts w:ascii="宋体" w:hAnsi="宋体" w:cs="宋体"/>
          <w:sz w:val="28"/>
          <w:szCs w:val="28"/>
        </w:rPr>
      </w:pPr>
      <w:r>
        <w:rPr>
          <w:rFonts w:ascii="宋体" w:hAnsi="宋体" w:cs="宋体" w:hint="eastAsia"/>
          <w:sz w:val="28"/>
          <w:szCs w:val="28"/>
        </w:rPr>
        <w:t>依托我校水利水电专业优势和工科背景，借助河南河长学院平台，在多学科结合点和交汇点上确定劳动与社会保障专业的发展方向和培养方案，不断完备教学科研体系，逐步形成了“融工融水”“注重实操”的专业特色。</w:t>
      </w:r>
    </w:p>
    <w:p w:rsidR="00B60272" w:rsidRDefault="00B60272" w:rsidP="00B60272">
      <w:pPr>
        <w:ind w:firstLineChars="200" w:firstLine="562"/>
        <w:jc w:val="left"/>
        <w:rPr>
          <w:rFonts w:ascii="宋体" w:hAnsi="宋体" w:cs="宋体"/>
          <w:sz w:val="28"/>
          <w:szCs w:val="28"/>
        </w:rPr>
      </w:pPr>
      <w:r>
        <w:rPr>
          <w:rFonts w:ascii="宋体" w:hAnsi="宋体" w:cs="宋体" w:hint="eastAsia"/>
          <w:b/>
          <w:sz w:val="28"/>
          <w:szCs w:val="28"/>
        </w:rPr>
        <w:t>培养目标：</w:t>
      </w:r>
      <w:r>
        <w:rPr>
          <w:rFonts w:ascii="宋体" w:hAnsi="宋体" w:cs="宋体" w:hint="eastAsia"/>
          <w:sz w:val="28"/>
          <w:szCs w:val="28"/>
        </w:rPr>
        <w:t xml:space="preserve"> </w:t>
      </w:r>
    </w:p>
    <w:p w:rsidR="00B60272" w:rsidRDefault="00B60272" w:rsidP="00B60272">
      <w:pPr>
        <w:ind w:firstLineChars="200" w:firstLine="560"/>
        <w:jc w:val="left"/>
        <w:rPr>
          <w:rFonts w:ascii="宋体" w:hAnsi="宋体" w:cs="宋体"/>
          <w:sz w:val="28"/>
          <w:szCs w:val="28"/>
        </w:rPr>
      </w:pPr>
      <w:r>
        <w:rPr>
          <w:rFonts w:ascii="宋体" w:hAnsi="宋体" w:cs="宋体" w:hint="eastAsia"/>
          <w:sz w:val="28"/>
          <w:szCs w:val="28"/>
        </w:rPr>
        <w:t>基于推进国家治理体系和治理能力现代化重大战略对公共管理型人才的需求，劳动与社会保障专业致力于培养掌握公共管理学、经济学、社会学、法学等学科基本理论与知识，熟悉劳动与社会保障政策，从事公共人力资源管理、社会保障管理、社会救助与社会福利事务、劳动与社会保障政策咨询、公共就业服务等工作的高素质应用型人才。</w:t>
      </w:r>
    </w:p>
    <w:p w:rsidR="00B60272" w:rsidRDefault="00B60272" w:rsidP="00B60272">
      <w:pPr>
        <w:spacing w:line="480" w:lineRule="auto"/>
        <w:ind w:firstLineChars="200" w:firstLine="562"/>
        <w:jc w:val="left"/>
        <w:rPr>
          <w:rFonts w:ascii="宋体" w:hAnsi="宋体" w:cs="宋体"/>
          <w:sz w:val="28"/>
          <w:szCs w:val="28"/>
        </w:rPr>
      </w:pPr>
      <w:r>
        <w:rPr>
          <w:rFonts w:ascii="宋体" w:hAnsi="宋体" w:cs="宋体" w:hint="eastAsia"/>
          <w:b/>
          <w:sz w:val="28"/>
          <w:szCs w:val="28"/>
        </w:rPr>
        <w:t>就业去向：</w:t>
      </w:r>
    </w:p>
    <w:p w:rsidR="00B60272" w:rsidRDefault="00B60272" w:rsidP="00B60272">
      <w:pPr>
        <w:ind w:firstLineChars="200" w:firstLine="560"/>
        <w:jc w:val="left"/>
        <w:rPr>
          <w:rFonts w:ascii="宋体" w:hAnsi="宋体" w:cs="宋体"/>
          <w:sz w:val="28"/>
          <w:szCs w:val="28"/>
        </w:rPr>
      </w:pPr>
      <w:r>
        <w:rPr>
          <w:rFonts w:ascii="宋体" w:hAnsi="宋体" w:cs="宋体" w:hint="eastAsia"/>
          <w:sz w:val="28"/>
          <w:szCs w:val="28"/>
        </w:rPr>
        <w:t>本专业学生就业质量高，就业率平均高达98%，连续多年位居全校前列。毕业生主要去向为政府各级人力资源与社会保障部门、劳动仲裁机关、国有企业与事业单位的人力资源管理部门等，就业后发展前景较好，社会评价高。</w:t>
      </w:r>
    </w:p>
    <w:p w:rsidR="00B60272" w:rsidRDefault="00B60272" w:rsidP="00B60272">
      <w:pPr>
        <w:ind w:firstLineChars="200" w:firstLine="562"/>
        <w:jc w:val="left"/>
        <w:rPr>
          <w:rFonts w:ascii="宋体" w:hAnsi="宋体" w:cs="宋体"/>
          <w:sz w:val="28"/>
          <w:szCs w:val="28"/>
        </w:rPr>
      </w:pPr>
      <w:r>
        <w:rPr>
          <w:rFonts w:ascii="宋体" w:hAnsi="宋体" w:cs="宋体" w:hint="eastAsia"/>
          <w:b/>
          <w:sz w:val="28"/>
          <w:szCs w:val="28"/>
        </w:rPr>
        <w:t>专业核心课程：</w:t>
      </w:r>
    </w:p>
    <w:p w:rsidR="00B60272" w:rsidRDefault="00B60272" w:rsidP="00B60272">
      <w:pPr>
        <w:ind w:firstLineChars="200" w:firstLine="560"/>
        <w:jc w:val="left"/>
        <w:rPr>
          <w:rFonts w:ascii="宋体" w:hAnsi="宋体" w:cs="宋体"/>
          <w:sz w:val="28"/>
          <w:szCs w:val="28"/>
        </w:rPr>
      </w:pPr>
      <w:r>
        <w:rPr>
          <w:rFonts w:ascii="宋体" w:hAnsi="宋体" w:cs="宋体" w:hint="eastAsia"/>
          <w:sz w:val="28"/>
          <w:szCs w:val="28"/>
        </w:rPr>
        <w:t>包括公共管理学、公共政策学、公共部门人力资源管理、社会</w:t>
      </w:r>
      <w:r>
        <w:rPr>
          <w:rFonts w:ascii="宋体" w:hAnsi="宋体" w:cs="宋体" w:hint="eastAsia"/>
          <w:sz w:val="28"/>
          <w:szCs w:val="28"/>
        </w:rPr>
        <w:lastRenderedPageBreak/>
        <w:t>保障概论、社会保障基金管理、社会保险学、社会救助与社会福利、社会保障制度国际比较、劳动经济学、劳动关系学、劳动与社会保障法、社会调查理论与方法等。（100字以内）</w:t>
      </w:r>
    </w:p>
    <w:p w:rsidR="00B60272" w:rsidRDefault="00B60272" w:rsidP="00B60272">
      <w:pPr>
        <w:ind w:firstLineChars="200" w:firstLine="562"/>
        <w:jc w:val="left"/>
        <w:rPr>
          <w:rFonts w:ascii="宋体" w:hAnsi="宋体" w:cs="宋体"/>
          <w:sz w:val="28"/>
          <w:szCs w:val="28"/>
        </w:rPr>
      </w:pPr>
      <w:r>
        <w:rPr>
          <w:rFonts w:ascii="宋体" w:hAnsi="宋体" w:cs="宋体" w:hint="eastAsia"/>
          <w:b/>
          <w:sz w:val="28"/>
          <w:szCs w:val="28"/>
        </w:rPr>
        <w:t>专业获奖情况：</w:t>
      </w:r>
      <w:r>
        <w:rPr>
          <w:rFonts w:ascii="宋体" w:hAnsi="宋体" w:cs="宋体" w:hint="eastAsia"/>
          <w:sz w:val="28"/>
          <w:szCs w:val="28"/>
        </w:rPr>
        <w:t xml:space="preserve"> </w:t>
      </w:r>
    </w:p>
    <w:p w:rsidR="00A8268F" w:rsidRPr="00B60272" w:rsidRDefault="00B60272" w:rsidP="00B60272">
      <w:pPr>
        <w:spacing w:line="480" w:lineRule="auto"/>
        <w:ind w:firstLineChars="200" w:firstLine="560"/>
        <w:jc w:val="left"/>
        <w:rPr>
          <w:rFonts w:ascii="宋体" w:hAnsi="宋体" w:cs="宋体"/>
          <w:sz w:val="28"/>
          <w:szCs w:val="28"/>
        </w:rPr>
      </w:pPr>
      <w:r>
        <w:rPr>
          <w:rFonts w:ascii="宋体" w:hAnsi="宋体" w:cs="宋体" w:hint="eastAsia"/>
          <w:sz w:val="28"/>
          <w:szCs w:val="28"/>
        </w:rPr>
        <w:t>承担国家级、省部级及企业委托类教学科研项目16项，出版专著5部，发表论文30多篇，获得省部级奖励10余项。</w:t>
      </w:r>
    </w:p>
    <w:sectPr w:rsidR="00A8268F" w:rsidRPr="00B60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FE" w:rsidRDefault="009A76FE" w:rsidP="00B60272">
      <w:pPr>
        <w:spacing w:line="240" w:lineRule="auto"/>
      </w:pPr>
      <w:r>
        <w:separator/>
      </w:r>
    </w:p>
  </w:endnote>
  <w:endnote w:type="continuationSeparator" w:id="0">
    <w:p w:rsidR="009A76FE" w:rsidRDefault="009A76FE" w:rsidP="00B60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FE" w:rsidRDefault="009A76FE" w:rsidP="00B60272">
      <w:pPr>
        <w:spacing w:line="240" w:lineRule="auto"/>
      </w:pPr>
      <w:r>
        <w:separator/>
      </w:r>
    </w:p>
  </w:footnote>
  <w:footnote w:type="continuationSeparator" w:id="0">
    <w:p w:rsidR="009A76FE" w:rsidRDefault="009A76FE" w:rsidP="00B602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A1"/>
    <w:rsid w:val="00216981"/>
    <w:rsid w:val="00344E98"/>
    <w:rsid w:val="005C01A1"/>
    <w:rsid w:val="009A76FE"/>
    <w:rsid w:val="00A8268F"/>
    <w:rsid w:val="00B6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A9389-2A01-4420-9949-C8372109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72"/>
    <w:pPr>
      <w:widowControl w:val="0"/>
      <w:spacing w:line="360" w:lineRule="auto"/>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272"/>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0272"/>
    <w:rPr>
      <w:sz w:val="18"/>
      <w:szCs w:val="18"/>
    </w:rPr>
  </w:style>
  <w:style w:type="paragraph" w:styleId="a4">
    <w:name w:val="footer"/>
    <w:basedOn w:val="a"/>
    <w:link w:val="Char0"/>
    <w:uiPriority w:val="99"/>
    <w:unhideWhenUsed/>
    <w:rsid w:val="00B60272"/>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02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2020-06-04T02:46:00Z</dcterms:created>
  <dcterms:modified xsi:type="dcterms:W3CDTF">2020-07-06T09:38:00Z</dcterms:modified>
</cp:coreProperties>
</file>