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60" w:lineRule="exact"/>
        <w:rPr>
          <w:rFonts w:hint="eastAsia" w:ascii="方正小标宋简体" w:eastAsia="方正小标宋简体"/>
          <w:color w:val="FF0000"/>
          <w:spacing w:val="46"/>
          <w:w w:val="80"/>
          <w:sz w:val="84"/>
        </w:rPr>
      </w:pPr>
    </w:p>
    <w:p>
      <w:pPr>
        <w:jc w:val="both"/>
        <w:rPr>
          <w:rFonts w:hint="eastAsia" w:ascii="方正小标宋简体" w:eastAsia="方正小标宋简体"/>
          <w:b/>
          <w:color w:val="FF0000"/>
          <w:spacing w:val="36"/>
          <w:w w:val="33"/>
          <w:sz w:val="120"/>
          <w:szCs w:val="120"/>
        </w:rPr>
      </w:pPr>
    </w:p>
    <w:p>
      <w:pPr>
        <w:jc w:val="center"/>
        <w:rPr>
          <w:rFonts w:hint="eastAsia" w:ascii="方正小标宋简体" w:eastAsia="方正小标宋简体"/>
          <w:b/>
          <w:color w:val="FF0000"/>
          <w:spacing w:val="36"/>
          <w:w w:val="33"/>
          <w:sz w:val="120"/>
          <w:szCs w:val="120"/>
        </w:rPr>
      </w:pPr>
      <w:r>
        <w:rPr>
          <w:rFonts w:hint="eastAsia" w:ascii="方正小标宋简体" w:eastAsia="方正小标宋简体"/>
          <w:b/>
          <w:color w:val="FF0000"/>
          <w:spacing w:val="36"/>
          <w:w w:val="33"/>
          <w:sz w:val="120"/>
          <w:szCs w:val="120"/>
        </w:rPr>
        <w:t>中共华北水利水电大学委员会组织部文件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华水组干字〔2018〕1号</w:t>
      </w:r>
    </w:p>
    <w:p>
      <w:pPr>
        <w:tabs>
          <w:tab w:val="left" w:pos="4095"/>
          <w:tab w:val="center" w:pos="5040"/>
        </w:tabs>
        <w:spacing w:line="440" w:lineRule="exact"/>
        <w:jc w:val="center"/>
        <w:rPr>
          <w:rFonts w:hint="eastAsia" w:ascii="仿宋_GB2312" w:eastAsia="仿宋_GB2312"/>
          <w:color w:val="000000"/>
          <w:sz w:val="48"/>
          <w:szCs w:val="48"/>
        </w:rPr>
      </w:pPr>
      <w:r>
        <w:rPr>
          <w:rFonts w:hint="eastAsia" w:ascii="宋体" w:hAnsi="宋体"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139700</wp:posOffset>
                </wp:positionV>
                <wp:extent cx="2514600" cy="0"/>
                <wp:effectExtent l="0" t="0" r="0" b="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234pt;margin-top:11pt;height:0pt;width:198pt;z-index:251659264;mso-width-relative:page;mso-height-relative:page;" filled="f" stroked="t" coordsize="21600,21600" o:gfxdata="UEsDBAoAAAAAAIdO4kAAAAAAAAAAAAAAAAAEAAAAZHJzL1BLAwQUAAAACACHTuJAVKhH0NYAAAAJ&#10;AQAADwAAAGRycy9kb3ducmV2LnhtbE2Py07DMBBF90j8gzVI7KiTqERRGqcLEEiwo1BQd248iSPs&#10;cRS7D/6eQSxgNa+rO+c267N34ohzHAMpyBcZCKQumJEGBW+vDzcViJg0Ge0CoYIvjLBuLy8aXZtw&#10;ohc8btIg2IRirRXYlKZaythZ9DouwoTEtz7MXice50GaWZ/Y3DtZZFkpvR6JP1g94Z3F7nNz8Aqe&#10;3nFrtrvn+9vgTN5/PJaxt6VS11d5tgKR8Jz+xPCDz+jQMtM+HMhE4RQsy4qzJAVFwZUFVbnkZv+7&#10;kG0j/ydovwFQSwMEFAAAAAgAh07iQPudtAHNAQAAjgMAAA4AAABkcnMvZTJvRG9jLnhtbK1TS44T&#10;MRDdI3EHy3vSnWgYoVY6s5gQNggiAQeo+NNtyT+5POnkLFyDFRuOM9eg7GQyDGxGI7JwbFf51Xuv&#10;qpc3B2fZXiU0wfd8Pms5U14EafzQ829fN2/ecYYZvAQbvOr5USG/Wb1+tZxipxZhDFaqxAjEYzfF&#10;no85x65pUIzKAc5CVJ6COiQHmY5paGSCidCdbRZte91MIcmYglCIdLs+Bfmq4mutRP6sNarMbM+J&#10;W65rquuurM1qCd2QII5GnGnAC1g4MJ6KXqDWkIHdJfMPlDMiBQw6z0RwTdDaCFU1kJp5+5eaLyNE&#10;VbWQORgvNuH/gxWf9tvEjOz5gjMPjlp0//3H/c9fbFG8mSJ2lHLrt+l8wrhNRehBJ1f+SQI7VD+P&#10;Fz/VITNBl4u386vrlmwXD7Hm8WFMmD+o4FjZ9NwaX6RCB/uPmKkYpT6klGvr2VQQryoe0KhoC5mg&#10;XSTy6If6GIM1cmOsLU8wDbtbm9geqPmbTUu/oomAn6SVKmvA8ZRXQ6exGBXI916yfIxki6f55YWD&#10;U5Izq2jcy44Aoctg7HMyqbT1xKDYejKy7HZBHqkJdzGZYSQr5pVliVDTK9/zgJap+vNckR4/o9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VKhH0NYAAAAJAQAADwAAAAAAAAABACAAAAAiAAAAZHJz&#10;L2Rvd25yZXYueG1sUEsBAhQAFAAAAAgAh07iQPudtAHNAQAAjgMAAA4AAAAAAAAAAQAgAAAAJQEA&#10;AGRycy9lMm9Eb2MueG1sUEsFBgAAAAAGAAYAWQEAAGQ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139700</wp:posOffset>
                </wp:positionV>
                <wp:extent cx="2514600" cy="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9pt;margin-top:11pt;height:0pt;width:198pt;z-index:251658240;mso-width-relative:page;mso-height-relative:page;" filled="f" stroked="t" coordsize="21600,21600" o:gfxdata="UEsDBAoAAAAAAIdO4kAAAAAAAAAAAAAAAAAEAAAAZHJzL1BLAwQUAAAACACHTuJApJ7b1tMAAAAI&#10;AQAADwAAAGRycy9kb3ducmV2LnhtbE1PTU/DMAy9I+0/RJ60G0tbjWoqTXcAgcRuDAbiljVuU5E4&#10;VZN98O8x4gAn+/lZ76PeXLwTJ5ziEEhBvsxAILXBDNQreH15uF6DiEmT0S4QKvjCCJtmdlXryoQz&#10;PeNpl3rBIhQrrcCmNFZSxtai13EZRiTmujB5nRhOvTSTPrO4d7LIslJ6PRA7WD3incX2c3f0Cp7e&#10;cG/2H9v7m+BM3r0/lrGzpVKLeZ7dgkh4SX/P8BOfo0PDmQ7hSCYKx3jNVZKCouDJ/Cpf8XL4Pcim&#10;lv8LNN9QSwMEFAAAAAgAh07iQMkDST/NAQAAjgMAAA4AAABkcnMvZTJvRG9jLnhtbK1TS44TMRDd&#10;I3EHy3vSnTCMUCudWUwIGwSRgANU/Om25J9cnnRyFq7Big3HmWtQdjIZYDYjRBaO7Sq/eu9V9fLm&#10;4Czbq4Qm+J7PZy1nyosgjR96/vXL5tVbzjCDl2CDVz0/KuQ3q5cvllPs1CKMwUqVGIF47KbY8zHn&#10;2DUNilE5wFmIylNQh+Qg0zENjUwwEbqzzaJtr5spJBlTEAqRbtenIF9VfK2VyJ+0RpWZ7Tlxy3VN&#10;dd2VtVktoRsSxNGIMw34BxYOjKeiF6g1ZGB3yTyBckakgEHnmQiuCVoboaoGUjNv/1LzeYSoqhYy&#10;B+PFJvx/sOLjfpuYkdQ7zjw4atH9t+/3P36y18WbKWJHKbd+m84njNtUhB50cuWfJLBD9fN48VMd&#10;MhN0uXgzv7puyXbxEGseH8aE+b0KjpVNz63xRSp0sP+AmYpR6kNKubaeTQXxquIBjYq2kAnaRSKP&#10;fqiPMVgjN8ba8gTTsLu1ie2Bmr/ZtPQrmgj4j7RSZQ04nvJq6DQWowL5zkuWj5Fs8TS/vHBwSnJm&#10;FY172REgdBmMfU4mlbaeGBRbT0aW3S7IIzXhLiYzjGTFvLIsEWp65Xse0DJVv58r0uNntP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pJ7b1tMAAAAIAQAADwAAAAAAAAABACAAAAAiAAAAZHJzL2Rv&#10;d25yZXYueG1sUEsBAhQAFAAAAAgAh07iQMkDST/NAQAAjgMAAA4AAAAAAAAAAQAgAAAAIgEAAGRy&#10;cy9lMm9Eb2MueG1sUEsFBgAAAAAGAAYAWQEAAGE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FF0000"/>
          <w:sz w:val="48"/>
          <w:szCs w:val="48"/>
        </w:rPr>
        <w:t>★</w:t>
      </w:r>
    </w:p>
    <w:p>
      <w:pPr>
        <w:spacing w:before="156" w:beforeLines="50" w:after="312" w:afterLines="100" w:line="8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关于郑荣军等同志职务任免的通知</w:t>
      </w:r>
    </w:p>
    <w:p>
      <w:pPr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各党委、党总支、直属党支部，校属各单位：</w:t>
      </w:r>
    </w:p>
    <w:p>
      <w:pPr>
        <w:ind w:firstLine="639" w:firstLineChars="188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根据工作需要，经研究，决定：</w:t>
      </w:r>
    </w:p>
    <w:p>
      <w:pPr>
        <w:ind w:firstLine="639" w:firstLineChars="188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郑荣军同志任学生工作处思想教育科科长；</w:t>
      </w:r>
    </w:p>
    <w:p>
      <w:pPr>
        <w:ind w:firstLine="639" w:firstLineChars="188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范利那同志任学生工作处学生奖助管理科科长；</w:t>
      </w:r>
    </w:p>
    <w:p>
      <w:pPr>
        <w:ind w:firstLine="639" w:firstLineChars="188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姚建斌同志任校长办公室综合科科长，免去其校长办公室信息科科长职务；</w:t>
      </w:r>
    </w:p>
    <w:p>
      <w:pPr>
        <w:ind w:firstLine="639" w:firstLineChars="188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车华同志任共建合作办公室共建合作科科长，免去其校长办公室秘书（正科级）职务；</w:t>
      </w:r>
    </w:p>
    <w:p>
      <w:pPr>
        <w:ind w:firstLine="639" w:firstLineChars="188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陈庆玲同志任校长办公室信息科科长，免去其校长办公室秘书（正科级）职务；</w:t>
      </w:r>
    </w:p>
    <w:p>
      <w:pPr>
        <w:ind w:firstLine="639" w:firstLineChars="188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朱凯同志任校长办公室行政科科长，免去其软件学院教学秘书职务；</w:t>
      </w:r>
    </w:p>
    <w:p>
      <w:pPr>
        <w:ind w:firstLine="639" w:firstLineChars="188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刘悦同志任对外联络办公室对外联络科科长，免去其校友会秘书（正科）职务；</w:t>
      </w:r>
    </w:p>
    <w:p>
      <w:pPr>
        <w:ind w:firstLine="639" w:firstLineChars="188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连俊彩同志任学科建设办公室综合科科长；</w:t>
      </w:r>
    </w:p>
    <w:p>
      <w:pPr>
        <w:ind w:firstLine="639" w:firstLineChars="188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刘明同志任学科建设办公室综合科副科长（正科级）；</w:t>
      </w:r>
    </w:p>
    <w:p>
      <w:pPr>
        <w:ind w:firstLine="639" w:firstLineChars="188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马文亮同志任学科建设办公室学科建设科科长，免去其研究生院重点学科建设科科长职务；</w:t>
      </w:r>
    </w:p>
    <w:p>
      <w:pPr>
        <w:ind w:firstLine="639" w:firstLineChars="188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舒坤尧同志任社会科学处项目管理科科长，免去其科技处社会科学管理科科长职务；</w:t>
      </w:r>
    </w:p>
    <w:p>
      <w:pPr>
        <w:ind w:firstLine="639" w:firstLineChars="188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刘林飞同志任社会科学处综合科科长；</w:t>
      </w:r>
    </w:p>
    <w:p>
      <w:pPr>
        <w:ind w:firstLine="639" w:firstLineChars="188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刘森同志任人事处高端人才工作科科长，免去其人事处师资管理科科长职务；</w:t>
      </w:r>
    </w:p>
    <w:p>
      <w:pPr>
        <w:ind w:firstLine="639" w:firstLineChars="188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崔冰同志任招生办公室招生管理科科长，免去其招生就业处招生管理科科长职务；</w:t>
      </w:r>
    </w:p>
    <w:p>
      <w:pPr>
        <w:ind w:firstLine="639" w:firstLineChars="188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李松同志任招生办公室招生信息咨询中心主任，免去其招生就业处招生信息咨询中心主任（正科级）职务；</w:t>
      </w:r>
    </w:p>
    <w:p>
      <w:pPr>
        <w:ind w:firstLine="639" w:firstLineChars="188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张长辉同志任招生办公室综合科科长；</w:t>
      </w:r>
    </w:p>
    <w:p>
      <w:pPr>
        <w:ind w:firstLine="639" w:firstLineChars="188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樊要玲同志任就业指导中心（创新创业学院）创新创业项目管理科科长，免去其招生就业处创新创业指导中心主任（正科级）职务；</w:t>
      </w:r>
    </w:p>
    <w:p>
      <w:pPr>
        <w:ind w:firstLine="639" w:firstLineChars="188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乔鹏帅同志任就业指导中心（创新创业学院）就业市场信息科科长，免去其招生就业处就业市场信息中心主任职务；</w:t>
      </w:r>
    </w:p>
    <w:p>
      <w:pPr>
        <w:ind w:firstLine="639" w:firstLineChars="188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徐启同志任就业指导中心（创新创业学院）创业孵化中心（创业孵化管理服务科）主任（科长）；</w:t>
      </w:r>
    </w:p>
    <w:p>
      <w:pPr>
        <w:ind w:firstLine="639" w:firstLineChars="188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张卫建同志任就业指导中心（创新创业学院）创新创业就业指导与质量评价科（创新创业就业教育教研室）科长（主任），免去其招生就业处职业发展指导中心（就业指导教研室）主任职务；</w:t>
      </w:r>
    </w:p>
    <w:p>
      <w:pPr>
        <w:ind w:firstLine="639" w:firstLineChars="188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茹莉同志任金砖国家大学事务办公室教学管理科科长；</w:t>
      </w:r>
    </w:p>
    <w:p>
      <w:pPr>
        <w:ind w:firstLine="639" w:firstLineChars="188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周延涛同志任港澳台事务办公室港澳台事务科科长，免去其国际交流与合作处综合科科长职务；</w:t>
      </w:r>
    </w:p>
    <w:p>
      <w:pPr>
        <w:ind w:firstLine="639" w:firstLineChars="188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于敏同志任国际交流与合作处综合科科长，免去其国际交流与合作处外事科科长职务；</w:t>
      </w:r>
    </w:p>
    <w:p>
      <w:pPr>
        <w:ind w:firstLine="639" w:firstLineChars="188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秦月红同志任国有资产管理处招标采购科科长，免去其国有资产管理处秘书（正科）职务；</w:t>
      </w:r>
    </w:p>
    <w:p>
      <w:pPr>
        <w:ind w:firstLine="639" w:firstLineChars="188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李文军同志任继续教育学院办公室主任，免去其继续教育学院秘书（正科）职务。</w:t>
      </w:r>
    </w:p>
    <w:p>
      <w:pPr>
        <w:ind w:firstLine="639" w:firstLineChars="188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已转岗的辅导员，不再享受辅导员相关待遇。</w:t>
      </w:r>
    </w:p>
    <w:p>
      <w:pPr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特此通知</w:t>
      </w:r>
    </w:p>
    <w:p>
      <w:pPr>
        <w:jc w:val="right"/>
        <w:rPr>
          <w:rFonts w:hint="default" w:ascii="Times New Roman" w:hAnsi="Times New Roman" w:eastAsia="仿宋_GB2312" w:cs="Times New Roman"/>
          <w:sz w:val="34"/>
          <w:szCs w:val="34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34"/>
          <w:szCs w:val="34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</w:t>
      </w:r>
    </w:p>
    <w:p>
      <w:pPr>
        <w:jc w:val="right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中共华北水利水电大学委员会组织部</w:t>
      </w:r>
    </w:p>
    <w:p>
      <w:pPr>
        <w:ind w:right="680" w:firstLine="5100" w:firstLineChars="1500"/>
      </w:pPr>
      <w:r>
        <w:rPr>
          <w:rFonts w:hint="default" w:ascii="Times New Roman" w:hAnsi="Times New Roman" w:eastAsia="仿宋_GB2312" w:cs="Times New Roman"/>
          <w:sz w:val="34"/>
          <w:szCs w:val="34"/>
        </w:rPr>
        <w:t>2018年2月5日</w:t>
      </w:r>
    </w:p>
    <w:sectPr>
      <w:pgSz w:w="11906" w:h="16838"/>
      <w:pgMar w:top="1417" w:right="1304" w:bottom="1417" w:left="1474" w:header="851" w:footer="992" w:gutter="28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C2A1D"/>
    <w:rsid w:val="36423BAC"/>
    <w:rsid w:val="516657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郭婷</dc:creator>
  <lastModifiedBy>Administrator</lastModifiedBy>
  <dcterms:modified xsi:type="dcterms:W3CDTF">2018-03-09T03:58:44Z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