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utoSpaceDE w:val="0"/>
        <w:autoSpaceDN w:val="0"/>
        <w:adjustRightInd w:val="0"/>
        <w:snapToGrid w:val="0"/>
        <w:spacing w:beforeLines="200" w:afterLines="100" w:line="900" w:lineRule="exact"/>
        <w:ind w:right="-153"/>
        <w:jc w:val="center"/>
        <w:rPr>
          <w:rFonts w:ascii="宋体" w:hAnsi="宋体" w:eastAsia="宋体" w:cs="Times New Roman"/>
          <w:b/>
          <w:bCs/>
          <w:color w:val="FF0000"/>
          <w:kern w:val="0"/>
          <w:sz w:val="44"/>
          <w:szCs w:val="44"/>
        </w:rPr>
      </w:pPr>
      <w:r>
        <w:rPr>
          <w:rFonts w:hint="eastAsia" w:ascii="宋体" w:hAnsi="宋体" w:eastAsia="宋体" w:cs="Times New Roman"/>
          <w:b/>
          <w:bCs/>
          <w:color w:val="FF0000"/>
          <w:kern w:val="0"/>
          <w:sz w:val="44"/>
          <w:szCs w:val="44"/>
        </w:rPr>
        <w:t>华北水利水电大学大学生暑期社会实践活动</w:t>
      </w:r>
    </w:p>
    <w:p>
      <w:pPr>
        <w:widowControl/>
        <w:adjustRightInd w:val="0"/>
        <w:snapToGrid w:val="0"/>
        <w:spacing w:after="200" w:line="1100" w:lineRule="exact"/>
        <w:ind w:left="-178" w:leftChars="-85" w:right="-153" w:firstLine="21" w:firstLineChars="21"/>
        <w:jc w:val="center"/>
        <w:rPr>
          <w:rFonts w:ascii="宋体" w:hAnsi="Tahoma" w:eastAsia="微软雅黑" w:cs="Times New Roman"/>
          <w:b/>
          <w:bCs/>
          <w:color w:val="FF0000"/>
          <w:kern w:val="0"/>
          <w:sz w:val="10"/>
          <w:szCs w:val="10"/>
        </w:rPr>
      </w:pPr>
    </w:p>
    <w:p>
      <w:pPr>
        <w:widowControl/>
        <w:adjustRightInd w:val="0"/>
        <w:snapToGrid w:val="0"/>
        <w:spacing w:after="200" w:line="1100" w:lineRule="exact"/>
        <w:ind w:left="-178" w:leftChars="-85" w:right="-153" w:firstLine="232" w:firstLineChars="21"/>
        <w:jc w:val="center"/>
        <w:rPr>
          <w:rFonts w:ascii="宋体" w:hAnsi="宋体" w:eastAsia="宋体" w:cs="Times New Roman"/>
          <w:b/>
          <w:bCs/>
          <w:color w:val="FF0000"/>
          <w:kern w:val="0"/>
          <w:sz w:val="110"/>
          <w:szCs w:val="110"/>
        </w:rPr>
      </w:pPr>
      <w:r>
        <w:rPr>
          <w:rFonts w:hint="eastAsia" w:ascii="宋体" w:hAnsi="宋体" w:eastAsia="宋体" w:cs="Times New Roman"/>
          <w:b/>
          <w:bCs/>
          <w:color w:val="FF0000"/>
          <w:kern w:val="0"/>
          <w:sz w:val="110"/>
          <w:szCs w:val="110"/>
        </w:rPr>
        <w:t>简    报</w:t>
      </w:r>
    </w:p>
    <w:p>
      <w:pPr>
        <w:widowControl/>
        <w:autoSpaceDE w:val="0"/>
        <w:autoSpaceDN w:val="0"/>
        <w:adjustRightInd w:val="0"/>
        <w:snapToGrid w:val="0"/>
        <w:spacing w:afterLines="200" w:line="900" w:lineRule="exact"/>
        <w:ind w:left="-176" w:right="-153" w:firstLine="91"/>
        <w:jc w:val="center"/>
        <w:rPr>
          <w:rFonts w:ascii="宋体" w:hAnsi="宋体" w:eastAsia="宋体" w:cs="Times New Roman"/>
          <w:b/>
          <w:bCs/>
          <w:color w:val="FF0000"/>
          <w:kern w:val="0"/>
          <w:sz w:val="36"/>
          <w:szCs w:val="36"/>
        </w:rPr>
      </w:pPr>
      <w:r>
        <w:rPr>
          <w:rFonts w:hint="eastAsia" w:ascii="宋体" w:hAnsi="宋体" w:eastAsia="宋体" w:cs="Times New Roman"/>
          <w:b/>
          <w:bCs/>
          <w:color w:val="FF0000"/>
          <w:kern w:val="0"/>
          <w:sz w:val="36"/>
          <w:szCs w:val="36"/>
        </w:rPr>
        <w:t xml:space="preserve">第（ </w:t>
      </w:r>
      <w:r>
        <w:rPr>
          <w:rFonts w:hint="eastAsia" w:ascii="宋体" w:hAnsi="宋体" w:eastAsia="宋体" w:cs="Times New Roman"/>
          <w:b/>
          <w:bCs/>
          <w:color w:val="FF0000"/>
          <w:kern w:val="0"/>
          <w:sz w:val="36"/>
          <w:szCs w:val="36"/>
          <w:lang w:val="en-US" w:eastAsia="zh-CN"/>
        </w:rPr>
        <w:t>32</w:t>
      </w:r>
      <w:r>
        <w:rPr>
          <w:rFonts w:hint="eastAsia" w:ascii="宋体" w:hAnsi="宋体" w:eastAsia="宋体" w:cs="Times New Roman"/>
          <w:b/>
          <w:bCs/>
          <w:color w:val="FF0000"/>
          <w:kern w:val="0"/>
          <w:sz w:val="36"/>
          <w:szCs w:val="36"/>
        </w:rPr>
        <w:t xml:space="preserve"> ）期</w:t>
      </w:r>
    </w:p>
    <w:p>
      <w:pPr>
        <w:widowControl/>
        <w:autoSpaceDE w:val="0"/>
        <w:autoSpaceDN w:val="0"/>
        <w:adjustRightInd w:val="0"/>
        <w:snapToGrid w:val="0"/>
        <w:spacing w:after="200"/>
        <w:ind w:left="-176" w:right="-153" w:firstLine="91"/>
        <w:jc w:val="distribute"/>
        <w:rPr>
          <w:rFonts w:ascii="宋体" w:hAnsi="宋体" w:eastAsia="宋体" w:cs="Times New Roman"/>
          <w:b/>
          <w:bCs/>
          <w:color w:val="FF0000"/>
          <w:kern w:val="0"/>
          <w:sz w:val="30"/>
          <w:szCs w:val="30"/>
          <w:u w:val="single" w:color="FF0000"/>
        </w:rPr>
      </w:pPr>
      <w:r>
        <w:rPr>
          <w:rFonts w:hint="eastAsia" w:ascii="宋体" w:hAnsi="宋体" w:eastAsia="宋体" w:cs="Times New Roman"/>
          <w:b/>
          <w:bCs/>
          <w:color w:val="FF0000"/>
          <w:kern w:val="0"/>
          <w:sz w:val="30"/>
          <w:szCs w:val="30"/>
          <w:u w:val="single" w:color="FF0000"/>
        </w:rPr>
        <w:t>社会实践活动领导小组办公室              201</w:t>
      </w:r>
      <w:r>
        <w:rPr>
          <w:rFonts w:hint="eastAsia" w:ascii="宋体" w:hAnsi="宋体" w:eastAsia="宋体" w:cs="Times New Roman"/>
          <w:b/>
          <w:bCs/>
          <w:color w:val="FF0000"/>
          <w:kern w:val="0"/>
          <w:sz w:val="30"/>
          <w:szCs w:val="30"/>
          <w:u w:val="single" w:color="FF0000"/>
          <w:lang w:val="en-US" w:eastAsia="zh-CN"/>
        </w:rPr>
        <w:t>9</w:t>
      </w:r>
      <w:r>
        <w:rPr>
          <w:rFonts w:hint="eastAsia" w:ascii="宋体" w:hAnsi="宋体" w:eastAsia="宋体" w:cs="Times New Roman"/>
          <w:b/>
          <w:bCs/>
          <w:color w:val="FF0000"/>
          <w:kern w:val="0"/>
          <w:sz w:val="30"/>
          <w:szCs w:val="30"/>
          <w:u w:val="single" w:color="FF0000"/>
        </w:rPr>
        <w:t>年7月</w:t>
      </w:r>
      <w:r>
        <w:rPr>
          <w:rFonts w:hint="eastAsia" w:ascii="宋体" w:hAnsi="宋体" w:eastAsia="宋体" w:cs="Times New Roman"/>
          <w:b/>
          <w:bCs/>
          <w:color w:val="FF0000"/>
          <w:kern w:val="0"/>
          <w:sz w:val="30"/>
          <w:szCs w:val="30"/>
          <w:u w:val="single" w:color="FF0000"/>
          <w:lang w:val="en-US" w:eastAsia="zh-CN"/>
        </w:rPr>
        <w:t>29</w:t>
      </w:r>
      <w:r>
        <w:rPr>
          <w:rFonts w:hint="eastAsia" w:ascii="宋体" w:hAnsi="宋体" w:eastAsia="宋体" w:cs="Times New Roman"/>
          <w:b/>
          <w:bCs/>
          <w:color w:val="FF0000"/>
          <w:kern w:val="0"/>
          <w:sz w:val="30"/>
          <w:szCs w:val="30"/>
          <w:u w:val="single" w:color="FF0000"/>
        </w:rPr>
        <w:t>日</w:t>
      </w:r>
    </w:p>
    <w:p>
      <w:pPr>
        <w:widowControl/>
        <w:autoSpaceDE w:val="0"/>
        <w:autoSpaceDN w:val="0"/>
        <w:adjustRightInd w:val="0"/>
        <w:snapToGrid w:val="0"/>
        <w:spacing w:after="200"/>
        <w:ind w:left="-176" w:right="-153" w:firstLine="91"/>
        <w:rPr>
          <w:rFonts w:hint="eastAsia" w:ascii="黑体" w:hAnsi="黑体" w:eastAsia="黑体" w:cs="Times New Roman"/>
          <w:color w:val="000000"/>
          <w:sz w:val="28"/>
          <w:szCs w:val="28"/>
          <w:shd w:val="clear" w:color="auto" w:fill="FFFFFF"/>
          <w:lang w:val="en-US" w:eastAsia="zh-CN"/>
        </w:rPr>
      </w:pPr>
      <w:r>
        <w:rPr>
          <w:rFonts w:hint="eastAsia" w:ascii="黑体" w:hAnsi="黑体" w:eastAsia="黑体" w:cs="Times New Roman"/>
          <w:color w:val="000000"/>
          <w:sz w:val="28"/>
          <w:szCs w:val="28"/>
          <w:shd w:val="clear" w:color="auto" w:fill="FFFFFF"/>
          <w:lang w:val="en-US" w:eastAsia="zh-CN"/>
        </w:rPr>
        <w:t>★渠成引艰苦创业</w:t>
      </w:r>
    </w:p>
    <w:p>
      <w:pPr>
        <w:widowControl/>
        <w:autoSpaceDE w:val="0"/>
        <w:autoSpaceDN w:val="0"/>
        <w:adjustRightInd w:val="0"/>
        <w:snapToGrid w:val="0"/>
        <w:spacing w:after="200"/>
        <w:ind w:left="-176" w:right="-153" w:firstLine="91"/>
        <w:rPr>
          <w:rFonts w:hint="eastAsia" w:ascii="黑体" w:hAnsi="黑体" w:eastAsia="黑体" w:cs="Times New Roman"/>
          <w:color w:val="000000"/>
          <w:sz w:val="28"/>
          <w:szCs w:val="28"/>
          <w:shd w:val="clear" w:color="auto" w:fill="FFFFFF"/>
          <w:lang w:val="en-US" w:eastAsia="zh-CN"/>
        </w:rPr>
      </w:pPr>
      <w:r>
        <w:rPr>
          <w:rFonts w:hint="eastAsia" w:ascii="黑体" w:hAnsi="黑体" w:eastAsia="黑体" w:cs="Times New Roman"/>
          <w:color w:val="000000"/>
          <w:sz w:val="28"/>
          <w:szCs w:val="28"/>
          <w:shd w:val="clear" w:color="auto" w:fill="FFFFFF"/>
          <w:lang w:val="en-US" w:eastAsia="zh-CN"/>
        </w:rPr>
        <w:t>★童绘启蒙实践活动</w:t>
      </w:r>
    </w:p>
    <w:p>
      <w:pPr>
        <w:widowControl/>
        <w:autoSpaceDE w:val="0"/>
        <w:autoSpaceDN w:val="0"/>
        <w:adjustRightInd w:val="0"/>
        <w:snapToGrid w:val="0"/>
        <w:spacing w:after="200"/>
        <w:ind w:left="-176" w:right="-153" w:firstLine="91"/>
        <w:rPr>
          <w:rFonts w:hint="eastAsia" w:ascii="黑体" w:hAnsi="黑体" w:eastAsia="黑体" w:cs="Times New Roman"/>
          <w:color w:val="000000"/>
          <w:sz w:val="28"/>
          <w:szCs w:val="28"/>
          <w:shd w:val="clear" w:color="auto" w:fill="FFFFFF"/>
          <w:lang w:val="en-US" w:eastAsia="zh-CN"/>
        </w:rPr>
      </w:pPr>
      <w:r>
        <w:rPr>
          <w:rFonts w:hint="eastAsia" w:ascii="黑体" w:hAnsi="黑体" w:eastAsia="黑体" w:cs="Times New Roman"/>
          <w:color w:val="000000"/>
          <w:sz w:val="28"/>
          <w:szCs w:val="28"/>
          <w:shd w:val="clear" w:color="auto" w:fill="FFFFFF"/>
          <w:lang w:val="en-US" w:eastAsia="zh-CN"/>
        </w:rPr>
        <w:t>★垃圾分好类，环境更美丽</w:t>
      </w:r>
    </w:p>
    <w:p>
      <w:pPr>
        <w:widowControl/>
        <w:autoSpaceDE w:val="0"/>
        <w:autoSpaceDN w:val="0"/>
        <w:adjustRightInd w:val="0"/>
        <w:snapToGrid w:val="0"/>
        <w:spacing w:after="200"/>
        <w:ind w:left="-176" w:right="-153" w:firstLine="91"/>
        <w:rPr>
          <w:rFonts w:hint="eastAsia" w:ascii="黑体" w:hAnsi="黑体" w:eastAsia="黑体" w:cs="Times New Roman"/>
          <w:color w:val="000000"/>
          <w:sz w:val="28"/>
          <w:szCs w:val="28"/>
          <w:shd w:val="clear" w:color="auto" w:fill="FFFFFF"/>
          <w:lang w:val="en-US" w:eastAsia="zh-CN"/>
        </w:rPr>
      </w:pPr>
      <w:r>
        <w:rPr>
          <w:rFonts w:hint="eastAsia" w:ascii="黑体" w:hAnsi="黑体" w:eastAsia="黑体" w:cs="Times New Roman"/>
          <w:color w:val="000000"/>
          <w:sz w:val="28"/>
          <w:szCs w:val="28"/>
          <w:shd w:val="clear" w:color="auto" w:fill="FFFFFF"/>
          <w:lang w:val="en-US" w:eastAsia="zh-CN"/>
        </w:rPr>
        <w:t>★提高节水意识，爱护净水资源</w:t>
      </w:r>
    </w:p>
    <w:p>
      <w:pPr>
        <w:autoSpaceDE w:val="0"/>
        <w:spacing w:line="480" w:lineRule="exact"/>
        <w:jc w:val="center"/>
        <w:rPr>
          <w:rFonts w:hint="eastAsia" w:ascii="方正小标宋简体" w:hAnsi="方正小标宋简体" w:eastAsia="方正小标宋简体" w:cs="方正小标宋简体"/>
          <w:sz w:val="44"/>
          <w:szCs w:val="44"/>
        </w:rPr>
      </w:pPr>
    </w:p>
    <w:p>
      <w:pPr>
        <w:autoSpaceDE w:val="0"/>
        <w:spacing w:line="480" w:lineRule="exact"/>
        <w:jc w:val="center"/>
        <w:rPr>
          <w:rFonts w:hint="eastAsia" w:ascii="方正小标宋简体" w:hAnsi="宋体" w:eastAsia="方正小标宋简体"/>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sz w:val="44"/>
          <w:szCs w:val="44"/>
        </w:rPr>
        <w:t>渠成引漳 艰苦创业</w:t>
      </w:r>
    </w:p>
    <w:p>
      <w:pPr>
        <w:autoSpaceDE w:val="0"/>
        <w:spacing w:line="480" w:lineRule="exact"/>
        <w:jc w:val="right"/>
        <w:rPr>
          <w:rFonts w:ascii="方正小标宋简体" w:hAnsi="宋体" w:eastAsia="方正小标宋简体"/>
          <w:color w:val="000000" w:themeColor="text1"/>
          <w:sz w:val="30"/>
          <w:szCs w:val="30"/>
          <w14:textFill>
            <w14:solidFill>
              <w14:schemeClr w14:val="tx1"/>
            </w14:solidFill>
          </w14:textFill>
        </w:rPr>
      </w:pPr>
      <w:r>
        <w:rPr>
          <w:rFonts w:ascii="方正小标宋简体" w:hAnsi="宋体" w:eastAsia="方正小标宋简体"/>
          <w:color w:val="000000" w:themeColor="text1"/>
          <w:sz w:val="30"/>
          <w:szCs w:val="30"/>
          <w14:textFill>
            <w14:solidFill>
              <w14:schemeClr w14:val="tx1"/>
            </w14:solidFill>
          </w14:textFill>
        </w:rPr>
        <w:t xml:space="preserve"> </w:t>
      </w:r>
      <w:r>
        <w:rPr>
          <w:rFonts w:hint="eastAsia" w:ascii="方正小标宋简" w:hAnsi="方正小标宋简" w:eastAsia="方正小标宋简" w:cs="方正小标宋简"/>
          <w:sz w:val="30"/>
          <w:szCs w:val="30"/>
        </w:rPr>
        <w:t xml:space="preserve">——环境与市政工程学院情系林州艰苦奋斗暑期社会实践队 </w:t>
      </w:r>
      <w:r>
        <w:rPr>
          <w:rFonts w:hint="eastAsia" w:ascii="方正小标宋简体" w:hAnsi="宋体" w:eastAsia="方正小标宋简体"/>
          <w:color w:val="000000" w:themeColor="text1"/>
          <w:sz w:val="30"/>
          <w:szCs w:val="30"/>
          <w14:textFill>
            <w14:solidFill>
              <w14:schemeClr w14:val="tx1"/>
            </w14:solidFill>
          </w14:textFill>
        </w:rPr>
        <w:t xml:space="preserve"> </w:t>
      </w:r>
    </w:p>
    <w:p>
      <w:pPr>
        <w:autoSpaceDE w:val="0"/>
        <w:spacing w:line="480" w:lineRule="exact"/>
        <w:ind w:firstLine="560" w:firstLineChars="200"/>
        <w:jc w:val="left"/>
        <w:rPr>
          <w:color w:val="000000" w:themeColor="text1"/>
          <w:sz w:val="28"/>
          <w:szCs w:val="28"/>
          <w14:textFill>
            <w14:solidFill>
              <w14:schemeClr w14:val="tx1"/>
            </w14:solidFill>
          </w14:textFill>
        </w:rPr>
      </w:pPr>
      <w:r>
        <w:rPr>
          <w:rFonts w:ascii="仿宋_GB2312" w:hAnsi="宋体" w:eastAsia="仿宋_GB2312"/>
          <w:color w:val="000000" w:themeColor="text1"/>
          <w:sz w:val="28"/>
          <w:szCs w:val="28"/>
          <w14:textFill>
            <w14:solidFill>
              <w14:schemeClr w14:val="tx1"/>
            </w14:solidFill>
          </w14:textFill>
        </w:rPr>
        <w:t>7</w:t>
      </w:r>
      <w:r>
        <w:rPr>
          <w:rFonts w:hint="eastAsia" w:ascii="仿宋_GB2312" w:hAnsi="宋体" w:eastAsia="仿宋_GB2312"/>
          <w:color w:val="000000" w:themeColor="text1"/>
          <w:sz w:val="28"/>
          <w:szCs w:val="28"/>
          <w14:textFill>
            <w14:solidFill>
              <w14:schemeClr w14:val="tx1"/>
            </w14:solidFill>
          </w14:textFill>
        </w:rPr>
        <w:t>月</w:t>
      </w:r>
      <w:r>
        <w:rPr>
          <w:rFonts w:ascii="仿宋_GB2312" w:hAnsi="宋体" w:eastAsia="仿宋_GB2312"/>
          <w:color w:val="000000" w:themeColor="text1"/>
          <w:sz w:val="28"/>
          <w:szCs w:val="28"/>
          <w14:textFill>
            <w14:solidFill>
              <w14:schemeClr w14:val="tx1"/>
            </w14:solidFill>
          </w14:textFill>
        </w:rPr>
        <w:t>6</w:t>
      </w:r>
      <w:r>
        <w:rPr>
          <w:rFonts w:hint="eastAsia" w:ascii="仿宋_GB2312" w:hAnsi="宋体" w:eastAsia="仿宋_GB2312"/>
          <w:color w:val="000000" w:themeColor="text1"/>
          <w:sz w:val="28"/>
          <w:szCs w:val="28"/>
          <w14:textFill>
            <w14:solidFill>
              <w14:schemeClr w14:val="tx1"/>
            </w14:solidFill>
          </w14:textFill>
        </w:rPr>
        <w:t>日，华北水利水电大学环境与市政工程学院“情系林州，艰苦奋斗”社会实践队前往河南省林州市红色历史悠久的红旗渠进行实地考察。我们一行人通过回顾红旗渠、采访林州人民、实地考察当地村庄和拜访修渠工匠的方式，深切地感受到了林州人民流淌在血液里的“自力更生、艰苦奋斗、团结协作、无私奉献”的红旗渠精神。</w:t>
      </w:r>
    </w:p>
    <w:p>
      <w:pPr>
        <w:autoSpaceDE w:val="0"/>
        <w:spacing w:line="480" w:lineRule="exact"/>
        <w:jc w:val="center"/>
        <w:rPr>
          <w:rFonts w:ascii="仿宋_GB2312" w:eastAsia="仿宋_GB2312"/>
          <w:b/>
          <w:color w:val="000000" w:themeColor="text1"/>
          <w:sz w:val="32"/>
          <w:szCs w:val="32"/>
          <w14:textFill>
            <w14:solidFill>
              <w14:schemeClr w14:val="tx1"/>
            </w14:solidFill>
          </w14:textFill>
        </w:rPr>
      </w:pPr>
      <w:r>
        <w:rPr>
          <w:rFonts w:hint="eastAsia" w:ascii="方正小标宋简体" w:hAnsi="宋体" w:eastAsia="方正小标宋简体"/>
          <w:b/>
          <w:color w:val="000000" w:themeColor="text1"/>
          <w:sz w:val="30"/>
          <w:szCs w:val="30"/>
          <w14:textFill>
            <w14:solidFill>
              <w14:schemeClr w14:val="tx1"/>
            </w14:solidFill>
          </w14:textFill>
        </w:rPr>
        <w:t>人工天河 尽收眼底</w:t>
      </w:r>
    </w:p>
    <w:p>
      <w:pPr>
        <w:autoSpaceDE w:val="0"/>
        <w:spacing w:line="480" w:lineRule="exact"/>
        <w:jc w:val="center"/>
        <w:rPr>
          <w:rFonts w:hint="default" w:ascii="仿宋_GB2312" w:hAnsi="宋体" w:eastAsia="仿宋_GB2312"/>
          <w:color w:val="000000" w:themeColor="text1"/>
          <w:sz w:val="28"/>
          <w:szCs w:val="28"/>
          <w:lang w:val="en-US"/>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drawing>
          <wp:anchor distT="0" distB="0" distL="114300" distR="114300" simplePos="0" relativeHeight="251660288" behindDoc="0" locked="0" layoutInCell="1" allowOverlap="1">
            <wp:simplePos x="0" y="0"/>
            <wp:positionH relativeFrom="column">
              <wp:posOffset>238125</wp:posOffset>
            </wp:positionH>
            <wp:positionV relativeFrom="paragraph">
              <wp:posOffset>99060</wp:posOffset>
            </wp:positionV>
            <wp:extent cx="4953635" cy="3302000"/>
            <wp:effectExtent l="0" t="0" r="14605" b="5080"/>
            <wp:wrapTopAndBottom/>
            <wp:docPr id="10" name="图片 10" descr="实践队红旗渠前合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实践队红旗渠前合照"/>
                    <pic:cNvPicPr>
                      <a:picLocks noChangeAspect="1"/>
                    </pic:cNvPicPr>
                  </pic:nvPicPr>
                  <pic:blipFill>
                    <a:blip r:embed="rId4"/>
                    <a:stretch>
                      <a:fillRect/>
                    </a:stretch>
                  </pic:blipFill>
                  <pic:spPr>
                    <a:xfrm>
                      <a:off x="0" y="0"/>
                      <a:ext cx="4953635" cy="3302000"/>
                    </a:xfrm>
                    <a:prstGeom prst="rect">
                      <a:avLst/>
                    </a:prstGeom>
                  </pic:spPr>
                </pic:pic>
              </a:graphicData>
            </a:graphic>
          </wp:anchor>
        </w:drawing>
      </w:r>
      <w:r>
        <w:rPr>
          <w:rFonts w:hint="eastAsia" w:ascii="仿宋_GB2312" w:hAnsi="宋体" w:eastAsia="仿宋_GB2312"/>
          <w:color w:val="000000" w:themeColor="text1"/>
          <w:sz w:val="28"/>
          <w:szCs w:val="28"/>
          <w:lang w:val="en-US" w:eastAsia="zh-CN"/>
          <w14:textFill>
            <w14:solidFill>
              <w14:schemeClr w14:val="tx1"/>
            </w14:solidFill>
          </w14:textFill>
        </w:rPr>
        <w:t>红旗渠前合照</w:t>
      </w:r>
    </w:p>
    <w:p>
      <w:pPr>
        <w:autoSpaceDE w:val="0"/>
        <w:spacing w:line="480" w:lineRule="exact"/>
        <w:ind w:firstLine="560" w:firstLineChars="200"/>
        <w:rPr>
          <w:rFonts w:hint="eastAsia" w:ascii="仿宋_GB2312" w:hAnsi="宋体" w:eastAsia="仿宋_GB2312"/>
          <w:color w:val="000000" w:themeColor="text1"/>
          <w:sz w:val="28"/>
          <w:szCs w:val="28"/>
          <w14:textFill>
            <w14:solidFill>
              <w14:schemeClr w14:val="tx1"/>
            </w14:solidFill>
          </w14:textFill>
        </w:rPr>
      </w:pPr>
    </w:p>
    <w:p>
      <w:pPr>
        <w:autoSpaceDE w:val="0"/>
        <w:spacing w:line="480" w:lineRule="exact"/>
        <w:ind w:firstLine="560" w:firstLineChars="200"/>
        <w:rPr>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7月7日，实践队一行人来到</w:t>
      </w:r>
      <w:r>
        <w:rPr>
          <w:rFonts w:hint="eastAsia" w:ascii="仿宋_GB2312" w:hAnsi="宋体" w:eastAsia="仿宋_GB2312"/>
          <w:color w:val="000000" w:themeColor="text1"/>
          <w:sz w:val="28"/>
          <w:szCs w:val="28"/>
          <w:lang w:val="en-US" w:eastAsia="zh-CN"/>
          <w14:textFill>
            <w14:solidFill>
              <w14:schemeClr w14:val="tx1"/>
            </w14:solidFill>
          </w14:textFill>
        </w:rPr>
        <w:t>被誉为</w:t>
      </w:r>
      <w:r>
        <w:rPr>
          <w:rFonts w:hint="eastAsia" w:ascii="仿宋_GB2312" w:hAnsi="宋体" w:eastAsia="仿宋_GB2312"/>
          <w:color w:val="000000" w:themeColor="text1"/>
          <w:sz w:val="28"/>
          <w:szCs w:val="28"/>
          <w14:textFill>
            <w14:solidFill>
              <w14:schemeClr w14:val="tx1"/>
            </w14:solidFill>
          </w14:textFill>
        </w:rPr>
        <w:t>新中国两大奇迹之一的红旗渠，红旗渠是林县人民为了解决世代缺水的问题而修建的，它横跨太行，穿山越岭引来了漳河水。在那个工具匮乏的年代，人们用自己的一双手在悬崖峭壁上修出了这长达</w:t>
      </w:r>
      <w:r>
        <w:rPr>
          <w:rFonts w:ascii="仿宋_GB2312" w:hAnsi="宋体" w:eastAsia="仿宋_GB2312"/>
          <w:color w:val="000000" w:themeColor="text1"/>
          <w:sz w:val="28"/>
          <w:szCs w:val="28"/>
          <w14:textFill>
            <w14:solidFill>
              <w14:schemeClr w14:val="tx1"/>
            </w14:solidFill>
          </w14:textFill>
        </w:rPr>
        <w:t>1500</w:t>
      </w:r>
      <w:r>
        <w:rPr>
          <w:rFonts w:hint="eastAsia" w:ascii="仿宋_GB2312" w:hAnsi="宋体" w:eastAsia="仿宋_GB2312"/>
          <w:color w:val="000000" w:themeColor="text1"/>
          <w:sz w:val="28"/>
          <w:szCs w:val="28"/>
          <w14:textFill>
            <w14:solidFill>
              <w14:schemeClr w14:val="tx1"/>
            </w14:solidFill>
          </w14:textFill>
        </w:rPr>
        <w:t>公里的长渠，这其中的艰难可想而知。</w:t>
      </w:r>
    </w:p>
    <w:p>
      <w:pPr>
        <w:spacing w:line="480" w:lineRule="exact"/>
        <w:ind w:firstLine="560" w:firstLineChars="200"/>
        <w:rPr>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从山脚开始了爬山之途，正所谓“站得高，看得远”，</w:t>
      </w:r>
      <w:r>
        <w:rPr>
          <w:rFonts w:hint="eastAsia" w:ascii="仿宋_GB2312" w:hAnsi="宋体" w:eastAsia="仿宋_GB2312"/>
          <w:color w:val="000000" w:themeColor="text1"/>
          <w:sz w:val="28"/>
          <w:szCs w:val="28"/>
          <w:lang w:val="en-US" w:eastAsia="zh-CN"/>
          <w14:textFill>
            <w14:solidFill>
              <w14:schemeClr w14:val="tx1"/>
            </w14:solidFill>
          </w14:textFill>
        </w:rPr>
        <w:t>队员们</w:t>
      </w:r>
      <w:r>
        <w:rPr>
          <w:rFonts w:hint="eastAsia" w:ascii="仿宋_GB2312" w:hAnsi="宋体" w:eastAsia="仿宋_GB2312"/>
          <w:color w:val="000000" w:themeColor="text1"/>
          <w:sz w:val="28"/>
          <w:szCs w:val="28"/>
          <w14:textFill>
            <w14:solidFill>
              <w14:schemeClr w14:val="tx1"/>
            </w14:solidFill>
          </w14:textFill>
        </w:rPr>
        <w:t>不仅震惊于弯弯曲曲的渠道，更为红旗渠的艰苦精神所深深折服。“树木丛生，百草丰茂”，途径鹰嘴山、创业洞、团结洞，直到三个小时后我们才</w:t>
      </w:r>
      <w:r>
        <w:rPr>
          <w:rFonts w:hint="eastAsia" w:ascii="仿宋_GB2312" w:hAnsi="宋体" w:eastAsia="仿宋_GB2312"/>
          <w:color w:val="000000" w:themeColor="text1"/>
          <w:sz w:val="28"/>
          <w:szCs w:val="28"/>
          <w:lang w:val="en-US" w:eastAsia="zh-CN"/>
          <w14:textFill>
            <w14:solidFill>
              <w14:schemeClr w14:val="tx1"/>
            </w14:solidFill>
          </w14:textFill>
        </w:rPr>
        <w:t>得以</w:t>
      </w:r>
      <w:r>
        <w:rPr>
          <w:rFonts w:hint="eastAsia" w:ascii="仿宋_GB2312" w:hAnsi="宋体" w:eastAsia="仿宋_GB2312"/>
          <w:color w:val="000000" w:themeColor="text1"/>
          <w:sz w:val="28"/>
          <w:szCs w:val="28"/>
          <w14:textFill>
            <w14:solidFill>
              <w14:schemeClr w14:val="tx1"/>
            </w14:solidFill>
          </w14:textFill>
        </w:rPr>
        <w:t>到达最为出名的青年洞。红旗渠精神</w:t>
      </w:r>
      <w:r>
        <w:rPr>
          <w:rFonts w:hint="eastAsia" w:ascii="仿宋_GB2312" w:hAnsi="宋体" w:eastAsia="仿宋_GB2312"/>
          <w:color w:val="000000" w:themeColor="text1"/>
          <w:sz w:val="28"/>
          <w:szCs w:val="28"/>
          <w:lang w:val="en-US" w:eastAsia="zh-CN"/>
          <w14:textFill>
            <w14:solidFill>
              <w14:schemeClr w14:val="tx1"/>
            </w14:solidFill>
          </w14:textFill>
        </w:rPr>
        <w:t>镌刻</w:t>
      </w:r>
      <w:r>
        <w:rPr>
          <w:rFonts w:hint="eastAsia" w:ascii="仿宋_GB2312" w:hAnsi="宋体" w:eastAsia="仿宋_GB2312"/>
          <w:color w:val="000000" w:themeColor="text1"/>
          <w:sz w:val="28"/>
          <w:szCs w:val="28"/>
          <w14:textFill>
            <w14:solidFill>
              <w14:schemeClr w14:val="tx1"/>
            </w14:solidFill>
          </w14:textFill>
        </w:rPr>
        <w:t>在峭壁之上，入党誓词赫然映入眼前，</w:t>
      </w:r>
      <w:r>
        <w:rPr>
          <w:rFonts w:hint="eastAsia" w:ascii="仿宋_GB2312" w:hAnsi="宋体" w:eastAsia="仿宋_GB2312"/>
          <w:color w:val="000000" w:themeColor="text1"/>
          <w:sz w:val="28"/>
          <w:szCs w:val="28"/>
          <w:lang w:val="en-US" w:eastAsia="zh-CN"/>
          <w14:textFill>
            <w14:solidFill>
              <w14:schemeClr w14:val="tx1"/>
            </w14:solidFill>
          </w14:textFill>
        </w:rPr>
        <w:t>令人</w:t>
      </w:r>
      <w:r>
        <w:rPr>
          <w:rFonts w:hint="eastAsia" w:ascii="仿宋_GB2312" w:hAnsi="宋体" w:eastAsia="仿宋_GB2312"/>
          <w:color w:val="000000" w:themeColor="text1"/>
          <w:sz w:val="28"/>
          <w:szCs w:val="28"/>
          <w14:textFill>
            <w14:solidFill>
              <w14:schemeClr w14:val="tx1"/>
            </w14:solidFill>
          </w14:textFill>
        </w:rPr>
        <w:t>不禁肃然起敬。在林州百姓最需要水源的时候，有这么一群人挺身而出，把青春献给了修渠事业，“滴水之恩，涌泉相报”，他们是最伟大的人。</w:t>
      </w:r>
    </w:p>
    <w:p>
      <w:pPr>
        <w:autoSpaceDE w:val="0"/>
        <w:spacing w:line="480" w:lineRule="exact"/>
        <w:jc w:val="center"/>
        <w:rPr>
          <w:rFonts w:ascii="方正小标宋简体" w:hAnsi="宋体" w:eastAsia="方正小标宋简体"/>
          <w:b/>
          <w:color w:val="000000" w:themeColor="text1"/>
          <w:sz w:val="30"/>
          <w:szCs w:val="30"/>
          <w14:textFill>
            <w14:solidFill>
              <w14:schemeClr w14:val="tx1"/>
            </w14:solidFill>
          </w14:textFill>
        </w:rPr>
      </w:pPr>
      <w:r>
        <w:rPr>
          <w:rFonts w:hint="eastAsia" w:ascii="方正小标宋简体" w:hAnsi="宋体" w:eastAsia="方正小标宋简体"/>
          <w:b/>
          <w:color w:val="000000" w:themeColor="text1"/>
          <w:sz w:val="30"/>
          <w:szCs w:val="30"/>
          <w14:textFill>
            <w14:solidFill>
              <w14:schemeClr w14:val="tx1"/>
            </w14:solidFill>
          </w14:textFill>
        </w:rPr>
        <w:t>不忘初心 牢记使命</w:t>
      </w:r>
    </w:p>
    <w:p>
      <w:pPr>
        <w:keepNext w:val="0"/>
        <w:keepLines w:val="0"/>
        <w:pageBreakBefore w:val="0"/>
        <w:widowControl w:val="0"/>
        <w:kinsoku/>
        <w:wordWrap/>
        <w:overflowPunct/>
        <w:topLinePunct w:val="0"/>
        <w:autoSpaceDE w:val="0"/>
        <w:autoSpaceDN/>
        <w:bidi w:val="0"/>
        <w:adjustRightInd/>
        <w:snapToGrid/>
        <w:spacing w:line="480" w:lineRule="exact"/>
        <w:ind w:firstLine="0" w:firstLineChars="0"/>
        <w:jc w:val="center"/>
        <w:textAlignment w:val="auto"/>
        <w:rPr>
          <w:rFonts w:hint="default" w:ascii="仿宋_GB2312" w:hAnsi="宋体" w:eastAsia="仿宋_GB2312"/>
          <w:color w:val="000000" w:themeColor="text1"/>
          <w:sz w:val="28"/>
          <w:szCs w:val="28"/>
          <w:lang w:val="en-US"/>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drawing>
          <wp:anchor distT="0" distB="0" distL="114300" distR="114300" simplePos="0" relativeHeight="251661312" behindDoc="0" locked="0" layoutInCell="1" allowOverlap="1">
            <wp:simplePos x="0" y="0"/>
            <wp:positionH relativeFrom="column">
              <wp:posOffset>173355</wp:posOffset>
            </wp:positionH>
            <wp:positionV relativeFrom="paragraph">
              <wp:posOffset>57150</wp:posOffset>
            </wp:positionV>
            <wp:extent cx="4954270" cy="3303270"/>
            <wp:effectExtent l="0" t="0" r="13970" b="3810"/>
            <wp:wrapTopAndBottom/>
            <wp:docPr id="11" name="图片 11" descr="林州市电业局（标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林州市电业局（标清）"/>
                    <pic:cNvPicPr>
                      <a:picLocks noChangeAspect="1"/>
                    </pic:cNvPicPr>
                  </pic:nvPicPr>
                  <pic:blipFill>
                    <a:blip r:embed="rId5"/>
                    <a:stretch>
                      <a:fillRect/>
                    </a:stretch>
                  </pic:blipFill>
                  <pic:spPr>
                    <a:xfrm>
                      <a:off x="0" y="0"/>
                      <a:ext cx="4954270" cy="3303270"/>
                    </a:xfrm>
                    <a:prstGeom prst="rect">
                      <a:avLst/>
                    </a:prstGeom>
                  </pic:spPr>
                </pic:pic>
              </a:graphicData>
            </a:graphic>
          </wp:anchor>
        </w:drawing>
      </w:r>
      <w:r>
        <w:rPr>
          <w:rFonts w:hint="eastAsia" w:ascii="仿宋_GB2312" w:hAnsi="宋体" w:eastAsia="仿宋_GB2312"/>
          <w:color w:val="000000" w:themeColor="text1"/>
          <w:sz w:val="28"/>
          <w:szCs w:val="28"/>
          <w:lang w:val="en-US" w:eastAsia="zh-CN"/>
          <w14:textFill>
            <w14:solidFill>
              <w14:schemeClr w14:val="tx1"/>
            </w14:solidFill>
          </w14:textFill>
        </w:rPr>
        <w:t>林州市电业局前合影</w:t>
      </w:r>
    </w:p>
    <w:p>
      <w:pPr>
        <w:autoSpaceDE w:val="0"/>
        <w:spacing w:line="480" w:lineRule="exact"/>
        <w:ind w:firstLine="560" w:firstLineChars="200"/>
        <w:rPr>
          <w:rFonts w:hint="eastAsia" w:ascii="仿宋_GB2312" w:hAnsi="宋体" w:eastAsia="仿宋_GB2312"/>
          <w:color w:val="000000" w:themeColor="text1"/>
          <w:sz w:val="28"/>
          <w:szCs w:val="28"/>
          <w14:textFill>
            <w14:solidFill>
              <w14:schemeClr w14:val="tx1"/>
            </w14:solidFill>
          </w14:textFill>
        </w:rPr>
      </w:pPr>
    </w:p>
    <w:p>
      <w:pPr>
        <w:autoSpaceDE w:val="0"/>
        <w:spacing w:line="480" w:lineRule="exact"/>
        <w:ind w:firstLine="560" w:firstLineChars="200"/>
        <w:rPr>
          <w:rFonts w:ascii="仿宋_GB2312" w:hAnsi="宋体"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7月9日，</w:t>
      </w:r>
      <w:r>
        <w:rPr>
          <w:rFonts w:hint="eastAsia" w:ascii="仿宋_GB2312" w:hAnsi="宋体" w:eastAsia="仿宋_GB2312"/>
          <w:color w:val="000000" w:themeColor="text1"/>
          <w:sz w:val="28"/>
          <w:szCs w:val="28"/>
          <w:lang w:val="en-US" w:eastAsia="zh-CN"/>
          <w14:textFill>
            <w14:solidFill>
              <w14:schemeClr w14:val="tx1"/>
            </w14:solidFill>
          </w14:textFill>
        </w:rPr>
        <w:t>实践队</w:t>
      </w:r>
      <w:r>
        <w:rPr>
          <w:rFonts w:hint="eastAsia" w:ascii="仿宋_GB2312" w:hAnsi="宋体" w:eastAsia="仿宋_GB2312"/>
          <w:color w:val="000000" w:themeColor="text1"/>
          <w:sz w:val="28"/>
          <w:szCs w:val="28"/>
          <w14:textFill>
            <w14:solidFill>
              <w14:schemeClr w14:val="tx1"/>
            </w14:solidFill>
          </w14:textFill>
        </w:rPr>
        <w:t>一行人前往林州市电业局和水利局进行拜访学习，主要了解了林州电网的建设情况、红旗渠的修建和发展历程以及对于林州发展起到的实际性作用，期间实践队认真学习并且得到了部门的一致肯定。</w:t>
      </w:r>
    </w:p>
    <w:p>
      <w:pPr>
        <w:keepNext w:val="0"/>
        <w:keepLines w:val="0"/>
        <w:pageBreakBefore w:val="0"/>
        <w:widowControl w:val="0"/>
        <w:kinsoku/>
        <w:wordWrap/>
        <w:overflowPunct/>
        <w:topLinePunct w:val="0"/>
        <w:autoSpaceDE w:val="0"/>
        <w:autoSpaceDN/>
        <w:bidi w:val="0"/>
        <w:adjustRightInd/>
        <w:snapToGrid/>
        <w:spacing w:line="480" w:lineRule="exact"/>
        <w:ind w:firstLine="560" w:firstLineChars="200"/>
        <w:textAlignment w:val="auto"/>
        <w:rPr>
          <w:rFonts w:ascii="仿宋_GB2312"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电业局相关领导在会议厅对</w:t>
      </w:r>
      <w:r>
        <w:rPr>
          <w:rFonts w:hint="eastAsia" w:ascii="仿宋_GB2312" w:hAnsi="宋体" w:eastAsia="仿宋_GB2312"/>
          <w:color w:val="000000" w:themeColor="text1"/>
          <w:sz w:val="28"/>
          <w:szCs w:val="28"/>
          <w:lang w:val="en-US" w:eastAsia="zh-CN"/>
          <w14:textFill>
            <w14:solidFill>
              <w14:schemeClr w14:val="tx1"/>
            </w14:solidFill>
          </w14:textFill>
        </w:rPr>
        <w:t>队员</w:t>
      </w:r>
      <w:r>
        <w:rPr>
          <w:rFonts w:hint="eastAsia" w:ascii="仿宋_GB2312" w:hAnsi="宋体" w:eastAsia="仿宋_GB2312"/>
          <w:color w:val="000000" w:themeColor="text1"/>
          <w:sz w:val="28"/>
          <w:szCs w:val="28"/>
          <w14:textFill>
            <w14:solidFill>
              <w14:schemeClr w14:val="tx1"/>
            </w14:solidFill>
          </w14:textFill>
        </w:rPr>
        <w:t>进行悉心讲解，围绕“不忘初心，牢记使命”的精神，将林州落后到跻身于发展前列与“自力更生、艰苦创业、团结协作、无私奉献”的红旗渠精神结合在一起，深入探讨了林州近年在经济和旅游中的卓越发展。</w:t>
      </w:r>
    </w:p>
    <w:p>
      <w:pPr>
        <w:autoSpaceDE w:val="0"/>
        <w:spacing w:line="480" w:lineRule="exact"/>
        <w:ind w:firstLine="560" w:firstLineChars="200"/>
        <w:rPr>
          <w:rFonts w:ascii="仿宋_GB2312" w:hAnsi="宋体"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水利局办公室主任为实践队一行人讲解了林州水利方面的知识。林州地势西高东低，十年九旱，水利局办公室主任针对林州目前存在的四大河流：露水河、洹河、淇河、漳河进行了一一概括，其次主任对林州市城乡供水一体化进行了未来展望。此外，实践队还了解到红旗渠在投用使用之后多次得到国家的经济支持，在修缮方面得到了很好的维护。由于当时国家所处环境落后，注重于农业发展，在林州百姓的共同努力下红旗渠的修成实属不易。</w:t>
      </w:r>
    </w:p>
    <w:p>
      <w:pPr>
        <w:autoSpaceDE w:val="0"/>
        <w:spacing w:line="480" w:lineRule="exact"/>
        <w:ind w:firstLine="560" w:firstLineChars="200"/>
        <w:rPr>
          <w:rFonts w:ascii="仿宋_GB2312"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在六十年代，杨贵书记冒着艰难困阻为林州百姓开辟了一条生命之路，林州百姓团结一心，怀着无限的感恩。红旗渠的修筑不仅灌溉了林州的土地，促进农业的发展，更为国家培养了无数的能工巧匠，他们深入国家建设，添砖加瓦。而林州依山傍水，以旅游业为盛，环境优美，也成为了多数人的居住选择。</w:t>
      </w:r>
    </w:p>
    <w:p>
      <w:pPr>
        <w:autoSpaceDE w:val="0"/>
        <w:spacing w:line="480" w:lineRule="exact"/>
        <w:jc w:val="center"/>
        <w:rPr>
          <w:rFonts w:ascii="方正小标宋简体" w:hAnsi="宋体" w:eastAsia="方正小标宋简体"/>
          <w:b/>
          <w:color w:val="000000" w:themeColor="text1"/>
          <w:sz w:val="30"/>
          <w:szCs w:val="30"/>
          <w14:textFill>
            <w14:solidFill>
              <w14:schemeClr w14:val="tx1"/>
            </w14:solidFill>
          </w14:textFill>
        </w:rPr>
      </w:pPr>
      <w:r>
        <w:rPr>
          <w:rFonts w:hint="eastAsia" w:ascii="方正小标宋简体" w:hAnsi="宋体" w:eastAsia="方正小标宋简体"/>
          <w:b/>
          <w:color w:val="000000" w:themeColor="text1"/>
          <w:sz w:val="30"/>
          <w:szCs w:val="30"/>
          <w14:textFill>
            <w14:solidFill>
              <w14:schemeClr w14:val="tx1"/>
            </w14:solidFill>
          </w14:textFill>
        </w:rPr>
        <w:t>走进村庄 回顾历史</w:t>
      </w:r>
    </w:p>
    <w:p>
      <w:pPr>
        <w:autoSpaceDE w:val="0"/>
        <w:spacing w:line="480" w:lineRule="exact"/>
        <w:ind w:firstLine="560" w:firstLineChars="200"/>
        <w:rPr>
          <w:rFonts w:hint="eastAsia" w:ascii="仿宋_GB2312" w:hAnsi="宋体" w:eastAsia="仿宋_GB2312"/>
          <w:color w:val="000000" w:themeColor="text1"/>
          <w:sz w:val="28"/>
          <w:szCs w:val="28"/>
          <w14:textFill>
            <w14:solidFill>
              <w14:schemeClr w14:val="tx1"/>
            </w14:solidFill>
          </w14:textFill>
        </w:rPr>
      </w:pPr>
    </w:p>
    <w:p>
      <w:pPr>
        <w:autoSpaceDE w:val="0"/>
        <w:spacing w:line="480" w:lineRule="exact"/>
        <w:jc w:val="center"/>
        <w:rPr>
          <w:rFonts w:hint="eastAsia" w:ascii="仿宋_GB2312" w:hAnsi="宋体" w:eastAsia="仿宋_GB2312"/>
          <w:color w:val="000000" w:themeColor="text1"/>
          <w:sz w:val="28"/>
          <w:szCs w:val="28"/>
          <w:lang w:eastAsia="zh-CN"/>
          <w14:textFill>
            <w14:solidFill>
              <w14:schemeClr w14:val="tx1"/>
            </w14:solidFill>
          </w14:textFill>
        </w:rPr>
      </w:pPr>
      <w:r>
        <w:rPr>
          <w:rFonts w:hint="eastAsia" w:ascii="仿宋_GB2312" w:hAnsi="宋体" w:eastAsia="仿宋_GB2312"/>
          <w:color w:val="000000" w:themeColor="text1"/>
          <w:sz w:val="28"/>
          <w:szCs w:val="28"/>
          <w:lang w:eastAsia="zh-CN"/>
          <w14:textFill>
            <w14:solidFill>
              <w14:schemeClr w14:val="tx1"/>
            </w14:solidFill>
          </w14:textFill>
        </w:rPr>
        <w:drawing>
          <wp:anchor distT="0" distB="0" distL="114300" distR="114300" simplePos="0" relativeHeight="251662336" behindDoc="0" locked="0" layoutInCell="1" allowOverlap="1">
            <wp:simplePos x="0" y="0"/>
            <wp:positionH relativeFrom="column">
              <wp:posOffset>189230</wp:posOffset>
            </wp:positionH>
            <wp:positionV relativeFrom="paragraph">
              <wp:posOffset>86995</wp:posOffset>
            </wp:positionV>
            <wp:extent cx="4808855" cy="3205480"/>
            <wp:effectExtent l="0" t="0" r="6985" b="10160"/>
            <wp:wrapTopAndBottom/>
            <wp:docPr id="12" name="图片 12" descr="走进庙荒村（标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走进庙荒村（标清）"/>
                    <pic:cNvPicPr>
                      <a:picLocks noChangeAspect="1"/>
                    </pic:cNvPicPr>
                  </pic:nvPicPr>
                  <pic:blipFill>
                    <a:blip r:embed="rId6"/>
                    <a:stretch>
                      <a:fillRect/>
                    </a:stretch>
                  </pic:blipFill>
                  <pic:spPr>
                    <a:xfrm>
                      <a:off x="0" y="0"/>
                      <a:ext cx="4808855" cy="3205480"/>
                    </a:xfrm>
                    <a:prstGeom prst="rect">
                      <a:avLst/>
                    </a:prstGeom>
                  </pic:spPr>
                </pic:pic>
              </a:graphicData>
            </a:graphic>
          </wp:anchor>
        </w:drawing>
      </w:r>
      <w:r>
        <w:rPr>
          <w:rFonts w:hint="eastAsia" w:ascii="仿宋_GB2312" w:hAnsi="宋体" w:eastAsia="仿宋_GB2312"/>
          <w:color w:val="000000" w:themeColor="text1"/>
          <w:sz w:val="28"/>
          <w:szCs w:val="28"/>
          <w:lang w:val="en-US" w:eastAsia="zh-CN"/>
          <w14:textFill>
            <w14:solidFill>
              <w14:schemeClr w14:val="tx1"/>
            </w14:solidFill>
          </w14:textFill>
        </w:rPr>
        <w:t>走进庙荒村</w:t>
      </w:r>
    </w:p>
    <w:p>
      <w:pPr>
        <w:autoSpaceDE w:val="0"/>
        <w:spacing w:line="480" w:lineRule="exact"/>
        <w:ind w:firstLine="560" w:firstLineChars="200"/>
        <w:rPr>
          <w:rFonts w:hint="eastAsia" w:ascii="仿宋_GB2312" w:hAnsi="宋体" w:eastAsia="仿宋_GB2312"/>
          <w:color w:val="000000" w:themeColor="text1"/>
          <w:sz w:val="28"/>
          <w:szCs w:val="28"/>
          <w14:textFill>
            <w14:solidFill>
              <w14:schemeClr w14:val="tx1"/>
            </w14:solidFill>
          </w14:textFill>
        </w:rPr>
      </w:pPr>
    </w:p>
    <w:p>
      <w:pPr>
        <w:autoSpaceDE w:val="0"/>
        <w:spacing w:line="480" w:lineRule="exact"/>
        <w:ind w:firstLine="560" w:firstLineChars="200"/>
        <w:rPr>
          <w:rFonts w:ascii="仿宋_GB2312"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7月10日，</w:t>
      </w:r>
      <w:r>
        <w:rPr>
          <w:rFonts w:hint="eastAsia" w:ascii="仿宋_GB2312" w:hAnsi="宋体" w:eastAsia="仿宋_GB2312"/>
          <w:color w:val="000000" w:themeColor="text1"/>
          <w:sz w:val="28"/>
          <w:szCs w:val="28"/>
          <w:lang w:val="en-US" w:eastAsia="zh-CN"/>
          <w14:textFill>
            <w14:solidFill>
              <w14:schemeClr w14:val="tx1"/>
            </w14:solidFill>
          </w14:textFill>
        </w:rPr>
        <w:t>实践队</w:t>
      </w:r>
      <w:r>
        <w:rPr>
          <w:rFonts w:hint="eastAsia" w:ascii="仿宋_GB2312" w:hAnsi="宋体" w:eastAsia="仿宋_GB2312"/>
          <w:color w:val="000000" w:themeColor="text1"/>
          <w:sz w:val="28"/>
          <w:szCs w:val="28"/>
          <w14:textFill>
            <w14:solidFill>
              <w14:schemeClr w14:val="tx1"/>
            </w14:solidFill>
          </w14:textFill>
        </w:rPr>
        <w:t>来到了黄华镇庙荒村进行考察调研，黄华镇庙荒村相关负责人对实践队关于近些年庙荒村的发展历程进行详细讲述。从贫穷落后到现在逐渐完善，</w:t>
      </w:r>
      <w:r>
        <w:rPr>
          <w:rFonts w:hint="eastAsia" w:ascii="仿宋_GB2312" w:hAnsi="宋体" w:eastAsia="仿宋_GB2312"/>
          <w:color w:val="000000" w:themeColor="text1"/>
          <w:sz w:val="28"/>
          <w:szCs w:val="28"/>
          <w:lang w:val="en-US" w:eastAsia="zh-CN"/>
          <w14:textFill>
            <w14:solidFill>
              <w14:schemeClr w14:val="tx1"/>
            </w14:solidFill>
          </w14:textFill>
        </w:rPr>
        <w:t>庙荒村</w:t>
      </w:r>
      <w:r>
        <w:rPr>
          <w:rFonts w:hint="eastAsia" w:ascii="仿宋_GB2312" w:hAnsi="宋体" w:eastAsia="仿宋_GB2312"/>
          <w:color w:val="000000" w:themeColor="text1"/>
          <w:sz w:val="28"/>
          <w:szCs w:val="28"/>
          <w14:textFill>
            <w14:solidFill>
              <w14:schemeClr w14:val="tx1"/>
            </w14:solidFill>
          </w14:textFill>
        </w:rPr>
        <w:t>环境优美，百姓安居乐业。实践队一行人对村民进行一一走访，自从红旗渠修建以来，解决了林州市百姓缺水一大难题</w:t>
      </w:r>
      <w:r>
        <w:rPr>
          <w:rFonts w:hint="eastAsia" w:ascii="仿宋_GB2312" w:hAnsi="宋体" w:eastAsia="仿宋_GB2312"/>
          <w:color w:val="000000" w:themeColor="text1"/>
          <w:sz w:val="28"/>
          <w:szCs w:val="28"/>
          <w:lang w:eastAsia="zh-CN"/>
          <w14:textFill>
            <w14:solidFill>
              <w14:schemeClr w14:val="tx1"/>
            </w14:solidFill>
          </w14:textFill>
        </w:rPr>
        <w:t>。</w:t>
      </w:r>
      <w:r>
        <w:rPr>
          <w:rFonts w:hint="eastAsia" w:ascii="仿宋_GB2312" w:hAnsi="宋体" w:eastAsia="仿宋_GB2312"/>
          <w:color w:val="000000" w:themeColor="text1"/>
          <w:sz w:val="28"/>
          <w:szCs w:val="28"/>
          <w:lang w:val="en-US" w:eastAsia="zh-CN"/>
          <w14:textFill>
            <w14:solidFill>
              <w14:schemeClr w14:val="tx1"/>
            </w14:solidFill>
          </w14:textFill>
        </w:rPr>
        <w:t>庙荒村</w:t>
      </w:r>
      <w:r>
        <w:rPr>
          <w:rFonts w:hint="eastAsia" w:ascii="仿宋_GB2312" w:eastAsia="仿宋_GB2312"/>
          <w:color w:val="000000" w:themeColor="text1"/>
          <w:sz w:val="28"/>
          <w:szCs w:val="28"/>
          <w14:textFill>
            <w14:solidFill>
              <w14:schemeClr w14:val="tx1"/>
            </w14:solidFill>
          </w14:textFill>
        </w:rPr>
        <w:t>作为林州市首屈一指发展迅速的村庄，深入贯彻国家领导方阵，在美丽乡村建设中发挥着带头作用。</w:t>
      </w:r>
    </w:p>
    <w:p>
      <w:pPr>
        <w:autoSpaceDE w:val="0"/>
        <w:spacing w:line="480" w:lineRule="exact"/>
        <w:ind w:firstLine="560" w:firstLineChars="200"/>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随后实践队一路东行，到达河南省扶贫开发整村推进村——太平庄村，村委干部和乡包村干部在会议厅针对太平庄脱贫攻坚现况进行阐述，我们了解到太平庄村从百户贫困户发展到如今仅有十六户贫困户，得益于国家扶贫政策的支持，也是全村百姓共同努力的结果。目前太平庄村已逐步使用光伏发电，然而大多数青中年选择外出务工，导致太平庄村农业现状并不良好，乡村建设仍在路上，需要我们的共同努力。</w:t>
      </w:r>
    </w:p>
    <w:p>
      <w:pPr>
        <w:autoSpaceDE w:val="0"/>
        <w:spacing w:line="480" w:lineRule="exact"/>
        <w:jc w:val="center"/>
        <w:rPr>
          <w:rFonts w:ascii="仿宋_GB2312" w:eastAsia="仿宋_GB2312"/>
          <w:b/>
          <w:color w:val="000000" w:themeColor="text1"/>
          <w:sz w:val="30"/>
          <w:szCs w:val="30"/>
          <w14:textFill>
            <w14:solidFill>
              <w14:schemeClr w14:val="tx1"/>
            </w14:solidFill>
          </w14:textFill>
        </w:rPr>
      </w:pPr>
      <w:r>
        <w:rPr>
          <w:rFonts w:hint="eastAsia" w:ascii="方正小标宋简体" w:hAnsi="宋体" w:eastAsia="方正小标宋简体"/>
          <w:b/>
          <w:color w:val="000000" w:themeColor="text1"/>
          <w:sz w:val="30"/>
          <w:szCs w:val="30"/>
          <w14:textFill>
            <w14:solidFill>
              <w14:schemeClr w14:val="tx1"/>
            </w14:solidFill>
          </w14:textFill>
        </w:rPr>
        <w:t>修渠工匠 卓尔不群</w:t>
      </w:r>
    </w:p>
    <w:p>
      <w:pPr>
        <w:keepNext w:val="0"/>
        <w:keepLines w:val="0"/>
        <w:pageBreakBefore w:val="0"/>
        <w:widowControl w:val="0"/>
        <w:kinsoku/>
        <w:wordWrap/>
        <w:overflowPunct/>
        <w:topLinePunct w:val="0"/>
        <w:autoSpaceDE w:val="0"/>
        <w:autoSpaceDN/>
        <w:bidi w:val="0"/>
        <w:adjustRightInd/>
        <w:snapToGrid/>
        <w:spacing w:line="480" w:lineRule="exact"/>
        <w:ind w:firstLine="0" w:firstLineChars="0"/>
        <w:jc w:val="center"/>
        <w:textAlignment w:val="auto"/>
        <w:rPr>
          <w:rFonts w:hint="default" w:ascii="仿宋_GB2312" w:eastAsia="仿宋_GB2312"/>
          <w:color w:val="000000" w:themeColor="text1"/>
          <w:sz w:val="28"/>
          <w:szCs w:val="28"/>
          <w:lang w:val="en-US"/>
          <w14:textFill>
            <w14:solidFill>
              <w14:schemeClr w14:val="tx1"/>
            </w14:solidFill>
          </w14:textFill>
        </w:rPr>
      </w:pPr>
      <w:r>
        <w:rPr>
          <w:rFonts w:ascii="仿宋_GB2312" w:eastAsia="仿宋_GB2312"/>
          <w:color w:val="000000" w:themeColor="text1"/>
          <w:sz w:val="28"/>
          <w:szCs w:val="28"/>
          <w14:textFill>
            <w14:solidFill>
              <w14:schemeClr w14:val="tx1"/>
            </w14:solidFill>
          </w14:textFill>
        </w:rPr>
        <w:drawing>
          <wp:anchor distT="0" distB="0" distL="114300" distR="114300" simplePos="0" relativeHeight="251663360" behindDoc="0" locked="0" layoutInCell="1" allowOverlap="1">
            <wp:simplePos x="0" y="0"/>
            <wp:positionH relativeFrom="column">
              <wp:posOffset>169545</wp:posOffset>
            </wp:positionH>
            <wp:positionV relativeFrom="paragraph">
              <wp:posOffset>81915</wp:posOffset>
            </wp:positionV>
            <wp:extent cx="4815840" cy="3211195"/>
            <wp:effectExtent l="0" t="0" r="0" b="4445"/>
            <wp:wrapTopAndBottom/>
            <wp:docPr id="13" name="图片 13" descr="参访修渠工匠（标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参访修渠工匠（标清）"/>
                    <pic:cNvPicPr>
                      <a:picLocks noChangeAspect="1"/>
                    </pic:cNvPicPr>
                  </pic:nvPicPr>
                  <pic:blipFill>
                    <a:blip r:embed="rId7"/>
                    <a:stretch>
                      <a:fillRect/>
                    </a:stretch>
                  </pic:blipFill>
                  <pic:spPr>
                    <a:xfrm>
                      <a:off x="0" y="0"/>
                      <a:ext cx="4815840" cy="3211195"/>
                    </a:xfrm>
                    <a:prstGeom prst="rect">
                      <a:avLst/>
                    </a:prstGeom>
                  </pic:spPr>
                </pic:pic>
              </a:graphicData>
            </a:graphic>
          </wp:anchor>
        </w:drawing>
      </w:r>
      <w:r>
        <w:rPr>
          <w:rFonts w:hint="eastAsia" w:ascii="仿宋_GB2312" w:eastAsia="仿宋_GB2312"/>
          <w:color w:val="000000" w:themeColor="text1"/>
          <w:sz w:val="28"/>
          <w:szCs w:val="28"/>
          <w:lang w:val="en-US" w:eastAsia="zh-CN"/>
          <w14:textFill>
            <w14:solidFill>
              <w14:schemeClr w14:val="tx1"/>
            </w14:solidFill>
          </w14:textFill>
        </w:rPr>
        <w:t>参访修渠工匠</w:t>
      </w:r>
    </w:p>
    <w:p>
      <w:pPr>
        <w:autoSpaceDE w:val="0"/>
        <w:spacing w:line="480" w:lineRule="exact"/>
        <w:ind w:firstLine="560" w:firstLineChars="200"/>
        <w:rPr>
          <w:rFonts w:ascii="仿宋_GB2312" w:eastAsia="仿宋_GB2312"/>
          <w:color w:val="000000" w:themeColor="text1"/>
          <w:sz w:val="28"/>
          <w:szCs w:val="28"/>
          <w14:textFill>
            <w14:solidFill>
              <w14:schemeClr w14:val="tx1"/>
            </w14:solidFill>
          </w14:textFill>
        </w:rPr>
      </w:pPr>
    </w:p>
    <w:p>
      <w:pPr>
        <w:autoSpaceDE w:val="0"/>
        <w:spacing w:line="480" w:lineRule="exact"/>
        <w:ind w:firstLine="560" w:firstLineChars="200"/>
        <w:rPr>
          <w:rFonts w:ascii="仿宋_GB2312" w:eastAsia="仿宋_GB2312"/>
          <w:color w:val="000000" w:themeColor="text1"/>
          <w:sz w:val="28"/>
          <w:szCs w:val="28"/>
          <w14:textFill>
            <w14:solidFill>
              <w14:schemeClr w14:val="tx1"/>
            </w14:solidFill>
          </w14:textFill>
        </w:rPr>
      </w:pPr>
      <w:r>
        <w:rPr>
          <w:rFonts w:ascii="仿宋_GB2312" w:eastAsia="仿宋_GB2312"/>
          <w:color w:val="000000" w:themeColor="text1"/>
          <w:sz w:val="28"/>
          <w:szCs w:val="28"/>
          <w14:textFill>
            <w14:solidFill>
              <w14:schemeClr w14:val="tx1"/>
            </w14:solidFill>
          </w14:textFill>
        </w:rPr>
        <w:t>7月1</w:t>
      </w:r>
      <w:r>
        <w:rPr>
          <w:rFonts w:hint="eastAsia" w:ascii="仿宋_GB2312" w:eastAsia="仿宋_GB2312"/>
          <w:color w:val="000000" w:themeColor="text1"/>
          <w:sz w:val="28"/>
          <w:szCs w:val="28"/>
          <w14:textFill>
            <w14:solidFill>
              <w14:schemeClr w14:val="tx1"/>
            </w14:solidFill>
          </w14:textFill>
        </w:rPr>
        <w:t>0</w:t>
      </w:r>
      <w:r>
        <w:rPr>
          <w:rFonts w:ascii="仿宋_GB2312" w:eastAsia="仿宋_GB2312"/>
          <w:color w:val="000000" w:themeColor="text1"/>
          <w:sz w:val="28"/>
          <w:szCs w:val="28"/>
          <w14:textFill>
            <w14:solidFill>
              <w14:schemeClr w14:val="tx1"/>
            </w14:solidFill>
          </w14:textFill>
        </w:rPr>
        <w:t>日</w:t>
      </w:r>
      <w:r>
        <w:rPr>
          <w:rFonts w:hint="eastAsia" w:ascii="仿宋_GB2312" w:eastAsia="仿宋_GB2312"/>
          <w:color w:val="000000" w:themeColor="text1"/>
          <w:sz w:val="28"/>
          <w:szCs w:val="28"/>
          <w14:textFill>
            <w14:solidFill>
              <w14:schemeClr w14:val="tx1"/>
            </w14:solidFill>
          </w14:textFill>
        </w:rPr>
        <w:t>，情系林州艰苦奋斗</w:t>
      </w:r>
      <w:r>
        <w:rPr>
          <w:rFonts w:ascii="仿宋_GB2312" w:eastAsia="仿宋_GB2312"/>
          <w:color w:val="000000" w:themeColor="text1"/>
          <w:sz w:val="28"/>
          <w:szCs w:val="28"/>
          <w14:textFill>
            <w14:solidFill>
              <w14:schemeClr w14:val="tx1"/>
            </w14:solidFill>
          </w14:textFill>
        </w:rPr>
        <w:t>实践队</w:t>
      </w:r>
      <w:r>
        <w:rPr>
          <w:rFonts w:hint="eastAsia" w:ascii="仿宋_GB2312" w:eastAsia="仿宋_GB2312"/>
          <w:color w:val="000000" w:themeColor="text1"/>
          <w:sz w:val="28"/>
          <w:szCs w:val="28"/>
          <w14:textFill>
            <w14:solidFill>
              <w14:schemeClr w14:val="tx1"/>
            </w14:solidFill>
          </w14:textFill>
        </w:rPr>
        <w:t>在考察</w:t>
      </w:r>
      <w:r>
        <w:rPr>
          <w:rFonts w:ascii="仿宋_GB2312" w:eastAsia="仿宋_GB2312"/>
          <w:color w:val="000000" w:themeColor="text1"/>
          <w:sz w:val="28"/>
          <w:szCs w:val="28"/>
          <w14:textFill>
            <w14:solidFill>
              <w14:schemeClr w14:val="tx1"/>
            </w14:solidFill>
          </w14:textFill>
        </w:rPr>
        <w:t>庙荒村</w:t>
      </w:r>
      <w:r>
        <w:rPr>
          <w:rFonts w:hint="eastAsia" w:ascii="仿宋_GB2312" w:eastAsia="仿宋_GB2312"/>
          <w:color w:val="000000" w:themeColor="text1"/>
          <w:sz w:val="28"/>
          <w:szCs w:val="28"/>
          <w14:textFill>
            <w14:solidFill>
              <w14:schemeClr w14:val="tx1"/>
            </w14:solidFill>
          </w14:textFill>
        </w:rPr>
        <w:t>的同时</w:t>
      </w:r>
      <w:r>
        <w:rPr>
          <w:rFonts w:ascii="仿宋_GB2312" w:eastAsia="仿宋_GB2312"/>
          <w:color w:val="000000" w:themeColor="text1"/>
          <w:sz w:val="28"/>
          <w:szCs w:val="28"/>
          <w14:textFill>
            <w14:solidFill>
              <w14:schemeClr w14:val="tx1"/>
            </w14:solidFill>
          </w14:textFill>
        </w:rPr>
        <w:t>拜访了两</w:t>
      </w:r>
      <w:r>
        <w:rPr>
          <w:rFonts w:hint="eastAsia" w:ascii="仿宋_GB2312" w:eastAsia="仿宋_GB2312"/>
          <w:color w:val="000000" w:themeColor="text1"/>
          <w:sz w:val="28"/>
          <w:szCs w:val="28"/>
          <w14:textFill>
            <w14:solidFill>
              <w14:schemeClr w14:val="tx1"/>
            </w14:solidFill>
          </w14:textFill>
        </w:rPr>
        <w:t>位</w:t>
      </w:r>
      <w:r>
        <w:rPr>
          <w:rFonts w:ascii="仿宋_GB2312" w:eastAsia="仿宋_GB2312"/>
          <w:color w:val="000000" w:themeColor="text1"/>
          <w:sz w:val="28"/>
          <w:szCs w:val="28"/>
          <w14:textFill>
            <w14:solidFill>
              <w14:schemeClr w14:val="tx1"/>
            </w14:solidFill>
          </w14:textFill>
        </w:rPr>
        <w:t>高龄75的修渠老人。两位老人非常健谈，讲述了他们的修建红旗渠的历史，在年仅15岁的时候由全乡组织去修建红旗渠，全凭人工，轮流居住在附近的村子，他们用汗水和心血为我们搬运一块又一块的石头。两位老人谈到从前都十分感慨，是血与泪堆筑而成的红旗渠，造就了现在美好的生活。</w:t>
      </w:r>
      <w:r>
        <w:rPr>
          <w:rFonts w:hint="eastAsia" w:ascii="仿宋_GB2312" w:eastAsia="仿宋_GB2312"/>
          <w:color w:val="000000" w:themeColor="text1"/>
          <w:sz w:val="28"/>
          <w:szCs w:val="28"/>
          <w:lang w:val="en-US" w:eastAsia="zh-CN"/>
          <w14:textFill>
            <w14:solidFill>
              <w14:schemeClr w14:val="tx1"/>
            </w14:solidFill>
          </w14:textFill>
        </w:rPr>
        <w:t>队员们</w:t>
      </w:r>
      <w:r>
        <w:rPr>
          <w:rFonts w:ascii="仿宋_GB2312" w:eastAsia="仿宋_GB2312"/>
          <w:color w:val="000000" w:themeColor="text1"/>
          <w:sz w:val="28"/>
          <w:szCs w:val="28"/>
          <w14:textFill>
            <w14:solidFill>
              <w14:schemeClr w14:val="tx1"/>
            </w14:solidFill>
          </w14:textFill>
        </w:rPr>
        <w:t>不禁感慨万分，哪有什么岁月静好，只不过</w:t>
      </w:r>
      <w:r>
        <w:rPr>
          <w:rFonts w:ascii="仿宋_GB2312" w:hAnsi="宋体" w:eastAsia="仿宋_GB2312"/>
          <w:color w:val="000000" w:themeColor="text1"/>
          <w:sz w:val="28"/>
          <w:szCs w:val="28"/>
          <w14:textFill>
            <w14:solidFill>
              <w14:schemeClr w14:val="tx1"/>
            </w14:solidFill>
          </w14:textFill>
        </w:rPr>
        <w:t>是有人替我们负重</w:t>
      </w:r>
      <w:r>
        <w:rPr>
          <w:rFonts w:ascii="仿宋_GB2312" w:eastAsia="仿宋_GB2312"/>
          <w:color w:val="000000" w:themeColor="text1"/>
          <w:sz w:val="28"/>
          <w:szCs w:val="28"/>
          <w14:textFill>
            <w14:solidFill>
              <w14:schemeClr w14:val="tx1"/>
            </w14:solidFill>
          </w14:textFill>
        </w:rPr>
        <w:t>前行。</w:t>
      </w:r>
    </w:p>
    <w:p>
      <w:pPr>
        <w:autoSpaceDE w:val="0"/>
        <w:spacing w:line="480" w:lineRule="exact"/>
        <w:jc w:val="center"/>
        <w:rPr>
          <w:rFonts w:ascii="方正小标宋简体" w:hAnsi="宋体" w:eastAsia="方正小标宋简体"/>
          <w:b/>
          <w:color w:val="000000" w:themeColor="text1"/>
          <w:sz w:val="30"/>
          <w:szCs w:val="30"/>
          <w14:textFill>
            <w14:solidFill>
              <w14:schemeClr w14:val="tx1"/>
            </w14:solidFill>
          </w14:textFill>
        </w:rPr>
      </w:pPr>
      <w:r>
        <w:rPr>
          <w:rFonts w:hint="eastAsia" w:ascii="方正小标宋简体" w:hAnsi="宋体" w:eastAsia="方正小标宋简体"/>
          <w:b/>
          <w:color w:val="000000" w:themeColor="text1"/>
          <w:sz w:val="30"/>
          <w:szCs w:val="30"/>
          <w14:textFill>
            <w14:solidFill>
              <w14:schemeClr w14:val="tx1"/>
            </w14:solidFill>
          </w14:textFill>
        </w:rPr>
        <w:t>一渠绕群山 精神动天下</w:t>
      </w:r>
    </w:p>
    <w:p>
      <w:pPr>
        <w:autoSpaceDE w:val="0"/>
        <w:spacing w:line="480" w:lineRule="exact"/>
        <w:jc w:val="right"/>
        <w:rPr>
          <w:rFonts w:ascii="仿宋_GB2312" w:hAnsi="宋体" w:eastAsia="仿宋_GB2312"/>
          <w:color w:val="000000" w:themeColor="text1"/>
          <w:sz w:val="28"/>
          <w:szCs w:val="28"/>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坐标：安阳林州，时间：2019年7月6日-13日</w:t>
      </w:r>
    </w:p>
    <w:p>
      <w:pPr>
        <w:autoSpaceDE w:val="0"/>
        <w:spacing w:line="480" w:lineRule="exact"/>
        <w:ind w:firstLine="560" w:firstLineChars="200"/>
        <w:rPr>
          <w:rFonts w:ascii="仿宋_GB2312" w:eastAsia="仿宋_GB2312"/>
          <w:color w:val="000000" w:themeColor="text1"/>
          <w:sz w:val="30"/>
          <w:szCs w:val="30"/>
          <w14:textFill>
            <w14:solidFill>
              <w14:schemeClr w14:val="tx1"/>
            </w14:solidFill>
          </w14:textFill>
        </w:rPr>
      </w:pPr>
      <w:r>
        <w:rPr>
          <w:rFonts w:hint="eastAsia" w:ascii="仿宋_GB2312" w:hAnsi="宋体" w:eastAsia="仿宋_GB2312"/>
          <w:color w:val="000000" w:themeColor="text1"/>
          <w:sz w:val="28"/>
          <w:szCs w:val="28"/>
          <w14:textFill>
            <w14:solidFill>
              <w14:schemeClr w14:val="tx1"/>
            </w14:solidFill>
          </w14:textFill>
        </w:rPr>
        <w:t>短短一周的时间，情系林州艰苦奋斗社会实践队走出大学的舒适圈，向脱贫攻坚前进，深入红色基地，发扬红旗渠精神。期间</w:t>
      </w:r>
      <w:r>
        <w:rPr>
          <w:rFonts w:hint="eastAsia" w:ascii="仿宋_GB2312" w:hAnsi="宋体" w:eastAsia="仿宋_GB2312"/>
          <w:color w:val="000000" w:themeColor="text1"/>
          <w:sz w:val="28"/>
          <w:szCs w:val="28"/>
          <w:lang w:val="en-US" w:eastAsia="zh-CN"/>
          <w14:textFill>
            <w14:solidFill>
              <w14:schemeClr w14:val="tx1"/>
            </w14:solidFill>
          </w14:textFill>
        </w:rPr>
        <w:t>实践队</w:t>
      </w:r>
      <w:r>
        <w:rPr>
          <w:rFonts w:hint="eastAsia" w:ascii="仿宋_GB2312" w:hAnsi="宋体" w:eastAsia="仿宋_GB2312"/>
          <w:color w:val="000000" w:themeColor="text1"/>
          <w:sz w:val="28"/>
          <w:szCs w:val="28"/>
          <w14:textFill>
            <w14:solidFill>
              <w14:schemeClr w14:val="tx1"/>
            </w14:solidFill>
          </w14:textFill>
        </w:rPr>
        <w:t>走访城镇居民、下乡记录河流现状、以脚踏实地的态度积极投身于红旗渠建设的考察之中</w:t>
      </w:r>
      <w:r>
        <w:rPr>
          <w:rFonts w:hint="eastAsia" w:ascii="仿宋_GB2312" w:eastAsia="仿宋_GB2312"/>
          <w:color w:val="000000" w:themeColor="text1"/>
          <w:sz w:val="30"/>
          <w:szCs w:val="30"/>
          <w14:textFill>
            <w14:solidFill>
              <w14:schemeClr w14:val="tx1"/>
            </w14:solidFill>
          </w14:textFill>
        </w:rPr>
        <w:t>。</w:t>
      </w:r>
    </w:p>
    <w:p>
      <w:pPr>
        <w:autoSpaceDE w:val="0"/>
        <w:spacing w:line="480" w:lineRule="exact"/>
        <w:ind w:firstLine="560" w:firstLineChars="200"/>
        <w:jc w:val="left"/>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在街访中，</w:t>
      </w:r>
      <w:r>
        <w:rPr>
          <w:rFonts w:hint="eastAsia" w:ascii="仿宋_GB2312" w:eastAsia="仿宋_GB2312"/>
          <w:color w:val="000000" w:themeColor="text1"/>
          <w:sz w:val="28"/>
          <w:szCs w:val="28"/>
          <w:lang w:val="en-US" w:eastAsia="zh-CN"/>
          <w14:textFill>
            <w14:solidFill>
              <w14:schemeClr w14:val="tx1"/>
            </w14:solidFill>
          </w14:textFill>
        </w:rPr>
        <w:t>队员们</w:t>
      </w:r>
      <w:r>
        <w:rPr>
          <w:rFonts w:hint="eastAsia" w:ascii="仿宋_GB2312" w:eastAsia="仿宋_GB2312"/>
          <w:color w:val="000000" w:themeColor="text1"/>
          <w:sz w:val="28"/>
          <w:szCs w:val="28"/>
          <w14:textFill>
            <w14:solidFill>
              <w14:schemeClr w14:val="tx1"/>
            </w14:solidFill>
          </w14:textFill>
        </w:rPr>
        <w:t>了解到红旗渠的修建给林州百姓带来的巨大变化，不仅解决了缺少水源的一大难题，更推动了林州经济的发展。谈到红旗渠不少老人潸然泪下，他们将青春和心血全部浇筑在红旗渠上；青年人亦是感慨万千，以高度的责任感投身于国家的建设之中。</w:t>
      </w:r>
    </w:p>
    <w:p>
      <w:pPr>
        <w:spacing w:line="480" w:lineRule="exact"/>
        <w:jc w:val="center"/>
        <w:rPr>
          <w:rFonts w:hint="default" w:ascii="仿宋_GB2312" w:eastAsia="仿宋_GB2312"/>
          <w:color w:val="000000" w:themeColor="text1"/>
          <w:sz w:val="28"/>
          <w:szCs w:val="28"/>
          <w:lang w:val="en-US"/>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drawing>
          <wp:anchor distT="0" distB="0" distL="114300" distR="114300" simplePos="0" relativeHeight="251664384" behindDoc="0" locked="0" layoutInCell="1" allowOverlap="1">
            <wp:simplePos x="0" y="0"/>
            <wp:positionH relativeFrom="column">
              <wp:posOffset>217170</wp:posOffset>
            </wp:positionH>
            <wp:positionV relativeFrom="paragraph">
              <wp:posOffset>13970</wp:posOffset>
            </wp:positionV>
            <wp:extent cx="4639310" cy="3093720"/>
            <wp:effectExtent l="0" t="0" r="8890" b="0"/>
            <wp:wrapTopAndBottom/>
            <wp:docPr id="17" name="图片 17" descr="实践队宣誓（标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实践队宣誓（标清）"/>
                    <pic:cNvPicPr>
                      <a:picLocks noChangeAspect="1"/>
                    </pic:cNvPicPr>
                  </pic:nvPicPr>
                  <pic:blipFill>
                    <a:blip r:embed="rId8"/>
                    <a:stretch>
                      <a:fillRect/>
                    </a:stretch>
                  </pic:blipFill>
                  <pic:spPr>
                    <a:xfrm>
                      <a:off x="0" y="0"/>
                      <a:ext cx="4639310" cy="3093720"/>
                    </a:xfrm>
                    <a:prstGeom prst="rect">
                      <a:avLst/>
                    </a:prstGeom>
                  </pic:spPr>
                </pic:pic>
              </a:graphicData>
            </a:graphic>
          </wp:anchor>
        </w:drawing>
      </w:r>
      <w:r>
        <w:rPr>
          <w:rFonts w:hint="eastAsia" w:ascii="仿宋_GB2312" w:eastAsia="仿宋_GB2312"/>
          <w:color w:val="000000" w:themeColor="text1"/>
          <w:sz w:val="28"/>
          <w:szCs w:val="28"/>
          <w:lang w:val="en-US" w:eastAsia="zh-CN"/>
          <w14:textFill>
            <w14:solidFill>
              <w14:schemeClr w14:val="tx1"/>
            </w14:solidFill>
          </w14:textFill>
        </w:rPr>
        <w:t>实践队宣誓</w:t>
      </w:r>
    </w:p>
    <w:p>
      <w:pPr>
        <w:spacing w:line="480" w:lineRule="exact"/>
        <w:ind w:firstLine="560" w:firstLineChars="200"/>
        <w:rPr>
          <w:rFonts w:hint="eastAsia" w:ascii="仿宋_GB2312" w:eastAsia="仿宋_GB2312"/>
          <w:color w:val="000000" w:themeColor="text1"/>
          <w:sz w:val="28"/>
          <w:szCs w:val="28"/>
          <w14:textFill>
            <w14:solidFill>
              <w14:schemeClr w14:val="tx1"/>
            </w14:solidFill>
          </w14:textFill>
        </w:rPr>
      </w:pPr>
    </w:p>
    <w:p>
      <w:pPr>
        <w:spacing w:line="480" w:lineRule="exact"/>
        <w:ind w:firstLine="560" w:firstLineChars="200"/>
        <w:rPr>
          <w:rFonts w:ascii="仿宋_GB2312" w:eastAsia="仿宋_GB2312"/>
          <w:color w:val="000000" w:themeColor="text1"/>
          <w:sz w:val="28"/>
          <w:szCs w:val="28"/>
          <w14:textFill>
            <w14:solidFill>
              <w14:schemeClr w14:val="tx1"/>
            </w14:solidFill>
          </w14:textFill>
        </w:rPr>
      </w:pPr>
      <w:r>
        <w:rPr>
          <w:rFonts w:hint="eastAsia" w:ascii="仿宋_GB2312" w:eastAsia="仿宋_GB2312"/>
          <w:color w:val="000000" w:themeColor="text1"/>
          <w:sz w:val="28"/>
          <w:szCs w:val="28"/>
          <w14:textFill>
            <w14:solidFill>
              <w14:schemeClr w14:val="tx1"/>
            </w14:solidFill>
          </w14:textFill>
        </w:rPr>
        <w:t>重走红旗渠，共筑中国梦。伟哉，红旗渠；壮哉，红旗渠；美哉，红旗渠。“千里之行，始于足下”情系林州艰苦奋斗社会实践队走出学校，迈向社会，以艰苦奋斗为目标，围绕着红旗渠考察一段历史，感悟一座城市。这是前所未有的体验，更是警醒青年人奋发图强的助推剂。</w:t>
      </w:r>
    </w:p>
    <w:p>
      <w:pPr>
        <w:spacing w:line="480" w:lineRule="exact"/>
        <w:ind w:firstLine="560" w:firstLineChars="200"/>
        <w:rPr>
          <w:rFonts w:ascii="仿宋_GB2312" w:eastAsia="仿宋_GB2312"/>
          <w:color w:val="000000" w:themeColor="text1"/>
          <w:sz w:val="28"/>
          <w:szCs w:val="28"/>
          <w14:textFill>
            <w14:solidFill>
              <w14:schemeClr w14:val="tx1"/>
            </w14:solidFill>
          </w14:textFill>
        </w:rPr>
      </w:pPr>
    </w:p>
    <w:p>
      <w:pPr>
        <w:spacing w:line="480" w:lineRule="exact"/>
        <w:ind w:firstLine="560" w:firstLineChars="200"/>
        <w:jc w:val="right"/>
        <w:rPr>
          <w:rFonts w:ascii="仿宋_GB2312" w:eastAsia="仿宋_GB2312"/>
          <w:color w:val="000000" w:themeColor="text1"/>
          <w:sz w:val="28"/>
          <w:szCs w:val="28"/>
          <w14:textFill>
            <w14:solidFill>
              <w14:schemeClr w14:val="tx1"/>
            </w14:solidFill>
          </w14:textFill>
        </w:rPr>
      </w:pPr>
    </w:p>
    <w:p>
      <w:pPr>
        <w:jc w:val="center"/>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童绘启蒙实践活动</w:t>
      </w:r>
    </w:p>
    <w:p>
      <w:pPr>
        <w:widowControl/>
        <w:wordWrap w:val="0"/>
        <w:spacing w:line="700" w:lineRule="atLeast"/>
        <w:jc w:val="right"/>
        <w:rPr>
          <w:rFonts w:hint="default" w:ascii="方正小标宋简体" w:hAnsi="方正小标宋简体" w:eastAsia="方正小标宋简体" w:cs="方正小标宋简体"/>
          <w:sz w:val="24"/>
          <w:szCs w:val="24"/>
          <w:lang w:val="en-US"/>
        </w:rPr>
      </w:pPr>
      <w:r>
        <w:rPr>
          <w:rFonts w:hint="eastAsia" w:ascii="方正小标宋简体" w:hAnsi="方正小标宋简体" w:eastAsia="方正小标宋简体" w:cs="方正小标宋简体"/>
          <w:sz w:val="24"/>
          <w:szCs w:val="24"/>
          <w:lang w:eastAsia="zh-CN"/>
        </w:rPr>
        <w:t>——</w:t>
      </w:r>
      <w:r>
        <w:rPr>
          <w:rFonts w:hint="eastAsia" w:ascii="方正小标宋简体" w:hAnsi="宋体" w:eastAsia="方正小标宋简体" w:cs="Times New Roman"/>
          <w:color w:val="auto"/>
          <w:sz w:val="30"/>
          <w:szCs w:val="30"/>
          <w:lang w:val="en-US" w:eastAsia="zh-CN"/>
        </w:rPr>
        <w:t>艺设学院“同心共画中国梦，携手同绘新时代”实践队</w:t>
      </w:r>
    </w:p>
    <w:p>
      <w:pPr>
        <w:pStyle w:val="2"/>
        <w:widowControl/>
        <w:shd w:val="clear" w:color="auto" w:fill="FFFFFF"/>
        <w:spacing w:before="0" w:beforeAutospacing="0" w:after="0" w:afterAutospacing="0" w:line="360" w:lineRule="auto"/>
        <w:ind w:firstLine="840" w:firstLineChars="300"/>
        <w:rPr>
          <w:rFonts w:hint="eastAsia" w:ascii="仿宋_GB2312" w:hAnsi="Calibri" w:eastAsia="仿宋_GB2312" w:cs="Arial"/>
          <w:color w:val="000000" w:themeColor="text1"/>
          <w:kern w:val="2"/>
          <w:sz w:val="28"/>
          <w:szCs w:val="28"/>
          <w:lang w:val="en-US" w:eastAsia="zh-CN" w:bidi="ar-SA"/>
          <w14:textFill>
            <w14:solidFill>
              <w14:schemeClr w14:val="tx1"/>
            </w14:solidFill>
          </w14:textFill>
        </w:rPr>
      </w:pPr>
      <w:r>
        <w:rPr>
          <w:rFonts w:hint="eastAsia" w:ascii="仿宋_GB2312" w:hAnsi="Calibri" w:eastAsia="仿宋_GB2312" w:cs="Arial"/>
          <w:color w:val="000000" w:themeColor="text1"/>
          <w:kern w:val="2"/>
          <w:sz w:val="28"/>
          <w:szCs w:val="28"/>
          <w:lang w:val="en-US" w:eastAsia="zh-CN" w:bidi="ar-SA"/>
          <w14:textFill>
            <w14:solidFill>
              <w14:schemeClr w14:val="tx1"/>
            </w14:solidFill>
          </w14:textFill>
        </w:rPr>
        <w:t>2019年7月20号，艺术与设计学院儿童绘画启蒙计划社会实践活动在</w:t>
      </w:r>
      <w:r>
        <w:rPr>
          <w:rFonts w:hint="eastAsia" w:ascii="仿宋_GB2312" w:eastAsia="仿宋_GB2312" w:cs="Arial"/>
          <w:color w:val="000000" w:themeColor="text1"/>
          <w:kern w:val="2"/>
          <w:sz w:val="28"/>
          <w:szCs w:val="28"/>
          <w:lang w:val="en-US" w:eastAsia="zh-CN" w:bidi="ar-SA"/>
          <w14:textFill>
            <w14:solidFill>
              <w14:schemeClr w14:val="tx1"/>
            </w14:solidFill>
          </w14:textFill>
        </w:rPr>
        <w:t>我校</w:t>
      </w:r>
      <w:r>
        <w:rPr>
          <w:rFonts w:hint="eastAsia" w:ascii="仿宋_GB2312" w:hAnsi="Calibri" w:eastAsia="仿宋_GB2312" w:cs="Arial"/>
          <w:color w:val="000000" w:themeColor="text1"/>
          <w:kern w:val="2"/>
          <w:sz w:val="28"/>
          <w:szCs w:val="28"/>
          <w:lang w:val="en-US" w:eastAsia="zh-CN" w:bidi="ar-SA"/>
          <w14:textFill>
            <w14:solidFill>
              <w14:schemeClr w14:val="tx1"/>
            </w14:solidFill>
          </w14:textFill>
        </w:rPr>
        <w:t>龙子湖校区家属院再次启程。</w:t>
      </w:r>
    </w:p>
    <w:p>
      <w:pPr>
        <w:spacing w:line="360" w:lineRule="auto"/>
        <w:ind w:firstLine="560" w:firstLineChars="200"/>
        <w:rPr>
          <w:rFonts w:hint="eastAsia" w:ascii="仿宋_GB2312" w:hAnsi="Calibri" w:eastAsia="仿宋_GB2312" w:cs="Arial"/>
          <w:color w:val="000000" w:themeColor="text1"/>
          <w:kern w:val="2"/>
          <w:sz w:val="28"/>
          <w:szCs w:val="28"/>
          <w:lang w:val="en-US" w:eastAsia="zh-CN" w:bidi="ar-SA"/>
          <w14:textFill>
            <w14:solidFill>
              <w14:schemeClr w14:val="tx1"/>
            </w14:solidFill>
          </w14:textFill>
        </w:rPr>
      </w:pPr>
      <w:r>
        <w:rPr>
          <w:rFonts w:hint="eastAsia" w:ascii="仿宋_GB2312" w:hAnsi="Calibri" w:eastAsia="仿宋_GB2312" w:cs="Arial"/>
          <w:color w:val="000000" w:themeColor="text1"/>
          <w:kern w:val="2"/>
          <w:sz w:val="28"/>
          <w:szCs w:val="28"/>
          <w:lang w:val="en-US" w:eastAsia="zh-CN" w:bidi="ar-SA"/>
          <w14:textFill>
            <w14:solidFill>
              <w14:schemeClr w14:val="tx1"/>
            </w14:solidFill>
          </w14:textFill>
        </w:rPr>
        <w:drawing>
          <wp:anchor distT="0" distB="0" distL="114300" distR="114300" simplePos="0" relativeHeight="251671552" behindDoc="0" locked="0" layoutInCell="1" allowOverlap="1">
            <wp:simplePos x="0" y="0"/>
            <wp:positionH relativeFrom="column">
              <wp:posOffset>75565</wp:posOffset>
            </wp:positionH>
            <wp:positionV relativeFrom="paragraph">
              <wp:posOffset>3422650</wp:posOffset>
            </wp:positionV>
            <wp:extent cx="4906010" cy="3270885"/>
            <wp:effectExtent l="0" t="0" r="1270" b="5715"/>
            <wp:wrapTopAndBottom/>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9"/>
                    <a:stretch>
                      <a:fillRect/>
                    </a:stretch>
                  </pic:blipFill>
                  <pic:spPr>
                    <a:xfrm>
                      <a:off x="0" y="0"/>
                      <a:ext cx="4906010" cy="3270885"/>
                    </a:xfrm>
                    <a:prstGeom prst="rect">
                      <a:avLst/>
                    </a:prstGeom>
                  </pic:spPr>
                </pic:pic>
              </a:graphicData>
            </a:graphic>
          </wp:anchor>
        </w:drawing>
      </w:r>
      <w:r>
        <w:rPr>
          <w:rFonts w:hint="eastAsia" w:ascii="仿宋_GB2312" w:hAnsi="Calibri" w:eastAsia="仿宋_GB2312" w:cs="Arial"/>
          <w:color w:val="000000" w:themeColor="text1"/>
          <w:kern w:val="2"/>
          <w:sz w:val="28"/>
          <w:szCs w:val="28"/>
          <w:lang w:val="en-US" w:eastAsia="zh-CN" w:bidi="ar-SA"/>
          <w14:textFill>
            <w14:solidFill>
              <w14:schemeClr w14:val="tx1"/>
            </w14:solidFill>
          </w14:textFill>
        </w:rPr>
        <w:t>上课前，授课队员让小朋友们说自己对装饰画的了解和认识，小朋友们积极踊跃的发言。上课时间到了，授课队员开始介绍装饰画及其画法，然后让小朋友们想象老虎的外貌及习性</w:t>
      </w:r>
      <w:r>
        <w:rPr>
          <w:rFonts w:hint="eastAsia" w:ascii="仿宋_GB2312" w:eastAsia="仿宋_GB2312" w:cs="Arial"/>
          <w:color w:val="000000" w:themeColor="text1"/>
          <w:kern w:val="2"/>
          <w:sz w:val="28"/>
          <w:szCs w:val="28"/>
          <w:lang w:val="en-US" w:eastAsia="zh-CN" w:bidi="ar-SA"/>
          <w14:textFill>
            <w14:solidFill>
              <w14:schemeClr w14:val="tx1"/>
            </w14:solidFill>
          </w14:textFill>
        </w:rPr>
        <w:t>，</w:t>
      </w:r>
      <w:r>
        <w:rPr>
          <w:rFonts w:hint="eastAsia" w:ascii="仿宋_GB2312" w:hAnsi="Calibri" w:eastAsia="仿宋_GB2312" w:cs="Arial"/>
          <w:color w:val="000000" w:themeColor="text1"/>
          <w:kern w:val="2"/>
          <w:sz w:val="28"/>
          <w:szCs w:val="28"/>
          <w:lang w:val="en-US" w:eastAsia="zh-CN" w:bidi="ar-SA"/>
          <w14:textFill>
            <w14:solidFill>
              <w14:schemeClr w14:val="tx1"/>
            </w14:solidFill>
          </w14:textFill>
        </w:rPr>
        <w:t>问小朋友们老虎都有哪些特征。授课队员根据小朋友们的回答在黑板上简单的画出老虎的外形，经过一番讲解小朋友们对装饰画有了一定的了解之后，开始让他们自己动手尝试，发挥自己的创意思维，画出自己脑海里的老虎想象着老虎会出现在哪里并在纸上画出一些小场景。有的盘踞在丛林之中、有的在草地之上.....</w:t>
      </w:r>
    </w:p>
    <w:p>
      <w:pPr>
        <w:pStyle w:val="2"/>
        <w:widowControl/>
        <w:shd w:val="clear" w:color="auto" w:fill="FFFFFF"/>
        <w:spacing w:before="0" w:beforeAutospacing="0" w:after="0" w:afterAutospacing="0" w:line="360" w:lineRule="auto"/>
        <w:jc w:val="center"/>
        <w:rPr>
          <w:rFonts w:hint="default" w:ascii="仿宋_GB2312" w:hAnsi="Calibri" w:eastAsia="仿宋_GB2312" w:cs="Arial"/>
          <w:color w:val="000000" w:themeColor="text1"/>
          <w:kern w:val="2"/>
          <w:sz w:val="28"/>
          <w:szCs w:val="28"/>
          <w:lang w:val="en-US" w:eastAsia="zh-CN" w:bidi="ar-SA"/>
          <w14:textFill>
            <w14:solidFill>
              <w14:schemeClr w14:val="tx1"/>
            </w14:solidFill>
          </w14:textFill>
        </w:rPr>
      </w:pPr>
      <w:r>
        <w:rPr>
          <w:rFonts w:hint="eastAsia" w:ascii="仿宋_GB2312" w:eastAsia="仿宋_GB2312" w:cs="Arial"/>
          <w:color w:val="000000" w:themeColor="text1"/>
          <w:kern w:val="2"/>
          <w:sz w:val="28"/>
          <w:szCs w:val="28"/>
          <w:lang w:val="en-US" w:eastAsia="zh-CN" w:bidi="ar-SA"/>
          <w14:textFill>
            <w14:solidFill>
              <w14:schemeClr w14:val="tx1"/>
            </w14:solidFill>
          </w14:textFill>
        </w:rPr>
        <w:t>队员给孩子们授课</w:t>
      </w:r>
    </w:p>
    <w:p>
      <w:pPr>
        <w:pStyle w:val="2"/>
        <w:widowControl/>
        <w:shd w:val="clear" w:color="auto" w:fill="FFFFFF"/>
        <w:spacing w:before="0" w:beforeAutospacing="0" w:after="0" w:afterAutospacing="0" w:line="360" w:lineRule="auto"/>
        <w:ind w:firstLine="560" w:firstLineChars="200"/>
        <w:rPr>
          <w:rFonts w:hint="eastAsia" w:ascii="仿宋_GB2312" w:hAnsi="Calibri" w:eastAsia="仿宋_GB2312" w:cs="Arial"/>
          <w:color w:val="000000" w:themeColor="text1"/>
          <w:kern w:val="2"/>
          <w:sz w:val="28"/>
          <w:szCs w:val="28"/>
          <w:lang w:val="en-US" w:eastAsia="zh-CN" w:bidi="ar-SA"/>
          <w14:textFill>
            <w14:solidFill>
              <w14:schemeClr w14:val="tx1"/>
            </w14:solidFill>
          </w14:textFill>
        </w:rPr>
      </w:pPr>
    </w:p>
    <w:p>
      <w:pPr>
        <w:pStyle w:val="2"/>
        <w:widowControl/>
        <w:shd w:val="clear" w:color="auto" w:fill="FFFFFF"/>
        <w:spacing w:before="0" w:beforeAutospacing="0" w:after="0" w:afterAutospacing="0" w:line="360" w:lineRule="auto"/>
        <w:ind w:firstLine="560" w:firstLineChars="200"/>
        <w:rPr>
          <w:rFonts w:hint="eastAsia" w:ascii="仿宋_GB2312" w:hAnsi="Calibri" w:eastAsia="仿宋_GB2312" w:cs="Arial"/>
          <w:color w:val="000000" w:themeColor="text1"/>
          <w:kern w:val="2"/>
          <w:sz w:val="28"/>
          <w:szCs w:val="28"/>
          <w:lang w:val="en-US" w:eastAsia="zh-CN" w:bidi="ar-SA"/>
          <w14:textFill>
            <w14:solidFill>
              <w14:schemeClr w14:val="tx1"/>
            </w14:solidFill>
          </w14:textFill>
        </w:rPr>
      </w:pPr>
      <w:r>
        <w:rPr>
          <w:rFonts w:hint="eastAsia" w:ascii="仿宋_GB2312" w:hAnsi="Calibri" w:eastAsia="仿宋_GB2312" w:cs="Arial"/>
          <w:color w:val="000000" w:themeColor="text1"/>
          <w:kern w:val="2"/>
          <w:sz w:val="28"/>
          <w:szCs w:val="28"/>
          <w:lang w:val="en-US" w:eastAsia="zh-CN" w:bidi="ar-SA"/>
          <w14:textFill>
            <w14:solidFill>
              <w14:schemeClr w14:val="tx1"/>
            </w14:solidFill>
          </w14:textFill>
        </w:rPr>
        <w:drawing>
          <wp:anchor distT="0" distB="0" distL="114300" distR="114300" simplePos="0" relativeHeight="251672576" behindDoc="0" locked="0" layoutInCell="1" allowOverlap="1">
            <wp:simplePos x="0" y="0"/>
            <wp:positionH relativeFrom="column">
              <wp:posOffset>187960</wp:posOffset>
            </wp:positionH>
            <wp:positionV relativeFrom="paragraph">
              <wp:posOffset>2077720</wp:posOffset>
            </wp:positionV>
            <wp:extent cx="4695825" cy="3131185"/>
            <wp:effectExtent l="0" t="0" r="13335" b="8255"/>
            <wp:wrapTopAndBottom/>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10"/>
                    <a:stretch>
                      <a:fillRect/>
                    </a:stretch>
                  </pic:blipFill>
                  <pic:spPr>
                    <a:xfrm>
                      <a:off x="0" y="0"/>
                      <a:ext cx="4695825" cy="3131185"/>
                    </a:xfrm>
                    <a:prstGeom prst="rect">
                      <a:avLst/>
                    </a:prstGeom>
                  </pic:spPr>
                </pic:pic>
              </a:graphicData>
            </a:graphic>
          </wp:anchor>
        </w:drawing>
      </w:r>
      <w:r>
        <w:rPr>
          <w:rFonts w:hint="eastAsia" w:ascii="仿宋_GB2312" w:hAnsi="Calibri" w:eastAsia="仿宋_GB2312" w:cs="Arial"/>
          <w:color w:val="000000" w:themeColor="text1"/>
          <w:kern w:val="2"/>
          <w:sz w:val="28"/>
          <w:szCs w:val="28"/>
          <w:lang w:val="en-US" w:eastAsia="zh-CN" w:bidi="ar-SA"/>
          <w14:textFill>
            <w14:solidFill>
              <w14:schemeClr w14:val="tx1"/>
            </w14:solidFill>
          </w14:textFill>
        </w:rPr>
        <w:t>在小朋友们绘画过程中实践队的每一位成员都参与其中耐心指导着他们。小朋友们大胆的画出自己脑海里的大老虎，看着一幅幅精彩的作品这对于我们这些实践队员来说是很大的鼓励和认可。手法虽然稚嫩，但这种天马行空的想象力，对于我们的绘画思维也有一定的启发。</w:t>
      </w:r>
    </w:p>
    <w:p>
      <w:pPr>
        <w:pStyle w:val="2"/>
        <w:widowControl/>
        <w:shd w:val="clear" w:color="auto" w:fill="FFFFFF"/>
        <w:spacing w:before="0" w:beforeAutospacing="0" w:after="0" w:afterAutospacing="0" w:line="360" w:lineRule="auto"/>
        <w:jc w:val="center"/>
        <w:rPr>
          <w:rFonts w:hint="default" w:ascii="仿宋_GB2312" w:hAnsi="Calibri" w:eastAsia="仿宋_GB2312" w:cs="Arial"/>
          <w:color w:val="000000" w:themeColor="text1"/>
          <w:kern w:val="2"/>
          <w:sz w:val="28"/>
          <w:szCs w:val="28"/>
          <w:lang w:val="en-US" w:eastAsia="zh-CN" w:bidi="ar-SA"/>
          <w14:textFill>
            <w14:solidFill>
              <w14:schemeClr w14:val="tx1"/>
            </w14:solidFill>
          </w14:textFill>
        </w:rPr>
      </w:pPr>
      <w:r>
        <w:rPr>
          <w:rFonts w:hint="eastAsia" w:ascii="仿宋_GB2312" w:eastAsia="仿宋_GB2312" w:cs="Arial"/>
          <w:color w:val="000000" w:themeColor="text1"/>
          <w:kern w:val="2"/>
          <w:sz w:val="28"/>
          <w:szCs w:val="28"/>
          <w:lang w:val="en-US" w:eastAsia="zh-CN" w:bidi="ar-SA"/>
          <w14:textFill>
            <w14:solidFill>
              <w14:schemeClr w14:val="tx1"/>
            </w14:solidFill>
          </w14:textFill>
        </w:rPr>
        <w:t>手把手教孩子画画</w:t>
      </w:r>
    </w:p>
    <w:p>
      <w:pPr>
        <w:pStyle w:val="2"/>
        <w:widowControl/>
        <w:shd w:val="clear" w:color="auto" w:fill="FFFFFF"/>
        <w:spacing w:before="0" w:beforeAutospacing="0" w:after="0" w:afterAutospacing="0" w:line="360" w:lineRule="auto"/>
        <w:ind w:firstLine="840" w:firstLineChars="300"/>
        <w:rPr>
          <w:rFonts w:hint="eastAsia" w:ascii="仿宋_GB2312" w:hAnsi="Calibri" w:eastAsia="仿宋_GB2312" w:cs="Arial"/>
          <w:color w:val="000000" w:themeColor="text1"/>
          <w:kern w:val="2"/>
          <w:sz w:val="28"/>
          <w:szCs w:val="28"/>
          <w:lang w:val="en-US" w:eastAsia="zh-CN" w:bidi="ar-SA"/>
          <w14:textFill>
            <w14:solidFill>
              <w14:schemeClr w14:val="tx1"/>
            </w14:solidFill>
          </w14:textFill>
        </w:rPr>
      </w:pPr>
    </w:p>
    <w:p>
      <w:pPr>
        <w:pStyle w:val="2"/>
        <w:widowControl/>
        <w:shd w:val="clear" w:color="auto" w:fill="FFFFFF"/>
        <w:spacing w:before="0" w:beforeAutospacing="0" w:after="0" w:afterAutospacing="0" w:line="360" w:lineRule="auto"/>
        <w:ind w:firstLine="840" w:firstLineChars="300"/>
        <w:rPr>
          <w:rFonts w:hint="eastAsia" w:ascii="仿宋_GB2312" w:hAnsi="Calibri" w:eastAsia="仿宋_GB2312" w:cs="Arial"/>
          <w:color w:val="000000" w:themeColor="text1"/>
          <w:kern w:val="2"/>
          <w:sz w:val="28"/>
          <w:szCs w:val="28"/>
          <w:lang w:val="en-US" w:eastAsia="zh-CN" w:bidi="ar-SA"/>
          <w14:textFill>
            <w14:solidFill>
              <w14:schemeClr w14:val="tx1"/>
            </w14:solidFill>
          </w14:textFill>
        </w:rPr>
      </w:pPr>
      <w:r>
        <w:rPr>
          <w:rFonts w:hint="eastAsia" w:ascii="仿宋_GB2312" w:hAnsi="Calibri" w:eastAsia="仿宋_GB2312" w:cs="Arial"/>
          <w:color w:val="000000" w:themeColor="text1"/>
          <w:kern w:val="2"/>
          <w:sz w:val="28"/>
          <w:szCs w:val="28"/>
          <w:lang w:val="en-US" w:eastAsia="zh-CN" w:bidi="ar-SA"/>
          <w14:textFill>
            <w14:solidFill>
              <w14:schemeClr w14:val="tx1"/>
            </w14:solidFill>
          </w14:textFill>
        </w:rPr>
        <w:t>从开始到结束看到一个个活泼可爱的小朋友，团队每个人都很愉悦，大家在不断研磨改进的过程中学习成长。今天的实践让我们亲身体验教师的工作，发挥所长，把课本知识转化成实际能力；扩大与社会的接触面，锻炼和提高自己的能力，并且增强了能够在生活和工作中处理各方面问题的能力。</w:t>
      </w:r>
    </w:p>
    <w:p>
      <w:pPr>
        <w:spacing w:before="0" w:after="0" w:line="480" w:lineRule="exact"/>
        <w:ind w:left="0" w:right="0" w:firstLine="560" w:firstLineChars="200"/>
        <w:jc w:val="left"/>
        <w:rPr>
          <w:rFonts w:hint="eastAsia" w:ascii="仿宋_GB2312" w:hAnsi="仿宋" w:eastAsia="仿宋_GB2312" w:cs="仿宋"/>
          <w:color w:val="auto"/>
          <w:sz w:val="28"/>
          <w:szCs w:val="28"/>
          <w:lang w:val="en-US" w:eastAsia="zh-CN"/>
        </w:rPr>
      </w:pPr>
    </w:p>
    <w:p>
      <w:pPr>
        <w:spacing w:line="360" w:lineRule="auto"/>
        <w:ind w:firstLine="480" w:firstLineChars="200"/>
        <w:rPr>
          <w:rFonts w:ascii="宋体" w:hAnsi="宋体" w:eastAsia="宋体" w:cs="宋体"/>
          <w:color w:val="000000" w:themeColor="text1"/>
          <w:kern w:val="0"/>
          <w:sz w:val="24"/>
          <w:lang w:bidi="ar"/>
          <w14:textFill>
            <w14:solidFill>
              <w14:schemeClr w14:val="tx1"/>
            </w14:solidFill>
          </w14:textFill>
        </w:rPr>
      </w:pPr>
    </w:p>
    <w:p>
      <w:pPr>
        <w:jc w:val="center"/>
        <w:rPr>
          <w:rFonts w:hint="default"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垃圾分好类，环境更美丽</w:t>
      </w:r>
    </w:p>
    <w:p>
      <w:pPr>
        <w:jc w:val="right"/>
        <w:rPr>
          <w:rFonts w:hint="default" w:ascii="方正小标宋简体" w:hAnsi="方正小标宋简体" w:eastAsia="方正小标宋简体" w:cs="方正小标宋简体"/>
          <w:color w:val="auto"/>
          <w:sz w:val="44"/>
          <w:szCs w:val="44"/>
          <w:lang w:val="en-US" w:eastAsia="zh-CN"/>
        </w:rPr>
      </w:pPr>
      <w:r>
        <w:rPr>
          <w:rFonts w:hint="eastAsia" w:ascii="方正小标宋简体" w:hAnsi="黑体" w:eastAsia="方正小标宋简体"/>
          <w:sz w:val="30"/>
          <w:szCs w:val="30"/>
          <w:lang w:val="en-US" w:eastAsia="zh-CN"/>
        </w:rPr>
        <w:t xml:space="preserve">               </w:t>
      </w:r>
      <w:r>
        <w:rPr>
          <w:rFonts w:hint="default" w:ascii="方正小标宋简体" w:hAnsi="黑体" w:eastAsia="方正小标宋简体"/>
          <w:sz w:val="30"/>
          <w:szCs w:val="30"/>
          <w:lang w:val="en-US" w:eastAsia="zh-CN"/>
        </w:rPr>
        <w:t>——</w:t>
      </w:r>
      <w:r>
        <w:rPr>
          <w:rFonts w:hint="eastAsia" w:ascii="方正小标宋简体" w:hAnsi="宋体" w:eastAsia="方正小标宋简体" w:cs="Times New Roman"/>
          <w:color w:val="auto"/>
          <w:sz w:val="30"/>
          <w:szCs w:val="30"/>
          <w:lang w:val="en-US" w:eastAsia="zh-CN"/>
        </w:rPr>
        <w:t>公共管理学院精灵宝可梦暑期社会实践队</w:t>
      </w:r>
    </w:p>
    <w:p>
      <w:pPr>
        <w:spacing w:before="0" w:after="0" w:line="480" w:lineRule="exact"/>
        <w:ind w:left="0" w:right="0" w:firstLine="420" w:firstLineChars="200"/>
        <w:jc w:val="left"/>
        <w:rPr>
          <w:rFonts w:hint="eastAsia" w:ascii="仿宋_GB2312" w:hAnsi="仿宋" w:eastAsia="仿宋_GB2312" w:cs="仿宋"/>
          <w:color w:val="auto"/>
          <w:sz w:val="28"/>
          <w:szCs w:val="28"/>
          <w:lang w:val="en-US" w:eastAsia="zh-CN"/>
        </w:rPr>
      </w:pPr>
      <w:r>
        <w:rPr>
          <w:rFonts w:hint="eastAsia"/>
          <w:lang w:eastAsia="zh-CN"/>
        </w:rPr>
        <w:t xml:space="preserve"> </w:t>
      </w:r>
      <w:r>
        <w:rPr>
          <w:rFonts w:hint="eastAsia"/>
          <w:lang w:val="en-US" w:eastAsia="zh-CN"/>
        </w:rPr>
        <w:t xml:space="preserve"> </w:t>
      </w:r>
      <w:r>
        <w:rPr>
          <w:rFonts w:hint="eastAsia" w:ascii="仿宋_GB2312" w:hAnsi="仿宋" w:eastAsia="仿宋_GB2312" w:cs="仿宋"/>
          <w:color w:val="auto"/>
          <w:sz w:val="28"/>
          <w:szCs w:val="28"/>
          <w:lang w:val="en-US" w:eastAsia="zh-CN"/>
        </w:rPr>
        <w:t>7月</w:t>
      </w:r>
      <w:r>
        <w:rPr>
          <w:rFonts w:hint="default" w:ascii="仿宋_GB2312" w:hAnsi="仿宋" w:eastAsia="仿宋_GB2312" w:cs="仿宋"/>
          <w:color w:val="auto"/>
          <w:sz w:val="28"/>
          <w:szCs w:val="28"/>
          <w:lang w:val="en-US" w:eastAsia="zh-CN"/>
        </w:rPr>
        <w:t>27</w:t>
      </w:r>
      <w:r>
        <w:rPr>
          <w:rFonts w:hint="eastAsia" w:ascii="仿宋_GB2312" w:hAnsi="仿宋" w:eastAsia="仿宋_GB2312" w:cs="仿宋"/>
          <w:color w:val="auto"/>
          <w:sz w:val="28"/>
          <w:szCs w:val="28"/>
          <w:lang w:val="en-US" w:eastAsia="zh-CN"/>
        </w:rPr>
        <w:t>日，华北水利水电大学精灵宝可梦实践队的全体成员准备再次前往郑州市垃圾综合处理厂，继续对郑州市的垃圾分类情况进行更深入的调查。上午，迎着清晨的阳光，伴着夏日的微风，全体实践队员准时在校门口集合完毕，接着大家一起乘车到达目的地附近，然后，实践队员下车集合徒步前往垃圾综合处理中心。</w:t>
      </w:r>
    </w:p>
    <w:p>
      <w:pPr>
        <w:spacing w:before="0" w:after="0" w:line="480" w:lineRule="exact"/>
        <w:ind w:left="0" w:right="0" w:firstLine="560" w:firstLineChars="200"/>
        <w:jc w:val="left"/>
        <w:rPr>
          <w:rFonts w:hint="eastAsia" w:ascii="仿宋_GB2312" w:hAnsi="仿宋" w:eastAsia="仿宋_GB2312" w:cs="仿宋"/>
          <w:color w:val="auto"/>
          <w:sz w:val="28"/>
          <w:szCs w:val="28"/>
          <w:lang w:val="en-US" w:eastAsia="zh-CN"/>
        </w:rPr>
      </w:pPr>
    </w:p>
    <w:p>
      <w:pPr>
        <w:spacing w:before="0" w:after="0" w:line="480" w:lineRule="exact"/>
        <w:ind w:left="0" w:right="0" w:firstLine="560" w:firstLineChars="200"/>
        <w:jc w:val="left"/>
        <w:rPr>
          <w:rFonts w:hint="eastAsia" w:ascii="仿宋_GB2312" w:hAnsi="仿宋" w:eastAsia="仿宋_GB2312" w:cs="仿宋"/>
          <w:color w:val="auto"/>
          <w:sz w:val="28"/>
          <w:szCs w:val="28"/>
          <w:lang w:val="en-US" w:eastAsia="zh-CN"/>
        </w:rPr>
      </w:pPr>
    </w:p>
    <w:p>
      <w:pPr>
        <w:spacing w:before="0" w:after="0" w:line="480" w:lineRule="exact"/>
        <w:ind w:left="0" w:right="0" w:firstLine="560" w:firstLineChars="200"/>
        <w:jc w:val="left"/>
        <w:rPr>
          <w:rFonts w:hint="eastAsia" w:ascii="仿宋_GB2312" w:hAnsi="仿宋" w:eastAsia="仿宋_GB2312" w:cs="仿宋"/>
          <w:color w:val="auto"/>
          <w:sz w:val="28"/>
          <w:szCs w:val="28"/>
          <w:lang w:val="en-US" w:eastAsia="zh-CN"/>
        </w:rPr>
      </w:pPr>
    </w:p>
    <w:p>
      <w:pPr>
        <w:spacing w:before="0" w:after="0" w:line="480" w:lineRule="exact"/>
        <w:ind w:left="0" w:right="0" w:firstLine="560" w:firstLineChars="200"/>
        <w:jc w:val="left"/>
        <w:rPr>
          <w:rFonts w:hint="eastAsia" w:ascii="仿宋_GB2312" w:hAnsi="仿宋" w:eastAsia="仿宋_GB2312" w:cs="仿宋"/>
          <w:color w:val="auto"/>
          <w:sz w:val="28"/>
          <w:szCs w:val="28"/>
          <w:lang w:val="en-US" w:eastAsia="zh-CN"/>
        </w:rPr>
      </w:pPr>
    </w:p>
    <w:p>
      <w:pPr>
        <w:spacing w:before="0" w:after="0" w:line="480" w:lineRule="exact"/>
        <w:ind w:right="0"/>
        <w:jc w:val="center"/>
        <w:rPr>
          <w:rFonts w:hint="default" w:ascii="仿宋_GB2312" w:hAnsi="仿宋" w:eastAsia="仿宋_GB2312" w:cs="仿宋"/>
          <w:color w:val="auto"/>
          <w:sz w:val="28"/>
          <w:szCs w:val="28"/>
          <w:lang w:val="en-US" w:eastAsia="zh-CN"/>
        </w:rPr>
      </w:pPr>
      <w:r>
        <w:rPr>
          <w:rFonts w:hint="eastAsia" w:ascii="仿宋_GB2312" w:hAnsi="仿宋" w:eastAsia="仿宋_GB2312" w:cs="仿宋"/>
          <w:color w:val="auto"/>
          <w:sz w:val="28"/>
          <w:szCs w:val="28"/>
          <w:lang w:val="en-US" w:eastAsia="zh-CN"/>
        </w:rPr>
        <w:drawing>
          <wp:anchor distT="0" distB="0" distL="114300" distR="114300" simplePos="0" relativeHeight="251667456" behindDoc="0" locked="0" layoutInCell="1" allowOverlap="1">
            <wp:simplePos x="0" y="0"/>
            <wp:positionH relativeFrom="column">
              <wp:posOffset>210185</wp:posOffset>
            </wp:positionH>
            <wp:positionV relativeFrom="paragraph">
              <wp:posOffset>64135</wp:posOffset>
            </wp:positionV>
            <wp:extent cx="4883785" cy="3664585"/>
            <wp:effectExtent l="0" t="0" r="8255" b="8255"/>
            <wp:wrapTopAndBottom/>
            <wp:docPr id="18" name="图片 18" descr="实践队员与工作人员讨论垃圾分类相关内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实践队员与工作人员讨论垃圾分类相关内容"/>
                    <pic:cNvPicPr>
                      <a:picLocks noChangeAspect="1"/>
                    </pic:cNvPicPr>
                  </pic:nvPicPr>
                  <pic:blipFill>
                    <a:blip r:embed="rId11"/>
                    <a:stretch>
                      <a:fillRect/>
                    </a:stretch>
                  </pic:blipFill>
                  <pic:spPr>
                    <a:xfrm>
                      <a:off x="0" y="0"/>
                      <a:ext cx="4883785" cy="3664585"/>
                    </a:xfrm>
                    <a:prstGeom prst="rect">
                      <a:avLst/>
                    </a:prstGeom>
                  </pic:spPr>
                </pic:pic>
              </a:graphicData>
            </a:graphic>
          </wp:anchor>
        </w:drawing>
      </w:r>
      <w:r>
        <w:rPr>
          <w:rFonts w:hint="eastAsia" w:ascii="仿宋_GB2312" w:hAnsi="仿宋" w:eastAsia="仿宋_GB2312" w:cs="仿宋"/>
          <w:color w:val="auto"/>
          <w:sz w:val="28"/>
          <w:szCs w:val="28"/>
          <w:lang w:val="en-US" w:eastAsia="zh-CN"/>
        </w:rPr>
        <w:t>与工作人员讨论垃圾分类相关内容</w:t>
      </w:r>
    </w:p>
    <w:p>
      <w:pPr>
        <w:spacing w:before="0" w:after="0" w:line="480" w:lineRule="exact"/>
        <w:ind w:left="0" w:right="0" w:firstLine="560" w:firstLineChars="200"/>
        <w:jc w:val="left"/>
        <w:rPr>
          <w:rFonts w:hint="eastAsia" w:ascii="仿宋_GB2312" w:hAnsi="仿宋" w:eastAsia="仿宋_GB2312" w:cs="仿宋"/>
          <w:color w:val="auto"/>
          <w:sz w:val="28"/>
          <w:szCs w:val="28"/>
          <w:lang w:val="en-US" w:eastAsia="zh-CN"/>
        </w:rPr>
      </w:pPr>
    </w:p>
    <w:p>
      <w:pPr>
        <w:spacing w:before="0" w:after="0" w:line="480" w:lineRule="exact"/>
        <w:ind w:left="0" w:right="0" w:firstLine="560" w:firstLineChars="200"/>
        <w:jc w:val="left"/>
        <w:rPr>
          <w:rFonts w:hint="eastAsia" w:ascii="仿宋_GB2312" w:hAnsi="仿宋" w:eastAsia="仿宋_GB2312" w:cs="仿宋"/>
          <w:color w:val="auto"/>
          <w:sz w:val="28"/>
          <w:szCs w:val="28"/>
          <w:lang w:val="en-US" w:eastAsia="zh-CN"/>
        </w:rPr>
      </w:pPr>
      <w:r>
        <w:rPr>
          <w:rFonts w:hint="eastAsia" w:ascii="仿宋_GB2312" w:hAnsi="仿宋" w:eastAsia="仿宋_GB2312" w:cs="仿宋"/>
          <w:color w:val="auto"/>
          <w:sz w:val="28"/>
          <w:szCs w:val="28"/>
          <w:lang w:val="en-US" w:eastAsia="zh-CN"/>
        </w:rPr>
        <w:t>到达之后，我们先对垃圾厂周围的环境进行了观察，我们发现这儿的环境状况不容乐观，空气质量很差，空气中弥漫着垃圾散发出的各种气味。除此之外，我们还参观了垃圾处理池以及堆积而成的巨大的垃圾山，通过对工作人员的询问，了解到了该垃圾处理中心日常处理垃圾的方式，大多是堆积填埋，浏览工艺图上详细地记载了生活垃圾渗透液处理的具体工艺概况。最后，在我们对垃圾的处理方式有了进一步了解后，我们实践队开始集体前往垃圾分类中心，了解垃圾分类的情况。通过调查，我们发现，目前该垃圾场的垃圾分类设施并不是很完善，大多数垃圾并没能进行分类后再处理，与此同时，我们也了解了垃圾可回收利用的流程，就该垃圾处理中心而言，它是通过填埋发电的方式实现对垃圾的可回收利用。</w:t>
      </w:r>
    </w:p>
    <w:p>
      <w:pPr>
        <w:spacing w:before="0" w:after="0" w:line="480" w:lineRule="exact"/>
        <w:ind w:left="0" w:right="0" w:firstLine="560" w:firstLineChars="200"/>
        <w:jc w:val="left"/>
        <w:rPr>
          <w:rFonts w:hint="eastAsia" w:ascii="仿宋_GB2312" w:hAnsi="仿宋" w:eastAsia="仿宋_GB2312" w:cs="仿宋"/>
          <w:color w:val="auto"/>
          <w:sz w:val="28"/>
          <w:szCs w:val="28"/>
          <w:lang w:val="en-US" w:eastAsia="zh-CN"/>
        </w:rPr>
      </w:pPr>
    </w:p>
    <w:p>
      <w:pPr>
        <w:spacing w:before="0" w:after="0" w:line="480" w:lineRule="exact"/>
        <w:ind w:right="0"/>
        <w:jc w:val="center"/>
        <w:rPr>
          <w:rFonts w:hint="eastAsia" w:ascii="仿宋_GB2312" w:hAnsi="仿宋" w:eastAsia="仿宋_GB2312" w:cs="仿宋"/>
          <w:color w:val="auto"/>
          <w:sz w:val="28"/>
          <w:szCs w:val="28"/>
          <w:lang w:val="en-US" w:eastAsia="zh-CN"/>
        </w:rPr>
      </w:pPr>
      <w:r>
        <w:rPr>
          <w:rFonts w:hint="eastAsia" w:ascii="仿宋_GB2312" w:hAnsi="仿宋" w:eastAsia="仿宋_GB2312" w:cs="仿宋"/>
          <w:color w:val="auto"/>
          <w:sz w:val="28"/>
          <w:szCs w:val="28"/>
          <w:lang w:val="en-US" w:eastAsia="zh-CN"/>
        </w:rPr>
        <w:drawing>
          <wp:anchor distT="0" distB="0" distL="114300" distR="114300" simplePos="0" relativeHeight="251668480" behindDoc="0" locked="0" layoutInCell="1" allowOverlap="1">
            <wp:simplePos x="0" y="0"/>
            <wp:positionH relativeFrom="column">
              <wp:posOffset>182880</wp:posOffset>
            </wp:positionH>
            <wp:positionV relativeFrom="paragraph">
              <wp:posOffset>86360</wp:posOffset>
            </wp:positionV>
            <wp:extent cx="4879340" cy="2312035"/>
            <wp:effectExtent l="0" t="0" r="12700" b="4445"/>
            <wp:wrapTopAndBottom/>
            <wp:docPr id="19" name="图片 19" descr="大量垃圾堆积而成的垃圾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大量垃圾堆积而成的垃圾山"/>
                    <pic:cNvPicPr>
                      <a:picLocks noChangeAspect="1"/>
                    </pic:cNvPicPr>
                  </pic:nvPicPr>
                  <pic:blipFill>
                    <a:blip r:embed="rId12"/>
                    <a:stretch>
                      <a:fillRect/>
                    </a:stretch>
                  </pic:blipFill>
                  <pic:spPr>
                    <a:xfrm>
                      <a:off x="0" y="0"/>
                      <a:ext cx="4879340" cy="2312035"/>
                    </a:xfrm>
                    <a:prstGeom prst="rect">
                      <a:avLst/>
                    </a:prstGeom>
                  </pic:spPr>
                </pic:pic>
              </a:graphicData>
            </a:graphic>
          </wp:anchor>
        </w:drawing>
      </w:r>
      <w:r>
        <w:rPr>
          <w:rFonts w:hint="eastAsia" w:ascii="仿宋_GB2312" w:hAnsi="仿宋" w:eastAsia="仿宋_GB2312" w:cs="仿宋"/>
          <w:color w:val="auto"/>
          <w:sz w:val="28"/>
          <w:szCs w:val="28"/>
          <w:lang w:val="en-US" w:eastAsia="zh-CN"/>
        </w:rPr>
        <w:t>大量垃圾堆积而成的垃圾山</w:t>
      </w:r>
    </w:p>
    <w:p>
      <w:pPr>
        <w:spacing w:before="0" w:after="0" w:line="480" w:lineRule="exact"/>
        <w:ind w:right="0"/>
        <w:jc w:val="center"/>
        <w:rPr>
          <w:rFonts w:hint="default" w:ascii="仿宋_GB2312" w:hAnsi="仿宋" w:eastAsia="仿宋_GB2312" w:cs="仿宋"/>
          <w:color w:val="auto"/>
          <w:sz w:val="28"/>
          <w:szCs w:val="28"/>
          <w:lang w:val="en-US" w:eastAsia="zh-CN"/>
        </w:rPr>
      </w:pPr>
    </w:p>
    <w:p>
      <w:pPr>
        <w:spacing w:before="0" w:after="0" w:line="480" w:lineRule="exact"/>
        <w:ind w:left="0" w:right="0" w:firstLine="560" w:firstLineChars="200"/>
        <w:jc w:val="left"/>
        <w:rPr>
          <w:rFonts w:hint="eastAsia" w:ascii="仿宋_GB2312" w:hAnsi="仿宋" w:eastAsia="仿宋_GB2312" w:cs="仿宋"/>
          <w:color w:val="auto"/>
          <w:sz w:val="28"/>
          <w:szCs w:val="28"/>
          <w:lang w:val="en-US" w:eastAsia="zh-CN"/>
        </w:rPr>
      </w:pPr>
      <w:r>
        <w:rPr>
          <w:rFonts w:hint="eastAsia" w:ascii="仿宋_GB2312" w:hAnsi="仿宋" w:eastAsia="仿宋_GB2312" w:cs="仿宋"/>
          <w:color w:val="auto"/>
          <w:sz w:val="28"/>
          <w:szCs w:val="28"/>
          <w:lang w:val="en-US" w:eastAsia="zh-CN"/>
        </w:rPr>
        <w:t>通过调查，实践队员了解到，由于</w:t>
      </w:r>
      <w:r>
        <w:rPr>
          <w:rFonts w:hint="default" w:ascii="仿宋_GB2312" w:hAnsi="仿宋" w:eastAsia="仿宋_GB2312" w:cs="仿宋"/>
          <w:color w:val="auto"/>
          <w:sz w:val="28"/>
          <w:szCs w:val="28"/>
          <w:lang w:val="en-US" w:eastAsia="zh-CN"/>
        </w:rPr>
        <w:t>过快的生活垃圾的增长和郑州的飞速发展</w:t>
      </w:r>
      <w:r>
        <w:rPr>
          <w:rFonts w:hint="eastAsia" w:ascii="仿宋_GB2312" w:hAnsi="仿宋" w:eastAsia="仿宋_GB2312" w:cs="仿宋"/>
          <w:color w:val="auto"/>
          <w:sz w:val="28"/>
          <w:szCs w:val="28"/>
          <w:lang w:val="en-US" w:eastAsia="zh-CN"/>
        </w:rPr>
        <w:t>，</w:t>
      </w:r>
      <w:r>
        <w:rPr>
          <w:rFonts w:hint="default" w:ascii="仿宋_GB2312" w:hAnsi="仿宋" w:eastAsia="仿宋_GB2312" w:cs="仿宋"/>
          <w:color w:val="auto"/>
          <w:sz w:val="28"/>
          <w:szCs w:val="28"/>
          <w:lang w:val="en-US" w:eastAsia="zh-CN"/>
        </w:rPr>
        <w:t>郑州市的垃圾综合处理厂近年来</w:t>
      </w:r>
      <w:r>
        <w:rPr>
          <w:rFonts w:hint="eastAsia" w:ascii="仿宋_GB2312" w:hAnsi="仿宋" w:eastAsia="仿宋_GB2312" w:cs="仿宋"/>
          <w:color w:val="auto"/>
          <w:sz w:val="28"/>
          <w:szCs w:val="28"/>
          <w:lang w:val="en-US" w:eastAsia="zh-CN"/>
        </w:rPr>
        <w:t>长期</w:t>
      </w:r>
      <w:r>
        <w:rPr>
          <w:rFonts w:hint="default" w:ascii="仿宋_GB2312" w:hAnsi="仿宋" w:eastAsia="仿宋_GB2312" w:cs="仿宋"/>
          <w:color w:val="auto"/>
          <w:sz w:val="28"/>
          <w:szCs w:val="28"/>
          <w:lang w:val="en-US" w:eastAsia="zh-CN"/>
        </w:rPr>
        <w:t>处于超负荷运载状态，原本处于郑州市城郊的垃圾综合处理场已处于建成区内，鉴于以上情况，市委市政府高度重视，提前谋划，布局了新的垃圾处理设施建设，准备在东、南、西部各建一座生活垃圾焚烧发电厂，以应对郑州市生活垃圾高速增长的趋势，从根本上解决生活垃圾处理难的问题。</w:t>
      </w:r>
    </w:p>
    <w:p>
      <w:pPr>
        <w:spacing w:line="480" w:lineRule="exact"/>
        <w:ind w:firstLine="5600" w:firstLineChars="2000"/>
        <w:jc w:val="left"/>
        <w:rPr>
          <w:rFonts w:hint="eastAsia" w:ascii="仿宋_GB2312" w:hAnsi="仿宋" w:eastAsia="仿宋_GB2312" w:cs="仿宋"/>
          <w:color w:val="auto"/>
          <w:sz w:val="28"/>
          <w:szCs w:val="28"/>
          <w:lang w:val="en-US" w:eastAsia="zh-CN"/>
        </w:rPr>
      </w:pPr>
    </w:p>
    <w:p>
      <w:pPr>
        <w:jc w:val="center"/>
        <w:rPr>
          <w:rFonts w:ascii="方正小标宋简体" w:hAnsi="微软雅黑" w:eastAsia="方正小标宋简体"/>
          <w:color w:val="333333"/>
          <w:sz w:val="44"/>
          <w:szCs w:val="44"/>
          <w:shd w:val="clear" w:color="auto" w:fill="FFFFFF"/>
        </w:rPr>
      </w:pPr>
      <w:r>
        <w:rPr>
          <w:rFonts w:hint="eastAsia" w:ascii="方正小标宋简体" w:hAnsi="微软雅黑" w:eastAsia="方正小标宋简体"/>
          <w:color w:val="333333"/>
          <w:sz w:val="44"/>
          <w:szCs w:val="44"/>
          <w:shd w:val="clear" w:color="auto" w:fill="FFFFFF"/>
        </w:rPr>
        <w:t>提高节水意识，爱护净水资源</w:t>
      </w:r>
    </w:p>
    <w:p>
      <w:pPr>
        <w:jc w:val="right"/>
      </w:pPr>
      <w:r>
        <w:rPr>
          <w:rFonts w:hint="eastAsia" w:ascii="方正小标宋简体" w:eastAsia="方正小标宋简体"/>
          <w:sz w:val="30"/>
          <w:szCs w:val="30"/>
        </w:rPr>
        <w:t>——测绘与地理信息学院节水护水节水宣讲实践队</w:t>
      </w:r>
    </w:p>
    <w:p>
      <w:pPr>
        <w:ind w:firstLine="560" w:firstLineChars="200"/>
        <w:rPr>
          <w:rFonts w:hint="eastAsia" w:ascii="仿宋_GB2312" w:hAnsi="楷体" w:eastAsia="仿宋_GB2312"/>
          <w:sz w:val="28"/>
          <w:szCs w:val="28"/>
        </w:rPr>
      </w:pPr>
      <w:r>
        <w:rPr>
          <w:rFonts w:hint="eastAsia" w:ascii="仿宋_GB2312" w:hAnsi="楷体" w:eastAsia="仿宋_GB2312"/>
          <w:sz w:val="28"/>
          <w:szCs w:val="28"/>
        </w:rPr>
        <w:t>7月23日，测绘与地理信息学院节水护水宣讲实践队来到了郑州北龙湖湿地公园，开始了以节水、爱水、护水为主题的宣讲活动。实践队成员满怀热情地与游客交流，提醒游客游玩过程中要注意安全，爱护水资源，并向游客宣传节水爱水护水的理念。</w:t>
      </w:r>
    </w:p>
    <w:p>
      <w:pPr>
        <w:ind w:firstLine="560" w:firstLineChars="200"/>
        <w:rPr>
          <w:rFonts w:hint="eastAsia" w:ascii="仿宋_GB2312" w:hAnsi="楷体" w:eastAsia="仿宋_GB2312"/>
          <w:color w:val="333333"/>
          <w:sz w:val="28"/>
          <w:szCs w:val="28"/>
        </w:rPr>
      </w:pPr>
      <w:r>
        <w:rPr>
          <w:rFonts w:hint="eastAsia" w:ascii="仿宋_GB2312" w:hAnsi="楷体" w:eastAsia="仿宋_GB2312"/>
          <w:color w:val="333333"/>
          <w:sz w:val="28"/>
          <w:szCs w:val="28"/>
        </w:rPr>
        <w:t>随着城市化进程的加快，我国水资源供需矛盾日趋紧张，水环境保护形势日益严峻，水质性缺水的问题更加突出。节约水资源、爱护水环境、保护水生态是推进城乡生态文明建设、落实绿色发展理念的重要课题，人人都应该成为节约用水、爱水护水的宣传者和实践者。</w:t>
      </w:r>
    </w:p>
    <w:p>
      <w:pPr>
        <w:jc w:val="center"/>
        <w:rPr>
          <w:rFonts w:hint="default" w:ascii="仿宋_GB2312" w:hAnsi="楷体" w:eastAsia="仿宋_GB2312"/>
          <w:sz w:val="28"/>
          <w:szCs w:val="28"/>
          <w:lang w:val="en-US"/>
        </w:rPr>
      </w:pPr>
      <w:r>
        <w:rPr>
          <w:rFonts w:hint="eastAsia" w:ascii="仿宋_GB2312" w:hAnsi="楷体" w:eastAsia="仿宋_GB2312"/>
          <w:sz w:val="28"/>
          <w:szCs w:val="28"/>
        </w:rPr>
        <w:drawing>
          <wp:anchor distT="0" distB="0" distL="114300" distR="114300" simplePos="0" relativeHeight="251669504" behindDoc="0" locked="0" layoutInCell="1" allowOverlap="1">
            <wp:simplePos x="0" y="0"/>
            <wp:positionH relativeFrom="column">
              <wp:posOffset>-59690</wp:posOffset>
            </wp:positionH>
            <wp:positionV relativeFrom="paragraph">
              <wp:posOffset>92710</wp:posOffset>
            </wp:positionV>
            <wp:extent cx="5253990" cy="2626995"/>
            <wp:effectExtent l="0" t="0" r="3810" b="9525"/>
            <wp:wrapTopAndBottom/>
            <wp:docPr id="20" name="图片 20" descr="北龙湖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北龙湖合影"/>
                    <pic:cNvPicPr>
                      <a:picLocks noChangeAspect="1"/>
                    </pic:cNvPicPr>
                  </pic:nvPicPr>
                  <pic:blipFill>
                    <a:blip r:embed="rId13"/>
                    <a:stretch>
                      <a:fillRect/>
                    </a:stretch>
                  </pic:blipFill>
                  <pic:spPr>
                    <a:xfrm>
                      <a:off x="0" y="0"/>
                      <a:ext cx="5253990" cy="2626995"/>
                    </a:xfrm>
                    <a:prstGeom prst="rect">
                      <a:avLst/>
                    </a:prstGeom>
                  </pic:spPr>
                </pic:pic>
              </a:graphicData>
            </a:graphic>
          </wp:anchor>
        </w:drawing>
      </w:r>
      <w:r>
        <w:rPr>
          <w:rFonts w:hint="eastAsia" w:ascii="仿宋_GB2312" w:hAnsi="楷体" w:eastAsia="仿宋_GB2312"/>
          <w:sz w:val="28"/>
          <w:szCs w:val="28"/>
          <w:lang w:val="en-US" w:eastAsia="zh-CN"/>
        </w:rPr>
        <w:t>北龙湖合影</w:t>
      </w:r>
    </w:p>
    <w:p>
      <w:pPr>
        <w:ind w:firstLine="560" w:firstLineChars="200"/>
        <w:rPr>
          <w:rFonts w:hint="eastAsia" w:ascii="仿宋_GB2312" w:hAnsi="楷体" w:eastAsia="仿宋_GB2312"/>
          <w:sz w:val="28"/>
          <w:szCs w:val="28"/>
        </w:rPr>
      </w:pPr>
    </w:p>
    <w:p>
      <w:pPr>
        <w:ind w:firstLine="560" w:firstLineChars="200"/>
        <w:rPr>
          <w:rFonts w:hint="eastAsia" w:ascii="仿宋_GB2312" w:hAnsi="楷体" w:eastAsia="仿宋_GB2312"/>
          <w:sz w:val="28"/>
          <w:szCs w:val="28"/>
        </w:rPr>
      </w:pPr>
      <w:r>
        <w:rPr>
          <w:rFonts w:hint="eastAsia" w:ascii="仿宋_GB2312" w:hAnsi="楷体" w:eastAsia="仿宋_GB2312"/>
          <w:sz w:val="28"/>
          <w:szCs w:val="28"/>
        </w:rPr>
        <w:t>北龙湖湿地公园环境优美，周围紧邻居民区，为了提高游人对节约水资源的认识</w:t>
      </w:r>
      <w:r>
        <w:rPr>
          <w:rFonts w:hint="eastAsia" w:ascii="仿宋_GB2312" w:hAnsi="楷体" w:eastAsia="仿宋_GB2312"/>
          <w:sz w:val="28"/>
          <w:szCs w:val="28"/>
          <w:lang w:eastAsia="zh-CN"/>
        </w:rPr>
        <w:t>，</w:t>
      </w:r>
      <w:r>
        <w:rPr>
          <w:rFonts w:hint="eastAsia" w:ascii="仿宋_GB2312" w:hAnsi="楷体" w:eastAsia="仿宋_GB2312"/>
          <w:sz w:val="28"/>
          <w:szCs w:val="28"/>
        </w:rPr>
        <w:t>增强他们保护水资源的责任感，实践队队员向湖边的游客宣讲了生活中护水节水的常识，并提醒他们在湖边游玩时要注意安全，尤其是小孩子。一些孩子特别积极，主动在宣传标语上签字，作为在生活中节水护水的承诺。最后，实践队员与这些可爱的孩子们合照留念，并赠送他们纪念书签。祖国的未来在年轻一代身上，少年强则国强。</w:t>
      </w:r>
    </w:p>
    <w:p>
      <w:pPr>
        <w:jc w:val="center"/>
        <w:rPr>
          <w:rFonts w:hint="default" w:ascii="仿宋_GB2312" w:hAnsi="楷体" w:eastAsia="仿宋_GB2312"/>
          <w:sz w:val="28"/>
          <w:szCs w:val="28"/>
          <w:lang w:val="en-US"/>
        </w:rPr>
      </w:pPr>
      <w:r>
        <w:rPr>
          <w:rFonts w:hint="eastAsia" w:ascii="仿宋_GB2312" w:hAnsi="楷体" w:eastAsia="仿宋_GB2312"/>
          <w:sz w:val="28"/>
          <w:szCs w:val="28"/>
        </w:rPr>
        <w:drawing>
          <wp:anchor distT="0" distB="0" distL="114300" distR="114300" simplePos="0" relativeHeight="251670528" behindDoc="0" locked="0" layoutInCell="1" allowOverlap="1">
            <wp:simplePos x="0" y="0"/>
            <wp:positionH relativeFrom="column">
              <wp:posOffset>134620</wp:posOffset>
            </wp:positionH>
            <wp:positionV relativeFrom="paragraph">
              <wp:posOffset>103505</wp:posOffset>
            </wp:positionV>
            <wp:extent cx="4997450" cy="2498725"/>
            <wp:effectExtent l="0" t="0" r="1270" b="635"/>
            <wp:wrapTopAndBottom/>
            <wp:docPr id="21" name="图片 21" descr="向路人宣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向路人宣讲"/>
                    <pic:cNvPicPr>
                      <a:picLocks noChangeAspect="1"/>
                    </pic:cNvPicPr>
                  </pic:nvPicPr>
                  <pic:blipFill>
                    <a:blip r:embed="rId14"/>
                    <a:stretch>
                      <a:fillRect/>
                    </a:stretch>
                  </pic:blipFill>
                  <pic:spPr>
                    <a:xfrm>
                      <a:off x="0" y="0"/>
                      <a:ext cx="4997450" cy="2498725"/>
                    </a:xfrm>
                    <a:prstGeom prst="rect">
                      <a:avLst/>
                    </a:prstGeom>
                  </pic:spPr>
                </pic:pic>
              </a:graphicData>
            </a:graphic>
          </wp:anchor>
        </w:drawing>
      </w:r>
      <w:r>
        <w:rPr>
          <w:rFonts w:hint="eastAsia" w:ascii="仿宋_GB2312" w:hAnsi="楷体" w:eastAsia="仿宋_GB2312"/>
          <w:sz w:val="28"/>
          <w:szCs w:val="28"/>
          <w:lang w:val="en-US" w:eastAsia="zh-CN"/>
        </w:rPr>
        <w:t>向路人宣讲节水知识</w:t>
      </w:r>
    </w:p>
    <w:p>
      <w:pPr>
        <w:ind w:firstLine="560" w:firstLineChars="200"/>
        <w:rPr>
          <w:rFonts w:hint="eastAsia" w:ascii="仿宋_GB2312" w:hAnsi="楷体" w:eastAsia="仿宋_GB2312"/>
          <w:sz w:val="28"/>
          <w:szCs w:val="28"/>
        </w:rPr>
      </w:pPr>
    </w:p>
    <w:p>
      <w:pPr>
        <w:ind w:firstLine="560" w:firstLineChars="200"/>
        <w:rPr>
          <w:rFonts w:hint="eastAsia" w:ascii="仿宋_GB2312" w:hAnsi="楷体" w:eastAsia="仿宋_GB2312"/>
          <w:sz w:val="28"/>
          <w:szCs w:val="28"/>
        </w:rPr>
      </w:pPr>
      <w:r>
        <w:rPr>
          <w:rFonts w:hint="eastAsia" w:ascii="仿宋_GB2312" w:hAnsi="楷体" w:eastAsia="仿宋_GB2312"/>
          <w:sz w:val="28"/>
          <w:szCs w:val="28"/>
        </w:rPr>
        <w:t>除了宣讲节水知识外，实践队员在探访中还发现湖边漂浮有少许垃圾，造成湖水水质下降、湖水有轻微污染等问题，这些问题都与人类活动息息相关，提高大家的环保意识刻不容缓。在地球水资源紧缺的今天，中国水资源更是紧张，全世界都出现了不同程度的水资源短缺问题，大自然已经向人类发出了警告，人类不可忽视这些问题，切莫让地球上的最后一滴水变成人类的眼泪。一座城市因为有水的流动才有了灵气，别让城市的灵气消失殆尽！</w:t>
      </w:r>
    </w:p>
    <w:p>
      <w:pPr>
        <w:ind w:firstLine="560" w:firstLineChars="200"/>
        <w:rPr>
          <w:rFonts w:hint="eastAsia" w:ascii="仿宋_GB2312" w:hAnsi="楷体" w:eastAsia="仿宋_GB2312"/>
          <w:sz w:val="28"/>
          <w:szCs w:val="28"/>
        </w:rPr>
      </w:pPr>
      <w:r>
        <w:rPr>
          <w:rFonts w:hint="eastAsia" w:ascii="仿宋_GB2312" w:hAnsi="楷体" w:eastAsia="仿宋_GB2312"/>
          <w:sz w:val="28"/>
          <w:szCs w:val="28"/>
        </w:rPr>
        <w:t>华水人始终践行水利精神，水与华水更是息息相关，华水人是水利水电的建设者，而成长在新时代的年轻一代华水人更要努力学习新知识，用所学知识为祖国解决水资源问题。同时作为当代大学生更应该有忧患意识，节约用水，呼吁大家保护水资源。在保护水资源的道路上，需要的是每个人从身边的点点滴滴做起，提高人们对节约保护水资源的认识，自觉养成节约用水的好习惯，减少浪费可利用水资源。</w:t>
      </w:r>
    </w:p>
    <w:p>
      <w:pPr>
        <w:widowControl/>
        <w:jc w:val="left"/>
        <w:rPr>
          <w:rFonts w:hint="eastAsia"/>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bookmarkStart w:id="0" w:name="_GoBack"/>
      <w:bookmarkEnd w:id="0"/>
    </w:p>
    <w:p>
      <w:pPr>
        <w:spacing w:line="360" w:lineRule="auto"/>
        <w:ind w:firstLine="442" w:firstLineChars="200"/>
        <w:rPr>
          <w:rFonts w:hint="eastAsia" w:ascii="黑体" w:hAnsi="黑体" w:eastAsia="黑体" w:cs="Times New Roman"/>
          <w:b/>
          <w:kern w:val="0"/>
          <w:sz w:val="22"/>
          <w:szCs w:val="22"/>
        </w:rPr>
      </w:pPr>
    </w:p>
    <w:p>
      <w:pPr>
        <w:spacing w:line="360" w:lineRule="auto"/>
        <w:ind w:firstLine="442" w:firstLineChars="200"/>
        <w:rPr>
          <w:rFonts w:hint="eastAsia" w:ascii="黑体" w:hAnsi="黑体" w:eastAsia="黑体" w:cs="Times New Roman"/>
          <w:b/>
          <w:kern w:val="0"/>
          <w:sz w:val="22"/>
          <w:szCs w:val="22"/>
        </w:rPr>
      </w:pPr>
    </w:p>
    <w:p>
      <w:pPr>
        <w:spacing w:line="360" w:lineRule="auto"/>
        <w:rPr>
          <w:rFonts w:hint="eastAsia" w:ascii="黑体" w:hAnsi="黑体" w:eastAsia="黑体" w:cs="Times New Roman"/>
          <w:b/>
          <w:kern w:val="0"/>
          <w:sz w:val="22"/>
          <w:szCs w:val="22"/>
        </w:rPr>
      </w:pPr>
    </w:p>
    <w:p>
      <w:pPr>
        <w:spacing w:line="360" w:lineRule="auto"/>
        <w:ind w:firstLine="442" w:firstLineChars="200"/>
        <w:rPr>
          <w:rFonts w:ascii="宋体" w:hAnsi="宋体" w:eastAsia="宋体" w:cs="Times New Roman"/>
          <w:bCs/>
          <w:szCs w:val="20"/>
        </w:rPr>
      </w:pPr>
      <w:r>
        <w:rPr>
          <w:rFonts w:hint="eastAsia" w:ascii="黑体" w:hAnsi="黑体" w:eastAsia="黑体" w:cs="Times New Roman"/>
          <w:b/>
          <w:kern w:val="0"/>
          <w:sz w:val="22"/>
          <w:szCs w:val="22"/>
        </w:rPr>
        <w:t>指    导：</w:t>
      </w:r>
      <w:r>
        <w:rPr>
          <w:rFonts w:hint="eastAsia" w:ascii="宋体" w:hAnsi="宋体" w:eastAsia="宋体" w:cs="Times New Roman"/>
          <w:bCs/>
          <w:szCs w:val="20"/>
        </w:rPr>
        <w:t>祁  萌</w:t>
      </w:r>
    </w:p>
    <w:p>
      <w:pPr>
        <w:spacing w:line="360" w:lineRule="auto"/>
        <w:ind w:firstLine="442" w:firstLineChars="200"/>
        <w:jc w:val="left"/>
        <w:rPr>
          <w:rFonts w:ascii="宋体" w:hAnsi="宋体" w:eastAsia="宋体" w:cs="Times New Roman"/>
          <w:bCs/>
          <w:szCs w:val="20"/>
        </w:rPr>
      </w:pPr>
      <w:r>
        <w:rPr>
          <w:rFonts w:hint="eastAsia" w:ascii="黑体" w:hAnsi="黑体" w:eastAsia="黑体" w:cs="宋体"/>
          <w:b/>
          <w:sz w:val="22"/>
          <w:szCs w:val="22"/>
        </w:rPr>
        <w:t>主　　审</w:t>
      </w:r>
      <w:r>
        <w:rPr>
          <w:rFonts w:hint="eastAsia" w:ascii="黑体" w:hAnsi="黑体" w:eastAsia="黑体" w:cs="宋体"/>
          <w:sz w:val="22"/>
          <w:szCs w:val="22"/>
        </w:rPr>
        <w:t>：</w:t>
      </w:r>
      <w:r>
        <w:rPr>
          <w:rFonts w:hint="eastAsia" w:ascii="宋体" w:hAnsi="宋体" w:eastAsia="宋体" w:cs="Times New Roman"/>
          <w:bCs/>
          <w:szCs w:val="20"/>
        </w:rPr>
        <w:t>柴延艳</w:t>
      </w:r>
    </w:p>
    <w:p>
      <w:pPr>
        <w:spacing w:line="360" w:lineRule="auto"/>
        <w:ind w:firstLine="442" w:firstLineChars="200"/>
        <w:jc w:val="left"/>
        <w:rPr>
          <w:rFonts w:ascii="宋体" w:hAnsi="宋体" w:eastAsia="宋体" w:cs="Times New Roman"/>
          <w:bCs/>
          <w:szCs w:val="20"/>
        </w:rPr>
      </w:pPr>
      <w:r>
        <w:rPr>
          <w:rFonts w:hint="eastAsia" w:ascii="黑体" w:hAnsi="黑体" w:eastAsia="黑体" w:cs="宋体"/>
          <w:b/>
          <w:sz w:val="22"/>
          <w:szCs w:val="22"/>
        </w:rPr>
        <w:t>主　　编：</w:t>
      </w:r>
      <w:r>
        <w:rPr>
          <w:rFonts w:hint="eastAsia" w:ascii="宋体" w:hAnsi="宋体" w:eastAsia="宋体" w:cs="Times New Roman"/>
          <w:bCs/>
          <w:szCs w:val="20"/>
        </w:rPr>
        <w:t>任  智</w:t>
      </w:r>
    </w:p>
    <w:p>
      <w:pPr>
        <w:spacing w:line="360" w:lineRule="auto"/>
        <w:ind w:firstLine="442" w:firstLineChars="200"/>
        <w:rPr>
          <w:rFonts w:ascii="宋体" w:hAnsi="宋体" w:cs="宋体"/>
          <w:sz w:val="32"/>
          <w:szCs w:val="32"/>
        </w:rPr>
      </w:pPr>
      <w:r>
        <w:rPr>
          <w:rFonts w:hint="eastAsia" w:ascii="黑体" w:hAnsi="黑体" w:eastAsia="黑体" w:cs="宋体"/>
          <w:b/>
          <w:sz w:val="22"/>
          <w:szCs w:val="22"/>
        </w:rPr>
        <w:t>执行主编：</w:t>
      </w:r>
      <w:r>
        <w:rPr>
          <w:rFonts w:hint="eastAsia" w:ascii="宋体" w:hAnsi="宋体" w:eastAsia="宋体" w:cs="Times New Roman"/>
          <w:bCs/>
          <w:szCs w:val="20"/>
        </w:rPr>
        <w:t>郑泽冰 葛晴 李变丽 田子涵 王雅歆 曹伊琳</w:t>
      </w:r>
    </w:p>
    <w:p>
      <w:pPr>
        <w:spacing w:line="360" w:lineRule="auto"/>
        <w:ind w:firstLine="442" w:firstLineChars="200"/>
        <w:rPr>
          <w:rFonts w:ascii="宋体" w:hAnsi="宋体" w:cs="宋体"/>
          <w:sz w:val="32"/>
          <w:szCs w:val="32"/>
        </w:rPr>
      </w:pPr>
      <w:r>
        <w:rPr>
          <w:rFonts w:hint="eastAsia" w:ascii="黑体" w:hAnsi="黑体" w:eastAsia="黑体" w:cs="宋体"/>
          <w:b/>
          <w:sz w:val="22"/>
          <w:szCs w:val="22"/>
        </w:rPr>
        <w:t>联系地址：</w:t>
      </w:r>
      <w:r>
        <w:rPr>
          <w:rFonts w:hint="eastAsia" w:ascii="宋体" w:hAnsi="宋体" w:eastAsia="宋体" w:cs="Times New Roman"/>
          <w:bCs/>
          <w:szCs w:val="20"/>
        </w:rPr>
        <w:t>华北水利水电大学团委(450011)</w:t>
      </w:r>
    </w:p>
    <w:p>
      <w:pPr>
        <w:spacing w:line="360" w:lineRule="auto"/>
        <w:ind w:firstLine="442" w:firstLineChars="200"/>
        <w:rPr>
          <w:rFonts w:ascii="宋体" w:hAnsi="宋体" w:cs="宋体"/>
          <w:sz w:val="32"/>
          <w:szCs w:val="32"/>
        </w:rPr>
      </w:pPr>
      <w:r>
        <w:rPr>
          <w:rFonts w:hint="eastAsia" w:ascii="黑体" w:hAnsi="黑体" w:eastAsia="黑体" w:cs="宋体"/>
          <w:b/>
          <w:sz w:val="22"/>
          <w:szCs w:val="22"/>
        </w:rPr>
        <w:t>联系电话：</w:t>
      </w:r>
      <w:r>
        <w:rPr>
          <w:rFonts w:hint="eastAsia" w:ascii="宋体" w:hAnsi="宋体" w:eastAsia="宋体" w:cs="Times New Roman"/>
          <w:bCs/>
          <w:szCs w:val="20"/>
        </w:rPr>
        <w:t>0371-69127469</w:t>
      </w:r>
    </w:p>
    <w:p>
      <w:pPr>
        <w:spacing w:line="360" w:lineRule="auto"/>
        <w:ind w:firstLine="442" w:firstLineChars="200"/>
        <w:rPr>
          <w:rFonts w:hint="eastAsia" w:ascii="宋体" w:hAnsi="宋体" w:eastAsia="宋体" w:cs="Times New Roman"/>
          <w:bCs/>
          <w:szCs w:val="20"/>
        </w:rPr>
      </w:pPr>
      <w:r>
        <w:rPr>
          <w:rFonts w:hint="eastAsia" w:ascii="黑体" w:hAnsi="黑体" w:eastAsia="黑体" w:cs="宋体"/>
          <w:b/>
          <w:sz w:val="22"/>
          <w:szCs w:val="22"/>
        </w:rPr>
        <w:t>电子邮箱：</w:t>
      </w:r>
      <w:r>
        <w:rPr>
          <w:rFonts w:hint="eastAsia" w:ascii="宋体" w:hAnsi="宋体" w:eastAsia="宋体" w:cs="Times New Roman"/>
          <w:bCs/>
          <w:szCs w:val="20"/>
        </w:rPr>
        <w:t>1319106927@qq.com</w:t>
      </w:r>
    </w:p>
    <w:p>
      <w:pPr>
        <w:spacing w:line="360" w:lineRule="auto"/>
        <w:ind w:firstLine="442" w:firstLineChars="200"/>
        <w:rPr>
          <w:rFonts w:ascii="宋体" w:hAnsi="宋体" w:cs="宋体"/>
          <w:sz w:val="32"/>
          <w:szCs w:val="32"/>
        </w:rPr>
      </w:pPr>
      <w:r>
        <w:rPr>
          <w:rFonts w:hint="eastAsia" w:ascii="黑体" w:hAnsi="黑体" w:eastAsia="黑体" w:cs="宋体"/>
          <w:b/>
          <w:sz w:val="22"/>
          <w:szCs w:val="22"/>
        </w:rPr>
        <w:t>报：</w:t>
      </w:r>
      <w:r>
        <w:rPr>
          <w:rFonts w:hint="eastAsia" w:ascii="宋体" w:hAnsi="宋体" w:eastAsia="宋体" w:cs="Times New Roman"/>
          <w:bCs/>
          <w:szCs w:val="20"/>
        </w:rPr>
        <w:t>团省委、校党委</w:t>
      </w:r>
      <w:r>
        <w:rPr>
          <w:rFonts w:hint="eastAsia" w:ascii="宋体" w:hAnsi="宋体" w:cs="宋体"/>
          <w:sz w:val="32"/>
          <w:szCs w:val="32"/>
        </w:rPr>
        <w:tab/>
      </w:r>
    </w:p>
    <w:p>
      <w:pPr>
        <w:spacing w:line="360" w:lineRule="auto"/>
        <w:ind w:firstLine="442" w:firstLineChars="200"/>
        <w:rPr>
          <w:color w:val="000000" w:themeColor="text1"/>
          <w14:textFill>
            <w14:solidFill>
              <w14:schemeClr w14:val="tx1"/>
            </w14:solidFill>
          </w14:textFill>
        </w:rPr>
      </w:pPr>
      <w:r>
        <w:rPr>
          <w:rFonts w:hint="eastAsia" w:ascii="黑体" w:hAnsi="黑体" w:eastAsia="黑体" w:cs="宋体"/>
          <w:b/>
          <w:sz w:val="22"/>
          <w:szCs w:val="22"/>
        </w:rPr>
        <w:t>送：</w:t>
      </w:r>
      <w:r>
        <w:rPr>
          <w:rFonts w:hint="eastAsia" w:ascii="宋体" w:hAnsi="宋体" w:eastAsia="宋体" w:cs="Times New Roman"/>
          <w:bCs/>
          <w:szCs w:val="20"/>
        </w:rPr>
        <w:t>党群各部门、各院、部、处</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小标宋简体">
    <w:altName w:val="宋体"/>
    <w:panose1 w:val="02010601030101010101"/>
    <w:charset w:val="86"/>
    <w:family w:val="auto"/>
    <w:pitch w:val="default"/>
    <w:sig w:usb0="00000000" w:usb1="00000000" w:usb2="00000010" w:usb3="00000000" w:csb0="00040000" w:csb1="00000000"/>
  </w:font>
  <w:font w:name="方正小标宋简">
    <w:altName w:val="宋体"/>
    <w:panose1 w:val="00000000000000000000"/>
    <w:charset w:val="00"/>
    <w:family w:val="auto"/>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F57020"/>
    <w:rsid w:val="22826271"/>
    <w:rsid w:val="2A235E53"/>
    <w:rsid w:val="40995671"/>
    <w:rsid w:val="64A35441"/>
    <w:rsid w:val="685D24EE"/>
    <w:rsid w:val="770D2459"/>
    <w:rsid w:val="7ED870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100" w:beforeAutospacing="1"/>
      <w:jc w:val="both"/>
    </w:pPr>
    <w:rPr>
      <w:rFonts w:ascii="Calibri" w:hAnsi="Calibri" w:eastAsia="宋体" w:cs="Arial"/>
      <w:kern w:val="2"/>
      <w:sz w:val="21"/>
      <w:szCs w:val="21"/>
      <w:lang w:val="en-US" w:eastAsia="zh-CN" w:bidi="ar-SA"/>
    </w:rPr>
  </w:style>
  <w:style w:type="character" w:default="1" w:styleId="4">
    <w:name w:val="Default Paragraph Font"/>
    <w:semiHidden/>
    <w:qFormat/>
    <w:uiPriority w:val="0"/>
  </w:style>
  <w:style w:type="table" w:default="1" w:styleId="3">
    <w:name w:val="Normal Table"/>
    <w:semiHidden/>
    <w:uiPriority w:val="0"/>
    <w:tblPr>
      <w:tblLayout w:type="fixed"/>
      <w:tblCellMar>
        <w:top w:w="0" w:type="dxa"/>
        <w:left w:w="108" w:type="dxa"/>
        <w:bottom w:w="0" w:type="dxa"/>
        <w:right w:w="108" w:type="dxa"/>
      </w:tblCellMar>
    </w:tblPr>
  </w:style>
  <w:style w:type="paragraph" w:styleId="2">
    <w:name w:val="Normal (Web)"/>
    <w:basedOn w:val="1"/>
    <w:qFormat/>
    <w:uiPriority w:val="0"/>
    <w:pPr>
      <w:spacing w:beforeAutospacing="1" w:afterAutospacing="1"/>
      <w:jc w:val="left"/>
    </w:pPr>
    <w:rPr>
      <w:rFonts w:cs="Times New Roman"/>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Office_11.1.0.8900_F1E327BC-269C-435d-A152-05C5408002CA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Athena</dc:creator>
  <cp:lastModifiedBy>陌</cp:lastModifiedBy>
  <dcterms:modified xsi:type="dcterms:W3CDTF">2019-07-30T04:47:25Z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2052-11.1.0.8900</vt:lpwstr>
  </property>
</Properties>
</file>