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44"/>
          <w:szCs w:val="44"/>
          <w:highlight w:val="none"/>
          <w:shd w:val="clear" w:color="auto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44"/>
          <w:szCs w:val="44"/>
          <w:highlight w:val="none"/>
          <w:shd w:val="clear" w:color="auto" w:fill="auto"/>
          <w:lang w:eastAsia="zh-CN"/>
        </w:rPr>
        <w:t>关于跨国公司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44"/>
          <w:szCs w:val="44"/>
          <w:highlight w:val="none"/>
          <w:shd w:val="clear" w:color="auto" w:fill="auto"/>
          <w:lang w:eastAsia="zh-CN"/>
        </w:rPr>
        <w:t>国际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44"/>
          <w:szCs w:val="44"/>
          <w:highlight w:val="none"/>
          <w:shd w:val="clear" w:color="auto" w:fill="auto"/>
          <w:lang w:eastAsia="zh-CN"/>
        </w:rPr>
        <w:t>研究会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44"/>
          <w:szCs w:val="44"/>
          <w:highlight w:val="none"/>
          <w:shd w:val="clear" w:color="auto" w:fill="auto"/>
          <w:lang w:eastAsia="zh-CN"/>
        </w:rPr>
        <w:t>征稿的通知</w:t>
      </w:r>
    </w:p>
    <w:p>
      <w:pP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各位老师及研究生：</w:t>
      </w:r>
    </w:p>
    <w:p>
      <w:pPr>
        <w:tabs>
          <w:tab w:val="left" w:pos="4845"/>
        </w:tabs>
        <w:adjustRightInd w:val="0"/>
        <w:snapToGrid w:val="0"/>
        <w:spacing w:before="156" w:beforeLines="50"/>
        <w:ind w:firstLine="560"/>
        <w:rPr>
          <w:rFonts w:hint="eastAsia" w:asciiTheme="minorEastAsia" w:hAnsiTheme="minorEastAsia" w:eastAsiaTheme="minorEastAsia" w:cstheme="minorEastAsia"/>
          <w:b w:val="0"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为了进一步开展国际学术交流，提高我院的科研水平，发表高水平学术文章，我院作为会员单位已经于2017年7月加入了跨国公司国际研究会。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跨国公司国际研究会（TNCCS）总部位于加拿大首都渥太华, 会员来自28个国家和地区</w:t>
      </w:r>
      <w:r>
        <w:rPr>
          <w:rFonts w:hint="eastAsia" w:asciiTheme="minorEastAsia" w:hAnsiTheme="minorEastAsia" w:cstheme="minorEastAsia"/>
          <w:b w:val="0"/>
          <w:bCs/>
          <w:color w:val="262626" w:themeColor="text1" w:themeTint="D9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旨在加强跨国公司研究机构、管理人士和</w:t>
      </w:r>
      <w:r>
        <w:rPr>
          <w:rFonts w:hint="eastAsia" w:asciiTheme="minorEastAsia" w:hAnsiTheme="minorEastAsia" w:cstheme="minorEastAsia"/>
          <w:b w:val="0"/>
          <w:bCs/>
          <w:color w:val="262626" w:themeColor="text1" w:themeTint="D9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高等学校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专家学者的联系与沟通，增进国际间有关跨国公司研究交流与合作。研究会关注国际经济、商务和管理理论</w:t>
      </w:r>
      <w:r>
        <w:rPr>
          <w:rFonts w:hint="eastAsia" w:asciiTheme="minorEastAsia" w:hAnsiTheme="minorEastAsia" w:cstheme="minorEastAsia"/>
          <w:b w:val="0"/>
          <w:bCs/>
          <w:color w:val="262626" w:themeColor="text1" w:themeTint="D9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研究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与实践，服务于跨国公司、对外投资、</w:t>
      </w:r>
      <w:r>
        <w:rPr>
          <w:rFonts w:hint="eastAsia" w:asciiTheme="minorEastAsia" w:hAnsiTheme="minorEastAsia" w:cstheme="minorEastAsia"/>
          <w:b w:val="0"/>
          <w:bCs/>
          <w:color w:val="262626" w:themeColor="text1" w:themeTint="D9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企业管理、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制度创新和国际发展</w:t>
      </w:r>
      <w:r>
        <w:rPr>
          <w:rFonts w:hint="eastAsia" w:asciiTheme="minorEastAsia" w:hAnsiTheme="minorEastAsia" w:cstheme="minorEastAsia"/>
          <w:b w:val="0"/>
          <w:bCs/>
          <w:color w:val="262626" w:themeColor="text1" w:themeTint="D9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研究会的国际专家与资源为会员提供独特机会与服务。</w:t>
      </w:r>
    </w:p>
    <w:p>
      <w:pPr>
        <w:tabs>
          <w:tab w:val="left" w:pos="4845"/>
        </w:tabs>
        <w:adjustRightInd w:val="0"/>
        <w:snapToGrid w:val="0"/>
        <w:spacing w:before="156" w:beforeLines="50"/>
        <w:ind w:firstLine="560"/>
        <w:rPr>
          <w:rFonts w:hint="eastAsia" w:asciiTheme="minorEastAsia" w:hAnsiTheme="minorEastAsia" w:cstheme="minorEastAsia"/>
          <w:b w:val="0"/>
          <w:bCs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color w:val="262626" w:themeColor="text1" w:themeTint="D9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现把跨国公司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国际研究会（TNCCS）</w:t>
      </w:r>
      <w:r>
        <w:rPr>
          <w:rFonts w:hint="eastAsia" w:asciiTheme="minorEastAsia" w:hAnsiTheme="minorEastAsia" w:cstheme="minorEastAsia"/>
          <w:b w:val="0"/>
          <w:bCs/>
          <w:color w:val="262626" w:themeColor="text1" w:themeTint="D9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征稿启事转发给大家，请各位老师和研究生根据要求积极参与撰写发表英文文章，为学院的进一步发展做出贡献。如有什么具体问题请联系赵景</w:t>
      </w:r>
      <w:r>
        <w:rPr>
          <w:rFonts w:hint="eastAsia" w:asciiTheme="minorEastAsia" w:hAnsiTheme="minorEastAsia" w:cstheme="minorEastAsia"/>
          <w:b w:val="0"/>
          <w:bCs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峰</w:t>
      </w:r>
      <w:r>
        <w:rPr>
          <w:rFonts w:hint="eastAsia" w:asciiTheme="minorEastAsia" w:hAnsiTheme="minorEastAsia" w:cstheme="minorEastAsia"/>
          <w:b w:val="0"/>
          <w:bCs/>
          <w:color w:val="262626" w:themeColor="text1" w:themeTint="D9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老师，电话：</w:t>
      </w:r>
      <w:r>
        <w:rPr>
          <w:rFonts w:hint="eastAsia" w:asciiTheme="minorEastAsia" w:hAnsiTheme="minorEastAsia" w:cstheme="minorEastAsia"/>
          <w:b w:val="0"/>
          <w:bCs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15929896376。</w:t>
      </w:r>
      <w:bookmarkStart w:id="0" w:name="_GoBack"/>
      <w:bookmarkEnd w:id="0"/>
    </w:p>
    <w:p>
      <w:pPr>
        <w:tabs>
          <w:tab w:val="left" w:pos="4845"/>
        </w:tabs>
        <w:adjustRightInd w:val="0"/>
        <w:snapToGrid w:val="0"/>
        <w:spacing w:before="156" w:beforeLines="50"/>
        <w:ind w:firstLine="560"/>
        <w:rPr>
          <w:rFonts w:hint="eastAsia" w:asciiTheme="minorEastAsia" w:hAnsiTheme="minorEastAsia" w:cstheme="minorEastAsia"/>
          <w:b w:val="0"/>
          <w:bCs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tabs>
          <w:tab w:val="left" w:pos="4845"/>
        </w:tabs>
        <w:adjustRightInd w:val="0"/>
        <w:snapToGrid w:val="0"/>
        <w:spacing w:before="156" w:beforeLines="50"/>
        <w:ind w:firstLine="560"/>
        <w:rPr>
          <w:rFonts w:hint="eastAsia" w:asciiTheme="minorEastAsia" w:hAnsiTheme="minorEastAsia" w:cstheme="minorEastAsia"/>
          <w:b w:val="0"/>
          <w:bCs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tabs>
          <w:tab w:val="left" w:pos="4845"/>
        </w:tabs>
        <w:adjustRightInd w:val="0"/>
        <w:snapToGrid w:val="0"/>
        <w:spacing w:before="156" w:beforeLines="50"/>
        <w:ind w:firstLine="560"/>
        <w:rPr>
          <w:rFonts w:hint="eastAsia" w:asciiTheme="minorEastAsia" w:hAnsiTheme="minorEastAsia" w:cstheme="minorEastAsia"/>
          <w:b w:val="0"/>
          <w:bCs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tabs>
          <w:tab w:val="left" w:pos="4845"/>
        </w:tabs>
        <w:adjustRightInd w:val="0"/>
        <w:snapToGrid w:val="0"/>
        <w:spacing w:before="156" w:beforeLines="50"/>
        <w:ind w:firstLine="560"/>
        <w:rPr>
          <w:rFonts w:hint="eastAsia" w:asciiTheme="minorEastAsia" w:hAnsiTheme="minorEastAsia" w:cstheme="minorEastAsia"/>
          <w:b w:val="0"/>
          <w:bCs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tabs>
          <w:tab w:val="left" w:pos="4845"/>
        </w:tabs>
        <w:adjustRightInd w:val="0"/>
        <w:snapToGrid w:val="0"/>
        <w:spacing w:before="156" w:beforeLines="50"/>
        <w:ind w:firstLine="560"/>
        <w:rPr>
          <w:rFonts w:hint="eastAsia" w:asciiTheme="minorEastAsia" w:hAnsiTheme="minorEastAsia" w:cstheme="minorEastAsia"/>
          <w:b w:val="0"/>
          <w:bCs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tabs>
          <w:tab w:val="left" w:pos="4845"/>
        </w:tabs>
        <w:adjustRightInd w:val="0"/>
        <w:snapToGrid w:val="0"/>
        <w:spacing w:before="156" w:beforeLines="50"/>
        <w:ind w:firstLine="560"/>
        <w:rPr>
          <w:rFonts w:hint="eastAsia" w:asciiTheme="minorEastAsia" w:hAnsiTheme="minorEastAsia" w:cstheme="minorEastAsia"/>
          <w:b w:val="0"/>
          <w:bCs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                           管理与经济学院</w:t>
      </w:r>
    </w:p>
    <w:p>
      <w:pPr>
        <w:tabs>
          <w:tab w:val="left" w:pos="4845"/>
        </w:tabs>
        <w:adjustRightInd w:val="0"/>
        <w:snapToGrid w:val="0"/>
        <w:spacing w:before="156" w:beforeLines="50"/>
        <w:ind w:firstLine="560"/>
        <w:rPr>
          <w:rFonts w:hint="eastAsia" w:asciiTheme="minorEastAsia" w:hAnsiTheme="minorEastAsia" w:cstheme="minorEastAsia"/>
          <w:b w:val="0"/>
          <w:bCs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                             2017.9.1</w:t>
      </w:r>
    </w:p>
    <w:p>
      <w:pP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</w:pPr>
    </w:p>
    <w:p>
      <w:pPr>
        <w:rPr>
          <w:rFonts w:ascii="华文新魏" w:hAnsi="华文新魏" w:eastAsia="华文新魏" w:cs="华文新魏"/>
          <w:b w:val="0"/>
          <w:i w:val="0"/>
          <w:caps w:val="0"/>
          <w:color w:val="auto"/>
          <w:spacing w:val="0"/>
          <w:sz w:val="18"/>
          <w:szCs w:val="18"/>
          <w:highlight w:val="none"/>
          <w:shd w:val="clear" w:fill="72C8E6"/>
        </w:rPr>
      </w:pPr>
      <w:r>
        <w:rPr>
          <w:rFonts w:ascii="华文新魏" w:hAnsi="华文新魏" w:eastAsia="华文新魏" w:cs="华文新魏"/>
          <w:b w:val="0"/>
          <w:i w:val="0"/>
          <w:caps w:val="0"/>
          <w:color w:val="auto"/>
          <w:spacing w:val="0"/>
          <w:sz w:val="18"/>
          <w:szCs w:val="18"/>
          <w:highlight w:val="none"/>
          <w:shd w:val="clear" w:fill="72C8E6"/>
        </w:rPr>
        <w:br w:type="page"/>
      </w:r>
    </w:p>
    <w:p>
      <w:pPr>
        <w:rPr>
          <w:rFonts w:ascii="华文新魏" w:hAnsi="华文新魏" w:eastAsia="华文新魏" w:cs="华文新魏"/>
          <w:b w:val="0"/>
          <w:i w:val="0"/>
          <w:caps w:val="0"/>
          <w:color w:val="auto"/>
          <w:spacing w:val="0"/>
          <w:sz w:val="18"/>
          <w:szCs w:val="18"/>
          <w:highlight w:val="none"/>
          <w:shd w:val="clear" w:fill="72C8E6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-502285</wp:posOffset>
            </wp:positionH>
            <wp:positionV relativeFrom="paragraph">
              <wp:posOffset>-367030</wp:posOffset>
            </wp:positionV>
            <wp:extent cx="6458585" cy="714375"/>
            <wp:effectExtent l="0" t="0" r="18415" b="9525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58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6" w:lineRule="atLeast"/>
        <w:ind w:left="0" w:right="0" w:firstLine="0"/>
        <w:jc w:val="center"/>
        <w:rPr>
          <w:rFonts w:ascii="Arial" w:hAnsi="Arial" w:cs="Arial"/>
          <w:b/>
          <w:bCs/>
          <w:i w:val="0"/>
          <w:caps w:val="0"/>
          <w:color w:val="222222"/>
          <w:spacing w:val="0"/>
          <w:sz w:val="36"/>
          <w:szCs w:val="36"/>
        </w:rPr>
      </w:pPr>
      <w:r>
        <w:rPr>
          <w:rFonts w:ascii="宋体" w:hAnsi="宋体" w:eastAsia="宋体" w:cs="宋体"/>
          <w:b/>
          <w:bCs/>
          <w:i w:val="0"/>
          <w:caps w:val="0"/>
          <w:color w:val="073763"/>
          <w:spacing w:val="0"/>
          <w:sz w:val="36"/>
          <w:szCs w:val="36"/>
          <w:shd w:val="clear" w:fill="FFFFFF"/>
          <w:lang w:eastAsia="zh-CN"/>
        </w:rPr>
        <w:t>跨国公司</w:t>
      </w:r>
      <w:r>
        <w:rPr>
          <w:rFonts w:hint="eastAsia" w:ascii="宋体" w:hAnsi="宋体" w:eastAsia="宋体" w:cs="宋体"/>
          <w:b/>
          <w:bCs/>
          <w:i w:val="0"/>
          <w:caps w:val="0"/>
          <w:color w:val="073763"/>
          <w:spacing w:val="0"/>
          <w:sz w:val="36"/>
          <w:szCs w:val="36"/>
          <w:shd w:val="clear" w:fill="FFFFFF"/>
          <w:lang w:eastAsia="zh-CN"/>
        </w:rPr>
        <w:t>国际</w:t>
      </w:r>
      <w:r>
        <w:rPr>
          <w:rFonts w:ascii="宋体" w:hAnsi="宋体" w:eastAsia="宋体" w:cs="宋体"/>
          <w:b/>
          <w:bCs/>
          <w:i w:val="0"/>
          <w:caps w:val="0"/>
          <w:color w:val="073763"/>
          <w:spacing w:val="0"/>
          <w:sz w:val="36"/>
          <w:szCs w:val="36"/>
          <w:shd w:val="clear" w:fill="FFFFFF"/>
          <w:lang w:eastAsia="zh-CN"/>
        </w:rPr>
        <w:t>研究会征稿启事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6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9"/>
          <w:szCs w:val="19"/>
        </w:rPr>
      </w:pPr>
      <w:r>
        <w:rPr>
          <w:rFonts w:ascii="宋体" w:hAnsi="宋体" w:eastAsia="宋体" w:cs="宋体"/>
          <w:b w:val="0"/>
          <w:i w:val="0"/>
          <w:caps w:val="0"/>
          <w:color w:val="073763"/>
          <w:spacing w:val="0"/>
          <w:sz w:val="20"/>
          <w:szCs w:val="2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一、论文篇幅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: SCI/SSCI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期刊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页左右，英文单词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5000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字左右，中文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12000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字以上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; EI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期刊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页以上，单词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3000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以上，中文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8000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字以上；最后撰写语言为英语。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二、文章要求：须有流畅英语表达水平，有图，有表，有文献综述，有数据或设计，有算法（方案，模型），实验，仿真等。拒绝抄袭，机械性的论文；重复率不能超过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20%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，论文务必保证原创性，图标、公式、引文等要素齐备，已发表或引用过度文章不会被出版和检索。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三、内容规则：选题要针对经济与管理的现实问题进行具体分析与研究，</w:t>
      </w:r>
      <w:r>
        <w:rPr>
          <w:rFonts w:hint="eastAsia" w:ascii="宋体" w:hAnsi="宋体" w:eastAsia="宋体" w:cs="宋体"/>
          <w:b w:val="0"/>
          <w:i w:val="0"/>
          <w:caps w:val="0"/>
          <w:strike w:val="0"/>
          <w:dstrike w:val="0"/>
          <w:color w:val="auto"/>
          <w:spacing w:val="0"/>
          <w:sz w:val="24"/>
          <w:szCs w:val="24"/>
          <w:highlight w:val="none"/>
          <w:shd w:val="clear" w:color="auto" w:fill="auto"/>
        </w:rPr>
        <w:t>征稿主题</w:t>
      </w:r>
      <w:r>
        <w:rPr>
          <w:rFonts w:hint="eastAsia" w:ascii="宋体" w:hAnsi="宋体" w:eastAsia="宋体" w:cs="宋体"/>
          <w:b w:val="0"/>
          <w:i w:val="0"/>
          <w:caps w:val="0"/>
          <w:strike w:val="0"/>
          <w:dstrike w:val="0"/>
          <w:color w:val="auto"/>
          <w:spacing w:val="0"/>
          <w:sz w:val="24"/>
          <w:szCs w:val="24"/>
          <w:highlight w:val="none"/>
          <w:shd w:val="clear" w:color="auto" w:fill="auto"/>
          <w:lang w:eastAsia="zh-CN"/>
        </w:rPr>
        <w:t>包括：</w:t>
      </w:r>
      <w:r>
        <w:rPr>
          <w:rFonts w:hint="eastAsia" w:ascii="宋体" w:hAnsi="宋体" w:eastAsia="宋体" w:cs="宋体"/>
          <w:b w:val="0"/>
          <w:i w:val="0"/>
          <w:caps w:val="0"/>
          <w:strike w:val="0"/>
          <w:dstrike w:val="0"/>
          <w:color w:val="auto"/>
          <w:spacing w:val="0"/>
          <w:sz w:val="24"/>
          <w:szCs w:val="24"/>
          <w:highlight w:val="none"/>
          <w:shd w:val="clear" w:color="auto" w:fill="auto"/>
        </w:rPr>
        <w:t>知识管理，收入管理创新，信息系统规划与管理，工程与软件开发，人力资源管理，旅游管理，战略管理创新，技术经济管理，财务</w:t>
      </w:r>
      <w:r>
        <w:rPr>
          <w:rFonts w:hint="eastAsia" w:ascii="宋体" w:hAnsi="宋体" w:eastAsia="宋体" w:cs="宋体"/>
          <w:b w:val="0"/>
          <w:i w:val="0"/>
          <w:caps w:val="0"/>
          <w:strike w:val="0"/>
          <w:dstrike w:val="0"/>
          <w:color w:val="auto"/>
          <w:spacing w:val="0"/>
          <w:sz w:val="24"/>
          <w:szCs w:val="24"/>
          <w:highlight w:val="none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strike w:val="0"/>
          <w:dstrike w:val="0"/>
          <w:color w:val="auto"/>
          <w:spacing w:val="0"/>
          <w:sz w:val="24"/>
          <w:szCs w:val="24"/>
          <w:highlight w:val="none"/>
          <w:shd w:val="clear" w:color="auto" w:fill="auto"/>
        </w:rPr>
        <w:t>保险和服务管理，可持续发展管理，酒店管理创新，供应链和物流管理，营销创新，物流与供应链管理，商业管理，技术创新与管理，教育管理。经济社会学，公共关系学，社会人类学，发展社会学，福利社会学，劳动学</w:t>
      </w:r>
      <w:r>
        <w:rPr>
          <w:rFonts w:hint="eastAsia" w:ascii="宋体" w:hAnsi="宋体" w:eastAsia="宋体" w:cs="宋体"/>
          <w:b w:val="0"/>
          <w:i w:val="0"/>
          <w:caps w:val="0"/>
          <w:strike w:val="0"/>
          <w:dstrike w:val="0"/>
          <w:color w:val="auto"/>
          <w:spacing w:val="0"/>
          <w:sz w:val="24"/>
          <w:szCs w:val="24"/>
          <w:highlight w:val="none"/>
          <w:shd w:val="clear" w:color="auto" w:fill="auto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环境管理，环境污染，环境科学，环境过程建模，</w:t>
      </w:r>
      <w:r>
        <w:rPr>
          <w:rFonts w:hint="eastAsia" w:ascii="宋体" w:hAnsi="宋体" w:eastAsia="宋体" w:cs="宋体"/>
          <w:b w:val="0"/>
          <w:i w:val="0"/>
          <w:caps w:val="0"/>
          <w:strike w:val="0"/>
          <w:dstrike w:val="0"/>
          <w:color w:val="auto"/>
          <w:spacing w:val="0"/>
          <w:sz w:val="24"/>
          <w:szCs w:val="24"/>
          <w:highlight w:val="none"/>
          <w:shd w:val="clear" w:color="auto" w:fill="auto"/>
        </w:rPr>
        <w:t>等相关领域。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四、参考文献：控制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个左右，英文引用需符合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APA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规范。文献引用最好在近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年以内；外文文献占三分之二；图表分辨率必须达到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300 dpi。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73763"/>
          <w:spacing w:val="0"/>
          <w:kern w:val="0"/>
          <w:sz w:val="24"/>
          <w:szCs w:val="24"/>
          <w:shd w:val="clear" w:fill="FFFFFF"/>
          <w:lang w:val="en-US" w:eastAsia="zh-CN" w:bidi="ar"/>
        </w:rPr>
        <w:t>五、合作推荐期刊：SSCI期刊：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China Economic Review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Structural Change and Economic Dynamics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,sustainability,Economics Letters,</w:t>
      </w:r>
      <w:r>
        <w:rPr>
          <w:rFonts w:hint="eastAsia" w:ascii="宋体" w:hAnsi="宋体" w:eastAsia="宋体" w:cs="宋体"/>
          <w:kern w:val="2"/>
          <w:sz w:val="24"/>
          <w:szCs w:val="24"/>
        </w:rPr>
        <w:t>Emerging Markets Finance and Trade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kern w:val="2"/>
          <w:sz w:val="24"/>
          <w:szCs w:val="24"/>
        </w:rPr>
        <w:t>Omega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uto"/>
        <w:ind w:left="0" w:right="0" w:firstLine="48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EI期刊：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Journal of Service Science and Management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Open Journal of Business and Management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Open Journal of Leadership in the Humanities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American Journal of Computational Mathematics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merican Journal of Industrial and Business Management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Journal of Financial Risk Management</w:t>
      </w:r>
      <w:r>
        <w:rPr>
          <w:rFonts w:hint="eastAsia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73763"/>
          <w:spacing w:val="0"/>
          <w:kern w:val="0"/>
          <w:sz w:val="24"/>
          <w:szCs w:val="24"/>
          <w:shd w:val="clear" w:fill="FFFFFF"/>
          <w:lang w:val="en-US" w:eastAsia="zh-CN" w:bidi="ar"/>
        </w:rPr>
        <w:t>六、时间要求：10月30日前交电子版初稿，电子版注明跨国公司研究会征稿并发到邮箱：</w:t>
      </w:r>
      <w:r>
        <w:rPr>
          <w:rFonts w:hint="eastAsia" w:ascii="宋体" w:hAnsi="宋体" w:eastAsia="宋体" w:cs="宋体"/>
          <w:b w:val="0"/>
          <w:i w:val="0"/>
          <w:caps w:val="0"/>
          <w:color w:val="1E5494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1E5494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instrText xml:space="preserve"> HYPERLINK "mailto:gloria.yuanquan@gmail.com" \t "https://mail.qq.com/cgi-bin/_blank"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1E5494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1E5494"/>
          <w:spacing w:val="0"/>
          <w:sz w:val="24"/>
          <w:szCs w:val="24"/>
          <w:u w:val="single"/>
          <w:shd w:val="clear" w:fill="FFFFFF"/>
        </w:rPr>
        <w:t>gloria.yuanquan@gmail.com</w:t>
      </w:r>
      <w:r>
        <w:rPr>
          <w:rFonts w:hint="eastAsia" w:ascii="宋体" w:hAnsi="宋体" w:eastAsia="宋体" w:cs="宋体"/>
          <w:b w:val="0"/>
          <w:i w:val="0"/>
          <w:caps w:val="0"/>
          <w:color w:val="1E5494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Aharoni">
    <w:altName w:val="Yu Gothic UI Semibold"/>
    <w:panose1 w:val="02010803020104030203"/>
    <w:charset w:val="B1"/>
    <w:family w:val="auto"/>
    <w:pitch w:val="default"/>
    <w:sig w:usb0="00000000" w:usb1="00000000" w:usb2="00000000" w:usb3="00000000" w:csb0="00000020" w:csb1="002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auhaus 93">
    <w:altName w:val="Gabriola"/>
    <w:panose1 w:val="04030905020B02020C02"/>
    <w:charset w:val="00"/>
    <w:family w:val="decorative"/>
    <w:pitch w:val="default"/>
    <w:sig w:usb0="00000000" w:usb1="00000000" w:usb2="00000000" w:usb3="00000000" w:csb0="2000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Modern No. 20">
    <w:altName w:val="Segoe Print"/>
    <w:panose1 w:val="02070704070505020303"/>
    <w:charset w:val="00"/>
    <w:family w:val="roman"/>
    <w:pitch w:val="default"/>
    <w:sig w:usb0="00000000" w:usb1="00000000" w:usb2="00000000" w:usb3="00000000" w:csb0="2000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80"/>
    <w:family w:val="swiss"/>
    <w:pitch w:val="default"/>
    <w:sig w:usb0="E0002EFF" w:usb1="C0007843" w:usb2="00000009" w:usb3="00000000" w:csb0="400001FF" w:csb1="FFFF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03AAD"/>
    <w:rsid w:val="01E64D34"/>
    <w:rsid w:val="0BC031B7"/>
    <w:rsid w:val="1E200F88"/>
    <w:rsid w:val="252D0A53"/>
    <w:rsid w:val="51003AAD"/>
    <w:rsid w:val="5E9158C3"/>
    <w:rsid w:val="62A8595D"/>
    <w:rsid w:val="67173492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2017-08-25T13:04:00Z</dcterms:created>
  <dc:creator>Administrator</dc:creator>
  <cp:lastModifiedBy>Administrator</cp:lastModifiedBy>
  <dcterms:modified xsi:type="dcterms:W3CDTF">2017-08-31T08:53:15Z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