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8"/>
        <w:gridCol w:w="1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</w:tcPr>
          <w:p>
            <w:pPr>
              <w:spacing w:line="240" w:lineRule="auto"/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华北水利水电大学外国语学院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</w:p>
        </w:tc>
      </w:tr>
    </w:tbl>
    <w:p/>
    <w:p>
      <w:pPr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</w:t>
      </w:r>
      <w:r>
        <w:rPr>
          <w:rFonts w:hint="default" w:ascii="仿宋_GB2312" w:hAnsi="仿宋_GB2312" w:eastAsia="仿宋_GB2312"/>
          <w:sz w:val="30"/>
          <w:szCs w:val="32"/>
          <w:lang w:val="en-US"/>
        </w:rPr>
        <w:t>2019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7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0" t="19050" r="7620" b="26669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46.6pt;margin-top:17.4pt;height:0pt;width:221.4pt;z-index:1024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2FGFdoAAAAJAQAADwAA&#10;AAAAAAABACAAAAAiAAAAZHJzL2Rvd25yZXYueG1sUEsBAhQAFAAAAAgAh07iQPsKo37bAQAAmAMA&#10;AA4AAAAAAAAAAQAgAAAAKQEAAGRycy9lMm9Eb2MueG1sUEsFBgAAAAAGAAYAWQEAAH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239395</wp:posOffset>
                </wp:positionV>
                <wp:extent cx="2811780" cy="0"/>
                <wp:effectExtent l="0" t="19050" r="7620" b="26669"/>
                <wp:wrapNone/>
                <wp:docPr id="1027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14.4pt;margin-top:18.85pt;height:0pt;width:221.4pt;z-index:1024;mso-width-relative:page;mso-height-relative:page;" filled="f" stroked="t" coordsize="21600,21600" o:gfxdata="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09Pz/bAAAACQEAAA8A&#10;AAAAAAAAAQAgAAAAIgAAAGRycy9kb3ducmV2LnhtbFBLAQIUABQAAAAIAIdO4kB9iKod2wEAAJgD&#10;AAAOAAAAAAAAAAEAIAAAACo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297180" cy="297180"/>
                <wp:effectExtent l="13970" t="15875" r="24130" b="22225"/>
                <wp:wrapNone/>
                <wp:docPr id="1028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五角星 3" o:spid="_x0000_s1026" style="position:absolute;left:0pt;margin-top:1.8pt;height:23.4pt;width:23.4pt;mso-position-horizontal:center;z-index:1024;mso-width-relative:page;mso-height-relative:page;" fillcolor="#FF0000" filled="t" stroked="t" coordsize="297180,297180" o:gfxdata="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ib/+vSAAAABAEAAA8AAAAAAAAAAQAg&#10;AAAAIgAAAGRycy9kb3ducmV2LnhtbFBLAQIUABQAAAAIAIdO4kCMUn9h2wEAAMoDAAAOAAAAAAAA&#10;AAEAIAAAACEBAABkcnMvZTJvRG9jLnhtbFBLBQYAAAAABgAGAFkBAABuBQAAAAA=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342900" cy="358140"/>
                <wp:effectExtent l="9525" t="9525" r="13334" b="13334"/>
                <wp:wrapNone/>
                <wp:docPr id="1029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椭圆 4" o:spid="_x0000_s1026" o:spt="3" type="#_x0000_t3" style="position:absolute;left:0pt;margin-top:1.8pt;height:28.2pt;width:27pt;mso-position-horizontal:center;z-index:1024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i01G1AAAAAQBAAAPAAAAAAAAAAEAIAAAACIA&#10;AABkcnMvZG93bnJldi54bWxQSwECFAAUAAAACACHTuJAsWI/EtQBAACWAwAADgAAAAAAAAABACAA&#10;AAAj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关于开展第二十二届“外研社杯”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全国英语辩论赛华北水利水电大学选拔赛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各学院团委：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引导广大青年学生积极践行社会主义核心价值观，加强高校校园文化建设，帮助广大青年学生开拓视野，提高学习和思辨能力，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增强学生英语学习兴趣，调动学生练习口语热情，</w:t>
      </w:r>
      <w:r>
        <w:rPr>
          <w:rFonts w:hint="eastAsia" w:ascii="宋体" w:hAnsi="宋体" w:eastAsia="宋体" w:cs="宋体"/>
          <w:kern w:val="1"/>
          <w:sz w:val="28"/>
          <w:szCs w:val="28"/>
        </w:rPr>
        <w:t>华北水利水电大学校团委、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外国语学院</w:t>
      </w:r>
      <w:r>
        <w:rPr>
          <w:rFonts w:hint="eastAsia" w:ascii="宋体" w:hAnsi="宋体" w:eastAsia="宋体" w:cs="宋体"/>
          <w:kern w:val="1"/>
          <w:sz w:val="28"/>
          <w:szCs w:val="28"/>
        </w:rPr>
        <w:t>共同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举办</w:t>
      </w:r>
      <w:r>
        <w:rPr>
          <w:rFonts w:hint="eastAsia" w:ascii="宋体" w:hAnsi="宋体" w:eastAsia="宋体" w:cs="宋体"/>
          <w:kern w:val="1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二十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届“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外研社杯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全国大学生英语辩论赛校园选拔赛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8"/>
          <w:szCs w:val="28"/>
        </w:rPr>
        <w:t>现将本次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kern w:val="0"/>
          <w:sz w:val="28"/>
          <w:szCs w:val="28"/>
        </w:rPr>
        <w:t>有关事项通告如下：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比赛名称：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二十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届“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外研社杯</w:t>
      </w:r>
      <w:r>
        <w:rPr>
          <w:rFonts w:hint="eastAsia" w:ascii="宋体" w:hAnsi="宋体" w:eastAsia="宋体" w:cs="宋体"/>
          <w:kern w:val="1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全国大学生英语辩论赛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组织单位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 xml:space="preserve">主办单位：共青团华北水利水电大学委员会、外国语学院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承办单位：华北水利水电大学外国语学院团委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参赛对象：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华北水利水电大学全日制本科在读学生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比赛形式：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560"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本次比赛面向全校，分为专业组和非专业组两种比赛形式，其辩论制度均采用英国议会制辩论</w:t>
      </w:r>
    </w:p>
    <w:p>
      <w:pPr>
        <w:numPr>
          <w:ilvl w:val="0"/>
          <w:numId w:val="1"/>
        </w:numPr>
        <w:ind w:left="0" w:leftChars="0" w:firstLine="56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活动安排：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时间：201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日 下午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地点：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8212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>比赛形式：辩论赛（辩论比赛题目提前公布）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六.</w:t>
      </w:r>
      <w:r>
        <w:rPr>
          <w:rFonts w:hint="eastAsia" w:ascii="宋体" w:hAnsi="宋体" w:eastAsia="宋体" w:cs="宋体"/>
          <w:b/>
          <w:bCs/>
          <w:kern w:val="1"/>
          <w:sz w:val="28"/>
          <w:szCs w:val="28"/>
          <w:lang w:val="en-US" w:eastAsia="zh-CN"/>
        </w:rPr>
        <w:t>奖项设置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left="560" w:leftChars="0" w:right="0" w:rightChars="0" w:hanging="560" w:hanging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冠军队1支、亚军队1支、季军队2支、最佳辩手若干。最后，经评委老师综合考虑后选择出最优队伍代表我校参加赛区复赛。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七．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胡倩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18695903235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500" w:lineRule="exac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1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办公地址：华北水利水电大学龙子湖校区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8号楼8110办公室</w:t>
      </w:r>
      <w:r>
        <w:rPr>
          <w:rFonts w:hint="eastAsia" w:ascii="宋体" w:hAnsi="宋体" w:eastAsia="宋体" w:cs="宋体"/>
          <w:kern w:val="1"/>
          <w:sz w:val="28"/>
          <w:szCs w:val="28"/>
        </w:rPr>
        <w:t xml:space="preserve">   </w:t>
      </w:r>
    </w:p>
    <w:p>
      <w:pPr>
        <w:numPr>
          <w:ilvl w:val="0"/>
          <w:numId w:val="0"/>
        </w:numPr>
        <w:ind w:left="560" w:leftChars="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  <w:t xml:space="preserve">  (活动的最终解释权归主办方所有)</w:t>
      </w:r>
      <w:r>
        <w:rPr>
          <w:rFonts w:hint="eastAsia" w:ascii="宋体" w:hAnsi="宋体" w:eastAsia="宋体" w:cs="宋体"/>
          <w:kern w:val="1"/>
          <w:sz w:val="28"/>
          <w:szCs w:val="28"/>
        </w:rPr>
        <w:t xml:space="preserve">  </w:t>
      </w: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both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</w:p>
    <w:p>
      <w:pPr>
        <w:shd w:val="clear" w:color="auto" w:fill="FFFFFF"/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clear" w:color="auto" w:fill="FFFFFF"/>
        <w:wordWrap w:val="0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外国语学院</w:t>
      </w: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二〇一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十六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1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625475</wp:posOffset>
                </wp:positionV>
                <wp:extent cx="5943600" cy="635"/>
                <wp:effectExtent l="0" t="7620" r="0" b="14605"/>
                <wp:wrapNone/>
                <wp:docPr id="1030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10.95pt;margin-top:49.25pt;height:0.05pt;width:468pt;z-index:1024;mso-width-relative:page;mso-height-relative:page;" filled="f" stroked="t" coordsize="21600,21600" o:gfxdata="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bZvLA2QAAAAkBAAAPAAAA&#10;AAAAAAEAIAAAACIAAABkcnMvZG93bnJldi54bWxQSwECFAAUAAAACACHTuJAhy9/sdsBAACaAwAA&#10;DgAAAAAAAAABACAAAAAo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ind w:right="210" w:rightChars="100"/>
        <w:jc w:val="center"/>
        <w:rPr>
          <w:rFonts w:hint="eastAsia" w:ascii="宋体" w:hAnsi="宋体" w:eastAsia="宋体" w:cs="宋体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共青团华北水利水电大学委员会办公室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7620" r="0" b="15240"/>
                <wp:wrapNone/>
                <wp:docPr id="1031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-9pt;margin-top:0.65pt;height:0pt;width:468pt;z-index:1024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TANxNIAAAAHAQAADwAA&#10;AAAAAAABACAAAAAiAAAAZHJzL2Rvd25yZXYueG1sUEsBAhQAFAAAAAgAh07iQJdGv7/jAQAAogMA&#10;AA4AAAAAAAAAAQAgAAAAIQ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2019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</w:rPr>
        <w:t>日印发</w:t>
      </w:r>
    </w:p>
    <w:p>
      <w:pPr>
        <w:spacing w:line="500" w:lineRule="exact"/>
        <w:jc w:val="both"/>
        <w:rPr>
          <w:rFonts w:hint="eastAsia" w:ascii="宋体" w:hAnsi="宋体" w:cs="宋体"/>
          <w:sz w:val="28"/>
          <w:szCs w:val="28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000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FPwkNqpAQAAO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603</Characters>
  <Paragraphs>51</Paragraphs>
  <TotalTime>2</TotalTime>
  <ScaleCrop>false</ScaleCrop>
  <LinksUpToDate>false</LinksUpToDate>
  <CharactersWithSpaces>695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2019-03-16T11:17:00Z</dcterms:created>
  <dc:creator>carry youペ</dc:creator>
  <cp:lastModifiedBy>admin</cp:lastModifiedBy>
  <dcterms:modified xsi:type="dcterms:W3CDTF">2019-03-18T07:01:22Z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