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956" w:tblpY="1468"/>
        <w:tblOverlap w:val="never"/>
        <w:tblW w:w="9900" w:type="dxa"/>
        <w:tblInd w:w="0" w:type="dxa"/>
        <w:tblLayout w:type="fixed"/>
        <w:tblCellMar>
          <w:top w:w="0" w:type="dxa"/>
          <w:left w:w="108" w:type="dxa"/>
          <w:bottom w:w="0" w:type="dxa"/>
          <w:right w:w="108" w:type="dxa"/>
        </w:tblCellMar>
      </w:tblPr>
      <w:tblGrid>
        <w:gridCol w:w="8280"/>
        <w:gridCol w:w="1620"/>
      </w:tblGrid>
      <w:tr>
        <w:tblPrEx>
          <w:tblCellMar>
            <w:top w:w="0" w:type="dxa"/>
            <w:left w:w="108" w:type="dxa"/>
            <w:bottom w:w="0" w:type="dxa"/>
            <w:right w:w="108" w:type="dxa"/>
          </w:tblCellMar>
        </w:tblPrEx>
        <w:trPr>
          <w:trHeight w:val="840" w:hRule="atLeast"/>
        </w:trPr>
        <w:tc>
          <w:tcPr>
            <w:tcW w:w="8280" w:type="dxa"/>
            <w:tcBorders>
              <w:top w:val="nil"/>
              <w:left w:val="nil"/>
              <w:bottom w:val="nil"/>
              <w:right w:val="nil"/>
            </w:tcBorders>
            <w:vAlign w:val="center"/>
          </w:tcPr>
          <w:p>
            <w:pPr>
              <w:autoSpaceDE/>
              <w:autoSpaceDN/>
              <w:jc w:val="distribute"/>
              <w:rPr>
                <w:rFonts w:ascii="方正小标宋简体" w:hAnsi="方正小标宋简体" w:eastAsia="方正小标宋简体" w:cs="方正小标宋简体"/>
                <w:b/>
                <w:color w:val="FF0000"/>
                <w:spacing w:val="-20"/>
                <w:w w:val="70"/>
                <w:kern w:val="2"/>
                <w:sz w:val="76"/>
                <w:szCs w:val="76"/>
                <w:lang w:val="en-US" w:bidi="ar-SA"/>
              </w:rPr>
            </w:pPr>
            <w:r>
              <w:rPr>
                <w:rFonts w:hint="eastAsia" w:ascii="方正小标宋简体" w:hAnsi="方正小标宋简体" w:eastAsia="方正小标宋简体" w:cs="方正小标宋简体"/>
                <w:b/>
                <w:color w:val="FF0000"/>
                <w:spacing w:val="-20"/>
                <w:w w:val="70"/>
                <w:kern w:val="2"/>
                <w:sz w:val="76"/>
                <w:szCs w:val="76"/>
                <w:lang w:val="en-US" w:bidi="ar-SA"/>
              </w:rPr>
              <w:t>共青团华北水利水电大学委员会</w:t>
            </w:r>
          </w:p>
        </w:tc>
        <w:tc>
          <w:tcPr>
            <w:tcW w:w="1620" w:type="dxa"/>
            <w:tcBorders>
              <w:top w:val="nil"/>
              <w:left w:val="nil"/>
              <w:right w:val="nil"/>
            </w:tcBorders>
            <w:vAlign w:val="center"/>
          </w:tcPr>
          <w:p>
            <w:pPr>
              <w:autoSpaceDE/>
              <w:autoSpaceDN/>
              <w:jc w:val="distribute"/>
              <w:rPr>
                <w:rFonts w:ascii="方正小标宋简体" w:hAnsi="方正小标宋简体" w:eastAsia="方正小标宋简体" w:cs="方正小标宋简体"/>
                <w:b/>
                <w:color w:val="FF0000"/>
                <w:spacing w:val="-20"/>
                <w:w w:val="70"/>
                <w:kern w:val="2"/>
                <w:sz w:val="76"/>
                <w:szCs w:val="76"/>
                <w:lang w:val="en-US" w:bidi="ar-SA"/>
              </w:rPr>
            </w:pPr>
            <w:r>
              <w:rPr>
                <w:rFonts w:hint="eastAsia" w:ascii="方正小标宋简体" w:hAnsi="方正小标宋简体" w:eastAsia="方正小标宋简体" w:cs="方正小标宋简体"/>
                <w:b/>
                <w:color w:val="FF0000"/>
                <w:spacing w:val="-20"/>
                <w:w w:val="70"/>
                <w:kern w:val="2"/>
                <w:sz w:val="76"/>
                <w:szCs w:val="76"/>
                <w:lang w:val="en-US" w:bidi="ar-SA"/>
              </w:rPr>
              <w:t>文件</w:t>
            </w:r>
          </w:p>
        </w:tc>
      </w:tr>
    </w:tbl>
    <w:p>
      <w:pPr>
        <w:rPr>
          <w:rStyle w:val="4"/>
        </w:rPr>
      </w:pPr>
    </w:p>
    <w:p>
      <w:pPr>
        <w:spacing w:line="440" w:lineRule="exact"/>
        <w:jc w:val="center"/>
        <w:rPr>
          <w:rStyle w:val="4"/>
          <w:rFonts w:ascii="仿宋_GB2312" w:hAnsi="仿宋_GB2312" w:eastAsia="仿宋_GB2312"/>
          <w:sz w:val="30"/>
          <w:szCs w:val="32"/>
        </w:rPr>
      </w:pPr>
      <w:r>
        <w:rPr>
          <w:rStyle w:val="4"/>
          <w:rFonts w:ascii="仿宋_GB2312" w:hAnsi="仿宋_GB2312" w:eastAsia="仿宋_GB2312"/>
          <w:sz w:val="30"/>
          <w:szCs w:val="32"/>
        </w:rPr>
        <w:t>华水团联[20</w:t>
      </w:r>
      <w:r>
        <w:rPr>
          <w:rStyle w:val="4"/>
          <w:rFonts w:hint="eastAsia" w:ascii="仿宋_GB2312" w:hAnsi="仿宋_GB2312" w:eastAsia="仿宋_GB2312"/>
          <w:sz w:val="30"/>
          <w:szCs w:val="32"/>
          <w:lang w:val="en-US" w:eastAsia="zh-CN"/>
        </w:rPr>
        <w:t>21</w:t>
      </w:r>
      <w:r>
        <w:rPr>
          <w:rStyle w:val="4"/>
          <w:rFonts w:ascii="仿宋_GB2312" w:hAnsi="仿宋_GB2312" w:eastAsia="仿宋_GB2312"/>
          <w:sz w:val="30"/>
          <w:szCs w:val="32"/>
        </w:rPr>
        <w:t xml:space="preserve">] </w:t>
      </w:r>
      <w:r>
        <w:rPr>
          <w:rStyle w:val="4"/>
          <w:rFonts w:hint="eastAsia" w:ascii="仿宋_GB2312" w:hAnsi="仿宋_GB2312" w:eastAsia="仿宋_GB2312"/>
          <w:sz w:val="30"/>
          <w:szCs w:val="32"/>
          <w:lang w:val="en-US" w:eastAsia="zh-CN"/>
        </w:rPr>
        <w:t>28</w:t>
      </w:r>
      <w:r>
        <w:rPr>
          <w:rStyle w:val="4"/>
          <w:rFonts w:ascii="仿宋_GB2312" w:hAnsi="仿宋_GB2312" w:eastAsia="仿宋_GB2312"/>
          <w:sz w:val="30"/>
          <w:szCs w:val="32"/>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mc:AlternateContent>
          <mc:Choice Requires="wps">
            <w:drawing>
              <wp:anchor distT="0" distB="0" distL="114300" distR="114300" simplePos="0" relativeHeight="251658240" behindDoc="0" locked="0" layoutInCell="1" allowOverlap="1">
                <wp:simplePos x="0" y="0"/>
                <wp:positionH relativeFrom="column">
                  <wp:posOffset>2576830</wp:posOffset>
                </wp:positionH>
                <wp:positionV relativeFrom="paragraph">
                  <wp:posOffset>24765</wp:posOffset>
                </wp:positionV>
                <wp:extent cx="342900" cy="358140"/>
                <wp:effectExtent l="9525" t="9525" r="13335" b="13335"/>
                <wp:wrapNone/>
                <wp:docPr id="1026" name="1026"/>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round/>
                          <a:headEnd type="none" w="med" len="med"/>
                          <a:tailEnd type="none" w="med" len="med"/>
                        </a:ln>
                        <a:effectLst/>
                      </wps:spPr>
                      <wps:txbx>
                        <w:txbxContent>
                          <w:p>
                            <w:pPr>
                              <w:jc w:val="center"/>
                            </w:pPr>
                          </w:p>
                        </w:txbxContent>
                      </wps:txbx>
                      <wps:bodyPr/>
                    </wps:wsp>
                  </a:graphicData>
                </a:graphic>
              </wp:anchor>
            </w:drawing>
          </mc:Choice>
          <mc:Fallback>
            <w:pict>
              <v:shape id="1026" o:spid="_x0000_s1026" o:spt="3" type="#_x0000_t3" style="position:absolute;left:0pt;margin-left:202.9pt;margin-top:1.95pt;height:28.2pt;width:27pt;z-index:251658240;mso-width-relative:page;mso-height-relative:page;" filled="f" stroked="t"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0dQr1wAAAAgBAAAPAAAAAAAAAAEAIAAAACIAAABkcnMvZG93bnJldi54bWxQSwECFAAUAAAA&#10;CACHTuJAE4ruv+8BAAAEBAAADgAAAAAAAAABACAAAAAmAQAAZHJzL2Uyb0RvYy54bWxQSwUGAAAA&#10;AAYABgBZAQAAhwUAAAAA&#10;">
                <v:fill on="f" focussize="0,0"/>
                <v:stroke weight="1.5pt" color="#FF0000" joinstyle="round"/>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2617470</wp:posOffset>
                </wp:positionH>
                <wp:positionV relativeFrom="paragraph">
                  <wp:posOffset>74295</wp:posOffset>
                </wp:positionV>
                <wp:extent cx="263525" cy="263525"/>
                <wp:effectExtent l="4445" t="4445" r="6350" b="6350"/>
                <wp:wrapNone/>
                <wp:docPr id="4" name="任意多边形 11"/>
                <wp:cNvGraphicFramePr/>
                <a:graphic xmlns:a="http://schemas.openxmlformats.org/drawingml/2006/main">
                  <a:graphicData uri="http://schemas.microsoft.com/office/word/2010/wordprocessingShape">
                    <wps:wsp>
                      <wps:cNvSpPr/>
                      <wps:spPr>
                        <a:xfrm>
                          <a:off x="0" y="0"/>
                          <a:ext cx="263525" cy="263525"/>
                        </a:xfrm>
                        <a:custGeom>
                          <a:avLst/>
                          <a:gdLst/>
                          <a:ahLst/>
                          <a:cxnLst/>
                          <a:pathLst>
                            <a:path w="263662" h="263661">
                              <a:moveTo>
                                <a:pt x="0" y="100709"/>
                              </a:moveTo>
                              <a:lnTo>
                                <a:pt x="100710" y="100709"/>
                              </a:lnTo>
                              <a:lnTo>
                                <a:pt x="131831" y="0"/>
                              </a:lnTo>
                              <a:lnTo>
                                <a:pt x="162951" y="100709"/>
                              </a:lnTo>
                              <a:lnTo>
                                <a:pt x="263661" y="100709"/>
                              </a:lnTo>
                              <a:lnTo>
                                <a:pt x="182185" y="162950"/>
                              </a:lnTo>
                              <a:lnTo>
                                <a:pt x="213306" y="263660"/>
                              </a:lnTo>
                              <a:lnTo>
                                <a:pt x="131831" y="201417"/>
                              </a:lnTo>
                              <a:lnTo>
                                <a:pt x="50355" y="263660"/>
                              </a:lnTo>
                              <a:lnTo>
                                <a:pt x="81476" y="162950"/>
                              </a:lnTo>
                              <a:close/>
                            </a:path>
                          </a:pathLst>
                        </a:custGeom>
                        <a:solidFill>
                          <a:srgbClr val="FF0000"/>
                        </a:solidFill>
                        <a:ln w="9525" cap="flat" cmpd="sng">
                          <a:solidFill>
                            <a:srgbClr val="FF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206.1pt;margin-top:5.85pt;height:20.75pt;width:20.75pt;z-index:251659264;mso-width-relative:page;mso-height-relative:page;" fillcolor="#FF0000" filled="t" stroked="t" coordsize="263662,263661" o:gfxdata="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4YaZ32AAAAAkBAAAPAAAAAAAAAAEAIAAAACIAAABkcnMvZG93bnJldi54bWxQSwECFAAUAAAA&#10;CACHTuJAV67K/pkCAAA8BgAADgAAAAAAAAABACAAAAAnAQAAZHJzL2Uyb0RvYy54bWxQSwUGAAAA&#10;AAYABgBZAQAAMgYAAAAA&#10;" path="m0,100709l100710,100709,131831,0,162951,100709,263661,100709,182185,162950,213306,263660,131831,201417,50355,263660,81476,162950xe">
                <v:fill on="t" focussize="0,0"/>
                <v:stroke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3007360</wp:posOffset>
                </wp:positionH>
                <wp:positionV relativeFrom="paragraph">
                  <wp:posOffset>217170</wp:posOffset>
                </wp:positionV>
                <wp:extent cx="2857500" cy="0"/>
                <wp:effectExtent l="0" t="0" r="0" b="0"/>
                <wp:wrapNone/>
                <wp:docPr id="1028" name="1028"/>
                <wp:cNvGraphicFramePr/>
                <a:graphic xmlns:a="http://schemas.openxmlformats.org/drawingml/2006/main">
                  <a:graphicData uri="http://schemas.microsoft.com/office/word/2010/wordprocessingShape">
                    <wps:wsp>
                      <wps:cNvCnPr/>
                      <wps:spPr>
                        <a:xfrm>
                          <a:off x="0" y="0"/>
                          <a:ext cx="2857499" cy="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1028" o:spid="_x0000_s1026" o:spt="20" style="position:absolute;left:0pt;margin-left:236.8pt;margin-top:17.1pt;height:0pt;width:225pt;z-index:251660288;mso-width-relative:page;mso-height-relative:page;" filled="f"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YeVCtoAAAAJ&#10;AQAADwAAAAAAAAABACAAAAAiAAAAZHJzL2Rvd25yZXYueG1sUEsBAhQAFAAAAAgAh07iQLzbDUHh&#10;AQAA5wMAAA4AAAAAAAAAAQAgAAAAKQEAAGRycy9lMm9Eb2MueG1sUEsFBgAAAAAGAAYAWQEAAHwF&#10;A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226695</wp:posOffset>
                </wp:positionV>
                <wp:extent cx="2766060" cy="0"/>
                <wp:effectExtent l="0" t="0" r="0" b="0"/>
                <wp:wrapNone/>
                <wp:docPr id="1029" name="1029"/>
                <wp:cNvGraphicFramePr/>
                <a:graphic xmlns:a="http://schemas.openxmlformats.org/drawingml/2006/main">
                  <a:graphicData uri="http://schemas.microsoft.com/office/word/2010/wordprocessingShape">
                    <wps:wsp>
                      <wps:cNvCnPr/>
                      <wps:spPr>
                        <a:xfrm>
                          <a:off x="0" y="0"/>
                          <a:ext cx="2766060" cy="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1029" o:spid="_x0000_s1026" o:spt="20" style="position:absolute;left:0pt;margin-left:-23.7pt;margin-top:17.85pt;height:0pt;width:217.8pt;z-index:251661312;mso-width-relative:page;mso-height-relative:page;" filled="f"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A0u42wAAAAkB&#10;AAAPAAAAAAAAAAEAIAAAACIAAABkcnMvZG93bnJldi54bWxQSwECFAAUAAAACACHTuJAuOcIyN8B&#10;AADnAwAADgAAAAAAAAABACAAAAAqAQAAZHJzL2Uyb0RvYy54bWxQSwUGAAAAAAYABgBZAQAAewUA&#10;AAAA&#10;">
                <v:fill on="f" focussize="0,0"/>
                <v:stroke weight="3pt" color="#FF0000" joinstyle="round"/>
                <v:imagedata o:title=""/>
                <o:lock v:ext="edit" aspectratio="f"/>
              </v:line>
            </w:pict>
          </mc:Fallback>
        </mc:AlternateContent>
      </w:r>
      <w:r>
        <w:rPr>
          <w:rFonts w:ascii="仿宋_GB2312" w:hAnsi="Arial" w:eastAsia="仿宋_GB2312" w:cs="仿宋_GB2312"/>
          <w:b/>
          <w:bCs/>
          <w:color w:val="000000"/>
          <w:sz w:val="44"/>
          <w:szCs w:val="44"/>
          <w:shd w:val="clear" w:color="auto" w:fill="FFFFFF"/>
        </w:rPr>
        <w:t xml:space="preserve">    </w:t>
      </w:r>
    </w:p>
    <w:p>
      <w:pPr>
        <w:autoSpaceDE/>
        <w:autoSpaceDN/>
        <w:spacing w:line="360" w:lineRule="auto"/>
        <w:jc w:val="center"/>
        <w:rPr>
          <w:rFonts w:hint="eastAsia" w:ascii="仿宋_GB2312" w:hAnsi="宋体" w:eastAsia="仿宋_GB2312" w:cs="宋体"/>
          <w:b/>
          <w:bCs/>
          <w:spacing w:val="-11"/>
          <w:kern w:val="0"/>
          <w:sz w:val="44"/>
          <w:szCs w:val="44"/>
          <w:lang w:val="en-US" w:bidi="ar-SA"/>
        </w:rPr>
      </w:pPr>
    </w:p>
    <w:p>
      <w:pPr>
        <w:autoSpaceDE/>
        <w:autoSpaceDN/>
        <w:spacing w:line="360" w:lineRule="auto"/>
        <w:jc w:val="center"/>
        <w:rPr>
          <w:rFonts w:hint="eastAsia" w:ascii="仿宋_GB2312" w:hAnsi="宋体" w:eastAsia="仿宋_GB2312" w:cs="宋体"/>
          <w:b/>
          <w:bCs/>
          <w:spacing w:val="-11"/>
          <w:kern w:val="0"/>
          <w:sz w:val="44"/>
          <w:szCs w:val="44"/>
          <w:lang w:val="en-US" w:bidi="ar-SA"/>
        </w:rPr>
      </w:pPr>
      <w:r>
        <w:rPr>
          <w:rFonts w:hint="eastAsia" w:ascii="仿宋_GB2312" w:hAnsi="宋体" w:eastAsia="仿宋_GB2312" w:cs="宋体"/>
          <w:b/>
          <w:bCs/>
          <w:spacing w:val="-11"/>
          <w:kern w:val="0"/>
          <w:sz w:val="44"/>
          <w:szCs w:val="44"/>
          <w:lang w:val="en-US" w:bidi="ar-SA"/>
        </w:rPr>
        <w:t>关于开展2</w:t>
      </w:r>
      <w:r>
        <w:rPr>
          <w:rFonts w:hint="default" w:ascii="仿宋_GB2312" w:hAnsi="宋体" w:eastAsia="仿宋_GB2312" w:cs="宋体"/>
          <w:b/>
          <w:bCs/>
          <w:spacing w:val="-11"/>
          <w:kern w:val="0"/>
          <w:sz w:val="44"/>
          <w:szCs w:val="44"/>
          <w:lang w:val="en-US" w:bidi="ar-SA"/>
        </w:rPr>
        <w:t>02</w:t>
      </w:r>
      <w:r>
        <w:rPr>
          <w:rFonts w:hint="eastAsia" w:ascii="仿宋_GB2312" w:hAnsi="宋体" w:eastAsia="仿宋_GB2312" w:cs="宋体"/>
          <w:b/>
          <w:bCs/>
          <w:spacing w:val="-11"/>
          <w:kern w:val="0"/>
          <w:sz w:val="44"/>
          <w:szCs w:val="44"/>
          <w:lang w:val="en-US" w:eastAsia="zh-CN" w:bidi="ar-SA"/>
        </w:rPr>
        <w:t>1</w:t>
      </w:r>
      <w:r>
        <w:rPr>
          <w:rFonts w:hint="eastAsia" w:ascii="仿宋_GB2312" w:hAnsi="宋体" w:eastAsia="仿宋_GB2312" w:cs="宋体"/>
          <w:b/>
          <w:bCs/>
          <w:spacing w:val="-11"/>
          <w:kern w:val="0"/>
          <w:sz w:val="44"/>
          <w:szCs w:val="44"/>
          <w:lang w:val="en-US" w:bidi="ar-SA"/>
        </w:rPr>
        <w:t>年大学生志愿服务西部计划的</w:t>
      </w:r>
    </w:p>
    <w:p>
      <w:pPr>
        <w:autoSpaceDE/>
        <w:autoSpaceDN/>
        <w:spacing w:line="360" w:lineRule="auto"/>
        <w:jc w:val="center"/>
        <w:rPr>
          <w:rFonts w:hint="eastAsia" w:ascii="仿宋_GB2312" w:hAnsi="宋体" w:eastAsia="仿宋_GB2312" w:cs="宋体"/>
          <w:b/>
          <w:bCs/>
          <w:spacing w:val="-11"/>
          <w:kern w:val="0"/>
          <w:sz w:val="44"/>
          <w:szCs w:val="44"/>
          <w:lang w:val="en-US" w:bidi="ar-SA"/>
        </w:rPr>
      </w:pPr>
      <w:r>
        <w:rPr>
          <w:rFonts w:hint="eastAsia" w:ascii="仿宋_GB2312" w:hAnsi="宋体" w:eastAsia="仿宋_GB2312" w:cs="宋体"/>
          <w:b/>
          <w:bCs/>
          <w:spacing w:val="-11"/>
          <w:kern w:val="0"/>
          <w:sz w:val="44"/>
          <w:szCs w:val="44"/>
          <w:lang w:val="en-US" w:bidi="ar-SA"/>
        </w:rPr>
        <w:t>通知</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各学院、20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1届毕业生：</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深入学习宣传贯彻党的十九大和十九届二中、三中全会精神，深入学习贯彻习近平总书记在党史学习教育动员大会上的重要讲话精神，把党史学习教育作为当前和今后一个时期的重要政治任务，深刻认识西部计划面临的新形势新规划新要求，增强做好西部计划的责任感和使命感，认真贯彻落实中央领导同志对西部计划的批示指示精神，进一步引导的鼓励高校毕业生到基层工作，进一步在青年中弘扬“奉献、友爱、互助、进步”的志愿精神，培育和践行社会主义核心价值观。共青团中央、教育部、财政部、人力资源社会保障部联合召开电视电话会议，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1年将继续实施大学生志愿服务西部计划（以下简称“西部计划”），我省将招募一定数量的志愿者在我省及新疆、西藏开展志愿服务工作。为切实做好20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1年西部计划招募报名工作，鼓励更多我校应届毕业生报名参与西部计划、投身西部基层干事创业，现将有关事项通知如下：</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一、招募对象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1年大专及以上学历应届毕业生和在读研究生均可报名。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二、服务地区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河南省服务县：兰考县、嵩县、汝阳县、洛宁县、鲁山县、原阳县、封丘县、滑县、内黄县、濮阳县、台前县、范县、卢氏县、宁陵县、淮阳区、太康县、西华县、平舆县、上蔡县、正阳县。</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三、服务内容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1年西部计划志愿者将从事教育、卫生、农技、扶贫、农村基层团组织和青年组织建设等方面的志愿服务工作。</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四、选拔标准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1.拥护中国共产党,热爱祖国、热爱人民、热爱社会主义,理想想信念坚定,思想政治素质好;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2.到岗之前获得毕业证书或学位证书;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3.通过西部计划体检;</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4.有志愿服务经历的优先录用。</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五、报名方式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报名方式：</w:t>
      </w:r>
      <w:r>
        <w:rPr>
          <w:rFonts w:hint="default" w:ascii="仿宋_GB2312" w:hAnsi="仿宋_GB2312" w:eastAsia="仿宋_GB2312" w:cs="仿宋_GB2312"/>
          <w:color w:val="000000"/>
          <w:kern w:val="0"/>
          <w:sz w:val="32"/>
          <w:szCs w:val="32"/>
          <w:lang w:val="en-US" w:eastAsia="zh-CN" w:bidi="ar-SA"/>
        </w:rPr>
        <w:t>即日起至5月20日，2021年普通高等学校应届毕业生或在读研究生可通过微信公众号“西部志愿汇”（菜单栏中的“我要报名”）或登录西部计划官网（http://xibu.youth.cn），</w:t>
      </w:r>
      <w:r>
        <w:rPr>
          <w:rFonts w:hint="eastAsia" w:ascii="仿宋_GB2312" w:hAnsi="仿宋_GB2312" w:eastAsia="仿宋_GB2312" w:cs="仿宋_GB2312"/>
          <w:color w:val="000000"/>
          <w:kern w:val="0"/>
          <w:sz w:val="32"/>
          <w:szCs w:val="32"/>
          <w:lang w:val="en-US" w:eastAsia="zh-CN" w:bidi="ar-SA"/>
        </w:rPr>
        <w:t>网上填写报名表，第一志愿选择河南省者，在报名表“其他需说明事项”一栏填写服务县第一志愿、第二志愿。</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下载打印报名表，一式三份。经辅导员签字、所在学院团委盖章，交校团委审核。</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六、时间安排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1.网上报名：报名截止时间20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1年5月</w:t>
      </w:r>
      <w:r>
        <w:rPr>
          <w:rFonts w:hint="default" w:ascii="仿宋_GB2312" w:hAnsi="仿宋_GB2312" w:eastAsia="仿宋_GB2312" w:cs="仿宋_GB2312"/>
          <w:color w:val="000000"/>
          <w:kern w:val="0"/>
          <w:sz w:val="32"/>
          <w:szCs w:val="32"/>
          <w:lang w:val="en-US" w:eastAsia="zh-CN" w:bidi="ar-SA"/>
        </w:rPr>
        <w:t>20</w:t>
      </w:r>
      <w:r>
        <w:rPr>
          <w:rFonts w:hint="eastAsia" w:ascii="仿宋_GB2312" w:hAnsi="仿宋_GB2312" w:eastAsia="仿宋_GB2312" w:cs="仿宋_GB2312"/>
          <w:color w:val="000000"/>
          <w:kern w:val="0"/>
          <w:sz w:val="32"/>
          <w:szCs w:val="32"/>
          <w:lang w:val="en-US" w:eastAsia="zh-CN" w:bidi="ar-SA"/>
        </w:rPr>
        <w:t>日；</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2.提交报名表：报名表于20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w:t>
      </w:r>
      <w:r>
        <w:rPr>
          <w:rFonts w:hint="default" w:ascii="仿宋_GB2312" w:hAnsi="仿宋_GB2312" w:eastAsia="仿宋_GB2312" w:cs="仿宋_GB2312"/>
          <w:color w:val="000000"/>
          <w:kern w:val="0"/>
          <w:sz w:val="32"/>
          <w:szCs w:val="32"/>
          <w:lang w:val="en-US" w:eastAsia="zh-CN" w:bidi="ar-SA"/>
        </w:rPr>
        <w:t>5月25日</w:t>
      </w:r>
      <w:r>
        <w:rPr>
          <w:rFonts w:hint="eastAsia" w:ascii="仿宋_GB2312" w:hAnsi="仿宋_GB2312" w:eastAsia="仿宋_GB2312" w:cs="仿宋_GB2312"/>
          <w:color w:val="000000"/>
          <w:kern w:val="0"/>
          <w:sz w:val="32"/>
          <w:szCs w:val="32"/>
          <w:lang w:val="en-US" w:eastAsia="zh-CN" w:bidi="ar-SA"/>
        </w:rPr>
        <w:t>17：00前，由学院团委盖章后交至校团委；</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3.资格审查、笔试、面试：20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w:t>
      </w:r>
      <w:r>
        <w:rPr>
          <w:rFonts w:hint="default" w:ascii="仿宋_GB2312" w:hAnsi="仿宋_GB2312" w:eastAsia="仿宋_GB2312" w:cs="仿宋_GB2312"/>
          <w:color w:val="000000"/>
          <w:kern w:val="0"/>
          <w:sz w:val="32"/>
          <w:szCs w:val="32"/>
          <w:lang w:val="en-US" w:eastAsia="zh-CN" w:bidi="ar-SA"/>
        </w:rPr>
        <w:t>5月31日前</w:t>
      </w:r>
      <w:r>
        <w:rPr>
          <w:rFonts w:hint="eastAsia" w:ascii="仿宋_GB2312" w:hAnsi="仿宋_GB2312" w:eastAsia="仿宋_GB2312" w:cs="仿宋_GB2312"/>
          <w:color w:val="000000"/>
          <w:kern w:val="0"/>
          <w:sz w:val="32"/>
          <w:szCs w:val="32"/>
          <w:lang w:val="en-US" w:eastAsia="zh-CN" w:bidi="ar-SA"/>
        </w:rPr>
        <w:t>（具体时间另行通知），由校团委组织；</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4.体检：20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1年6月</w:t>
      </w:r>
      <w:r>
        <w:rPr>
          <w:rFonts w:hint="default" w:ascii="仿宋_GB2312" w:hAnsi="仿宋_GB2312" w:eastAsia="仿宋_GB2312" w:cs="仿宋_GB2312"/>
          <w:color w:val="000000"/>
          <w:kern w:val="0"/>
          <w:sz w:val="32"/>
          <w:szCs w:val="32"/>
          <w:lang w:val="en-US" w:eastAsia="zh-CN" w:bidi="ar-SA"/>
        </w:rPr>
        <w:t>10</w:t>
      </w:r>
      <w:r>
        <w:rPr>
          <w:rFonts w:hint="eastAsia" w:ascii="仿宋_GB2312" w:hAnsi="仿宋_GB2312" w:eastAsia="仿宋_GB2312" w:cs="仿宋_GB2312"/>
          <w:color w:val="000000"/>
          <w:kern w:val="0"/>
          <w:sz w:val="32"/>
          <w:szCs w:val="32"/>
          <w:lang w:val="en-US" w:eastAsia="zh-CN" w:bidi="ar-SA"/>
        </w:rPr>
        <w:t>日前，由省项目办统一组织实施；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5.公示：20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1年6月</w:t>
      </w:r>
      <w:r>
        <w:rPr>
          <w:rFonts w:hint="default" w:ascii="仿宋_GB2312" w:hAnsi="仿宋_GB2312" w:eastAsia="仿宋_GB2312" w:cs="仿宋_GB2312"/>
          <w:color w:val="000000"/>
          <w:kern w:val="0"/>
          <w:sz w:val="32"/>
          <w:szCs w:val="32"/>
          <w:lang w:val="en-US" w:eastAsia="zh-CN" w:bidi="ar-SA"/>
        </w:rPr>
        <w:t>16</w:t>
      </w:r>
      <w:r>
        <w:rPr>
          <w:rFonts w:hint="eastAsia" w:ascii="仿宋_GB2312" w:hAnsi="仿宋_GB2312" w:eastAsia="仿宋_GB2312" w:cs="仿宋_GB2312"/>
          <w:color w:val="000000"/>
          <w:kern w:val="0"/>
          <w:sz w:val="32"/>
          <w:szCs w:val="32"/>
          <w:lang w:val="en-US" w:eastAsia="zh-CN" w:bidi="ar-SA"/>
        </w:rPr>
        <w:t>日前，由校团委进行为期三天的公示；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6.发放通知书：20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w:t>
      </w:r>
      <w:r>
        <w:rPr>
          <w:rFonts w:hint="default" w:ascii="仿宋_GB2312" w:hAnsi="仿宋_GB2312" w:eastAsia="仿宋_GB2312" w:cs="仿宋_GB2312"/>
          <w:color w:val="000000"/>
          <w:kern w:val="0"/>
          <w:sz w:val="32"/>
          <w:szCs w:val="32"/>
          <w:lang w:val="en-US" w:eastAsia="zh-CN" w:bidi="ar-SA"/>
        </w:rPr>
        <w:t>6</w:t>
      </w:r>
      <w:r>
        <w:rPr>
          <w:rFonts w:hint="eastAsia" w:ascii="仿宋_GB2312" w:hAnsi="仿宋_GB2312" w:eastAsia="仿宋_GB2312" w:cs="仿宋_GB2312"/>
          <w:color w:val="000000"/>
          <w:kern w:val="0"/>
          <w:sz w:val="32"/>
          <w:szCs w:val="32"/>
          <w:lang w:val="en-US" w:eastAsia="zh-CN" w:bidi="ar-SA"/>
        </w:rPr>
        <w:t>月2</w:t>
      </w:r>
      <w:r>
        <w:rPr>
          <w:rFonts w:hint="default" w:ascii="仿宋_GB2312" w:hAnsi="仿宋_GB2312" w:eastAsia="仿宋_GB2312" w:cs="仿宋_GB2312"/>
          <w:color w:val="000000"/>
          <w:kern w:val="0"/>
          <w:sz w:val="32"/>
          <w:szCs w:val="32"/>
          <w:lang w:val="en-US" w:eastAsia="zh-CN" w:bidi="ar-SA"/>
        </w:rPr>
        <w:t>0</w:t>
      </w:r>
      <w:r>
        <w:rPr>
          <w:rFonts w:hint="eastAsia" w:ascii="仿宋_GB2312" w:hAnsi="仿宋_GB2312" w:eastAsia="仿宋_GB2312" w:cs="仿宋_GB2312"/>
          <w:color w:val="000000"/>
          <w:kern w:val="0"/>
          <w:sz w:val="32"/>
          <w:szCs w:val="32"/>
          <w:lang w:val="en-US" w:eastAsia="zh-CN" w:bidi="ar-SA"/>
        </w:rPr>
        <w:t>日前，由省项目办与志愿者签订招募协议书并向志愿者发《确认通知书》；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7.报到培训：根据服务省项目办具体通知，原则上在20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1年7月</w:t>
      </w:r>
      <w:r>
        <w:rPr>
          <w:rFonts w:hint="default" w:ascii="仿宋_GB2312" w:hAnsi="仿宋_GB2312" w:eastAsia="仿宋_GB2312" w:cs="仿宋_GB2312"/>
          <w:color w:val="000000"/>
          <w:kern w:val="0"/>
          <w:sz w:val="32"/>
          <w:szCs w:val="32"/>
          <w:lang w:val="en-US" w:eastAsia="zh-CN" w:bidi="ar-SA"/>
        </w:rPr>
        <w:t>下旬</w:t>
      </w:r>
      <w:r>
        <w:rPr>
          <w:rFonts w:hint="eastAsia" w:ascii="仿宋_GB2312" w:hAnsi="仿宋_GB2312" w:eastAsia="仿宋_GB2312" w:cs="仿宋_GB2312"/>
          <w:color w:val="000000"/>
          <w:kern w:val="0"/>
          <w:sz w:val="32"/>
          <w:szCs w:val="32"/>
          <w:lang w:val="en-US" w:eastAsia="zh-CN" w:bidi="ar-SA"/>
        </w:rPr>
        <w:t>携带《确认通知书》、毕业证或学位证及本人身份证件到服务省报到，参加集中培训。时间不少于4天</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服务省项目办应在</w:t>
      </w:r>
      <w:r>
        <w:rPr>
          <w:rFonts w:hint="default" w:ascii="仿宋_GB2312" w:hAnsi="仿宋_GB2312" w:eastAsia="仿宋_GB2312" w:cs="仿宋_GB2312"/>
          <w:color w:val="000000"/>
          <w:kern w:val="0"/>
          <w:sz w:val="32"/>
          <w:szCs w:val="32"/>
          <w:lang w:val="en-US" w:eastAsia="zh-CN" w:bidi="ar-SA"/>
        </w:rPr>
        <w:t>6</w:t>
      </w:r>
      <w:r>
        <w:rPr>
          <w:rFonts w:hint="eastAsia" w:ascii="仿宋_GB2312" w:hAnsi="仿宋_GB2312" w:eastAsia="仿宋_GB2312" w:cs="仿宋_GB2312"/>
          <w:color w:val="000000"/>
          <w:kern w:val="0"/>
          <w:sz w:val="32"/>
          <w:szCs w:val="32"/>
          <w:lang w:val="en-US" w:eastAsia="zh-CN" w:bidi="ar-SA"/>
        </w:rPr>
        <w:t>月</w:t>
      </w:r>
      <w:r>
        <w:rPr>
          <w:rFonts w:hint="default" w:ascii="仿宋_GB2312" w:hAnsi="仿宋_GB2312" w:eastAsia="仿宋_GB2312" w:cs="仿宋_GB2312"/>
          <w:color w:val="000000"/>
          <w:kern w:val="0"/>
          <w:sz w:val="32"/>
          <w:szCs w:val="32"/>
          <w:lang w:val="en-US" w:eastAsia="zh-CN" w:bidi="ar-SA"/>
        </w:rPr>
        <w:t>20</w:t>
      </w:r>
      <w:r>
        <w:rPr>
          <w:rFonts w:hint="eastAsia" w:ascii="仿宋_GB2312" w:hAnsi="仿宋_GB2312" w:eastAsia="仿宋_GB2312" w:cs="仿宋_GB2312"/>
          <w:color w:val="000000"/>
          <w:kern w:val="0"/>
          <w:sz w:val="32"/>
          <w:szCs w:val="32"/>
          <w:lang w:val="en-US" w:eastAsia="zh-CN" w:bidi="ar-SA"/>
        </w:rPr>
        <w:t>日前确定志愿者报到培训有关安排，报全国项目办备案并抄送招募省项目办</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培训结束后，服务省统一派遣至服务地。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8.最终确认：2021年8月15日之前,由服务县项目办、服务单位、志愿者签订三方服务协议并二次确认有关信息。派遣之前,如出现入选志愿者流失,可进行同等数额选拨补招。</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七、工作要求</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1.各学院应积极配合校团委建立多重覆盖的宣传体系，通过主题班会、电子邮件、微博、微信等方式发布包括20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1年西部计划报名时间、报名方式、截止时间和有关政策文件等招募信息，确保学生第一时间获悉，广泛动员本院应届毕业生和在读研究生踊跃报名。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各学院要本着对志愿者负责的态度，积极协助做好志愿者的选拔工作，严格把关。还应定期登陆校团委网站“华水青年”（http://www5.ncwu.edu.cn/tuanwei/index.html）查阅相关通知，及时与校团委沟通，根据工作安排做好信息汇总、敦促报名者上交报名表等工作，并积极关注西部计划网</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http://xibu.youth.c</w:t>
      </w:r>
      <w:r>
        <w:rPr>
          <w:rFonts w:hint="default" w:ascii="仿宋_GB2312" w:hAnsi="仿宋_GB2312" w:eastAsia="仿宋_GB2312" w:cs="仿宋_GB2312"/>
          <w:color w:val="000000"/>
          <w:kern w:val="0"/>
          <w:sz w:val="32"/>
          <w:szCs w:val="32"/>
          <w:lang w:val="en-US" w:eastAsia="zh-CN" w:bidi="ar-SA"/>
        </w:rPr>
        <w:t>n)</w:t>
      </w:r>
      <w:r>
        <w:rPr>
          <w:rFonts w:hint="eastAsia" w:ascii="仿宋_GB2312" w:hAnsi="仿宋_GB2312" w:eastAsia="仿宋_GB2312" w:cs="仿宋_GB2312"/>
          <w:color w:val="000000"/>
          <w:kern w:val="0"/>
          <w:sz w:val="32"/>
          <w:szCs w:val="32"/>
          <w:lang w:val="en-US" w:eastAsia="zh-CN" w:bidi="ar-SA"/>
        </w:rPr>
        <w:t>、中国志愿者网（http://www.zgzyz.org.cn）的相关信息。</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校团委                  </w:t>
      </w:r>
      <w:bookmarkStart w:id="0" w:name="_GoBack"/>
      <w:bookmarkEnd w:id="0"/>
      <w:r>
        <w:rPr>
          <w:rFonts w:hint="eastAsia" w:ascii="仿宋_GB2312" w:hAnsi="仿宋_GB2312" w:eastAsia="仿宋_GB2312" w:cs="仿宋_GB2312"/>
          <w:color w:val="0000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1年5月7日</w:t>
      </w:r>
    </w:p>
    <w:p>
      <w:pPr>
        <w:spacing w:line="600" w:lineRule="exact"/>
        <w:ind w:right="210" w:rightChars="100"/>
        <w:rPr>
          <w:rStyle w:val="4"/>
          <w:rFonts w:ascii="仿宋_GB2312" w:eastAsia="仿宋_GB2312"/>
          <w:sz w:val="28"/>
          <w:szCs w:val="28"/>
        </w:rPr>
      </w:pPr>
      <w:r>
        <w:rPr>
          <w:rStyle w:val="4"/>
          <w:rFonts w:ascii="仿宋_GB2312" w:eastAsia="仿宋_GB2312"/>
          <w:sz w:val="28"/>
          <w:szCs w:val="28"/>
        </w:rPr>
        <w:t>发送：各学院、各班级</w:t>
      </w:r>
    </w:p>
    <w:p>
      <w:pPr>
        <w:spacing w:line="600" w:lineRule="exact"/>
        <w:rPr>
          <w:rStyle w:val="4"/>
          <w:rFonts w:eastAsia="仿宋_GB2312"/>
          <w:sz w:val="28"/>
          <w:szCs w:val="28"/>
        </w:rPr>
      </w:pPr>
      <w:r>
        <w:rPr>
          <w:rStyle w:val="4"/>
          <w:rFonts w:ascii="仿宋_GB2312" w:eastAsia="仿宋_GB2312"/>
        </w:rPr>
        <mc:AlternateContent>
          <mc:Choice Requires="wps">
            <w:drawing>
              <wp:anchor distT="0" distB="0" distL="114300" distR="114300" simplePos="0" relativeHeight="5120" behindDoc="0" locked="0" layoutInCell="1" allowOverlap="1">
                <wp:simplePos x="0" y="0"/>
                <wp:positionH relativeFrom="column">
                  <wp:posOffset>-114300</wp:posOffset>
                </wp:positionH>
                <wp:positionV relativeFrom="paragraph">
                  <wp:posOffset>55880</wp:posOffset>
                </wp:positionV>
                <wp:extent cx="5943600" cy="0"/>
                <wp:effectExtent l="0" t="7620" r="0" b="14605"/>
                <wp:wrapNone/>
                <wp:docPr id="2" name="1032"/>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flip:y;margin-left:-9pt;margin-top:4.4pt;height:0pt;width:468pt;z-index:5120;mso-width-relative:page;mso-height-relative:page;" filled="f" stroked="t" coordsize="21600,21600" o:gfxdata="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rwAMtIAAAAHAQAADwAA&#10;AAAAAAABACAAAAAiAAAAZHJzL2Rvd25yZXYueG1sUEsBAhQAFAAAAAgAh07iQLFbvcnjAQAA4gMA&#10;AA4AAAAAAAAAAQAgAAAAIQEAAGRycy9lMm9Eb2MueG1sUEsFBgAAAAAGAAYAWQEAAHYFAAAAAA==&#10;">
                <v:fill on="f" focussize="0,0"/>
                <v:stroke weight="1.25pt" color="#000000" joinstyle="round"/>
                <v:imagedata o:title=""/>
                <o:lock v:ext="edit" aspectratio="f"/>
              </v:line>
            </w:pict>
          </mc:Fallback>
        </mc:AlternateContent>
      </w:r>
      <w:r>
        <w:rPr>
          <w:rStyle w:val="4"/>
          <w:rFonts w:ascii="仿宋_GB2312" w:eastAsia="仿宋_GB2312"/>
        </w:rPr>
        <mc:AlternateContent>
          <mc:Choice Requires="wps">
            <w:drawing>
              <wp:anchor distT="0" distB="0" distL="114300" distR="114300" simplePos="0" relativeHeight="5120" behindDoc="0" locked="0" layoutInCell="1" allowOverlap="1">
                <wp:simplePos x="0" y="0"/>
                <wp:positionH relativeFrom="column">
                  <wp:posOffset>-95250</wp:posOffset>
                </wp:positionH>
                <wp:positionV relativeFrom="paragraph">
                  <wp:posOffset>520700</wp:posOffset>
                </wp:positionV>
                <wp:extent cx="5943600" cy="0"/>
                <wp:effectExtent l="0" t="7620" r="0" b="14605"/>
                <wp:wrapNone/>
                <wp:docPr id="3" name="1033"/>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1033" o:spid="_x0000_s1026" o:spt="20" style="position:absolute;left:0pt;flip:y;margin-left:-7.5pt;margin-top:41pt;height:0pt;width:468pt;z-index:5120;mso-width-relative:page;mso-height-relative:page;" filled="f" stroked="t" coordsize="21600,21600" o:gfxdata="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8PB8dUAAAAJAQAA&#10;DwAAAAAAAAABACAAAAAiAAAAZHJzL2Rvd25yZXYueG1sUEsBAhQAFAAAAAgAh07iQELpZnfjAQAA&#10;4gMAAA4AAAAAAAAAAQAgAAAAJAEAAGRycy9lMm9Eb2MueG1sUEsFBgAAAAAGAAYAWQEAAHkFAAAA&#10;AA==&#10;">
                <v:fill on="f" focussize="0,0"/>
                <v:stroke weight="1.25pt" color="#000000" joinstyle="round"/>
                <v:imagedata o:title=""/>
                <o:lock v:ext="edit" aspectratio="f"/>
              </v:line>
            </w:pict>
          </mc:Fallback>
        </mc:AlternateContent>
      </w:r>
      <w:r>
        <w:rPr>
          <w:rStyle w:val="4"/>
          <w:rFonts w:ascii="仿宋_GB2312" w:eastAsia="仿宋_GB2312"/>
          <w:sz w:val="28"/>
          <w:szCs w:val="28"/>
        </w:rPr>
        <w:t>共青团华北水利水电大学委员会办公室  20</w:t>
      </w:r>
      <w:r>
        <w:rPr>
          <w:rStyle w:val="4"/>
          <w:rFonts w:hint="eastAsia" w:ascii="仿宋_GB2312" w:eastAsia="仿宋_GB2312"/>
          <w:sz w:val="28"/>
          <w:szCs w:val="28"/>
          <w:lang w:val="en-US" w:eastAsia="zh-CN"/>
        </w:rPr>
        <w:t>21</w:t>
      </w:r>
      <w:r>
        <w:rPr>
          <w:rStyle w:val="4"/>
          <w:rFonts w:ascii="仿宋_GB2312" w:eastAsia="仿宋_GB2312"/>
          <w:sz w:val="28"/>
          <w:szCs w:val="28"/>
        </w:rPr>
        <w:t>年</w:t>
      </w:r>
      <w:r>
        <w:rPr>
          <w:rStyle w:val="4"/>
          <w:rFonts w:hint="eastAsia" w:ascii="仿宋_GB2312" w:eastAsia="仿宋_GB2312"/>
          <w:sz w:val="28"/>
          <w:szCs w:val="28"/>
          <w:lang w:val="en-US" w:eastAsia="zh-CN"/>
        </w:rPr>
        <w:t>5</w:t>
      </w:r>
      <w:r>
        <w:rPr>
          <w:rStyle w:val="4"/>
          <w:rFonts w:ascii="仿宋_GB2312" w:eastAsia="仿宋_GB2312"/>
          <w:sz w:val="28"/>
          <w:szCs w:val="28"/>
        </w:rPr>
        <w:t>月</w:t>
      </w:r>
      <w:r>
        <w:rPr>
          <w:rStyle w:val="4"/>
          <w:rFonts w:hint="eastAsia" w:ascii="仿宋_GB2312" w:eastAsia="仿宋_GB2312"/>
          <w:sz w:val="28"/>
          <w:szCs w:val="28"/>
          <w:lang w:val="en-US" w:eastAsia="zh-CN"/>
        </w:rPr>
        <w:t>7</w:t>
      </w:r>
      <w:r>
        <w:rPr>
          <w:rStyle w:val="4"/>
          <w:rFonts w:ascii="仿宋_GB2312" w:eastAsia="仿宋_GB2312"/>
          <w:sz w:val="28"/>
          <w:szCs w:val="28"/>
        </w:rPr>
        <w:t>日  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27E55"/>
    <w:rsid w:val="100253EB"/>
    <w:rsid w:val="115E0B70"/>
    <w:rsid w:val="428C3F76"/>
    <w:rsid w:val="7D64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1502</Words>
  <Characters>1682</Characters>
  <Paragraphs>35</Paragraphs>
  <TotalTime>8</TotalTime>
  <ScaleCrop>false</ScaleCrop>
  <LinksUpToDate>false</LinksUpToDate>
  <CharactersWithSpaces>1717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2021-04-16T04:16:00Z</dcterms:created>
  <dc:creator>N.</dc:creator>
  <cp:lastModifiedBy>玉壹</cp:lastModifiedBy>
  <dcterms:modified xsi:type="dcterms:W3CDTF">2021-05-07T10:06:49Z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93FC30AD2DCA41C297960B8426F24E56</vt:lpwstr>
  </property>
</Properties>
</file>