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XX学院优良学风班和优良学风标兵班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拟结项班级信息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校级优良学风班：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XX学院2020级001班；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XX学院2021级018班。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校级优良学风标兵班：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XX学院2020级001班。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878" w:firstLineChars="1837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878" w:firstLineChars="1837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mI5Zjc1MWE4YzNjMGMwZWIyMzlhN2U3MTYzODgifQ=="/>
  </w:docVars>
  <w:rsids>
    <w:rsidRoot w:val="00000000"/>
    <w:rsid w:val="029C74B2"/>
    <w:rsid w:val="46032261"/>
    <w:rsid w:val="685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74</Characters>
  <Lines>0</Lines>
  <Paragraphs>0</Paragraphs>
  <TotalTime>1</TotalTime>
  <ScaleCrop>false</ScaleCrop>
  <LinksUpToDate>false</LinksUpToDate>
  <CharactersWithSpaces>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2022-09-16T05:17:00Z</dcterms:created>
  <dc:creator>Lenovo</dc:creator>
  <cp:lastModifiedBy>谷宇希</cp:lastModifiedBy>
  <dcterms:modified xsi:type="dcterms:W3CDTF">2022-09-16T05:28:39Z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7E5323D577F049599F0DA67289AC94B4</vt:lpwstr>
  </property>
</Properties>
</file>