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8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8280" w:type="dxa"/>
            <w:tcBorders>
              <w:top w:val="nil"/>
              <w:left w:val="nil"/>
              <w:bottom w:val="nil"/>
              <w:right w:val="nil"/>
            </w:tcBorders>
            <w:vAlign w:val="center"/>
          </w:tcPr>
          <w:p>
            <w:pPr>
              <w:jc w:val="distribute"/>
              <w:rPr>
                <w:rStyle w:val="7"/>
                <w:rFonts w:hint="eastAsia" w:ascii="方正小标宋简体" w:hAnsi="方正小标宋简体" w:eastAsia="方正小标宋简体" w:cs="方正小标宋简体"/>
                <w:b/>
                <w:color w:val="FF0000"/>
                <w:spacing w:val="-20"/>
                <w:w w:val="69"/>
                <w:sz w:val="76"/>
                <w:szCs w:val="76"/>
              </w:rPr>
            </w:pPr>
            <w:r>
              <w:rPr>
                <w:rStyle w:val="7"/>
                <w:rFonts w:hint="eastAsia" w:ascii="方正小标宋简体" w:hAnsi="方正小标宋简体" w:eastAsia="方正小标宋简体" w:cs="方正小标宋简体"/>
                <w:b/>
                <w:color w:val="FF0000"/>
                <w:spacing w:val="-20"/>
                <w:w w:val="70"/>
                <w:sz w:val="76"/>
                <w:szCs w:val="76"/>
              </w:rPr>
              <w:t>华北水利水电大学教务处</w:t>
            </w:r>
          </w:p>
        </w:tc>
        <w:tc>
          <w:tcPr>
            <w:tcW w:w="1620" w:type="dxa"/>
            <w:vMerge w:val="restart"/>
            <w:tcBorders>
              <w:top w:val="nil"/>
              <w:left w:val="nil"/>
              <w:bottom w:val="nil"/>
              <w:right w:val="nil"/>
            </w:tcBorders>
            <w:vAlign w:val="center"/>
          </w:tcPr>
          <w:p>
            <w:pPr>
              <w:jc w:val="center"/>
              <w:rPr>
                <w:rStyle w:val="7"/>
                <w:rFonts w:hint="eastAsia" w:ascii="方正小标宋简体" w:hAnsi="方正小标宋简体" w:eastAsia="方正小标宋简体" w:cs="方正小标宋简体"/>
                <w:b/>
                <w:color w:val="FF0000"/>
                <w:spacing w:val="64"/>
                <w:w w:val="75"/>
                <w:sz w:val="76"/>
                <w:szCs w:val="66"/>
              </w:rPr>
            </w:pPr>
            <w:r>
              <w:rPr>
                <w:rStyle w:val="7"/>
                <w:rFonts w:hint="eastAsia" w:ascii="方正小标宋简体" w:hAnsi="方正小标宋简体" w:eastAsia="方正小标宋简体" w:cs="方正小标宋简体"/>
                <w:b/>
                <w:color w:val="FF0000"/>
                <w:spacing w:val="64"/>
                <w:w w:val="75"/>
                <w:sz w:val="76"/>
                <w:szCs w:val="66"/>
              </w:rPr>
              <w:t>文</w:t>
            </w:r>
          </w:p>
          <w:p>
            <w:pPr>
              <w:jc w:val="center"/>
              <w:rPr>
                <w:rStyle w:val="7"/>
                <w:rFonts w:hint="eastAsia" w:ascii="方正小标宋简体" w:hAnsi="方正小标宋简体" w:eastAsia="方正小标宋简体" w:cs="方正小标宋简体"/>
                <w:b/>
                <w:color w:val="FF0000"/>
                <w:spacing w:val="64"/>
                <w:w w:val="75"/>
                <w:sz w:val="66"/>
                <w:szCs w:val="66"/>
              </w:rPr>
            </w:pPr>
            <w:r>
              <w:rPr>
                <w:rStyle w:val="7"/>
                <w:rFonts w:hint="eastAsia" w:ascii="方正小标宋简体" w:hAnsi="方正小标宋简体" w:eastAsia="方正小标宋简体" w:cs="方正小标宋简体"/>
                <w:b/>
                <w:color w:val="FF0000"/>
                <w:spacing w:val="64"/>
                <w:w w:val="75"/>
                <w:sz w:val="76"/>
                <w:szCs w:val="66"/>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280" w:type="dxa"/>
            <w:tcBorders>
              <w:top w:val="nil"/>
              <w:left w:val="nil"/>
              <w:bottom w:val="nil"/>
              <w:right w:val="nil"/>
            </w:tcBorders>
            <w:vAlign w:val="center"/>
          </w:tcPr>
          <w:p>
            <w:pPr>
              <w:jc w:val="distribute"/>
              <w:rPr>
                <w:rStyle w:val="7"/>
                <w:rFonts w:hint="eastAsia" w:ascii="方正小标宋简体" w:hAnsi="方正小标宋简体" w:eastAsia="方正小标宋简体" w:cs="方正小标宋简体"/>
                <w:b/>
                <w:color w:val="FF0000"/>
                <w:w w:val="75"/>
                <w:sz w:val="76"/>
                <w:szCs w:val="86"/>
              </w:rPr>
            </w:pPr>
            <w:r>
              <w:rPr>
                <w:rStyle w:val="7"/>
                <w:rFonts w:hint="eastAsia" w:ascii="方正小标宋简体" w:hAnsi="方正小标宋简体" w:eastAsia="方正小标宋简体" w:cs="方正小标宋简体"/>
                <w:b/>
                <w:color w:val="FF0000"/>
                <w:w w:val="75"/>
                <w:sz w:val="76"/>
                <w:szCs w:val="86"/>
              </w:rPr>
              <w:t>共青团华北水利水电大学委员会</w:t>
            </w:r>
          </w:p>
        </w:tc>
        <w:tc>
          <w:tcPr>
            <w:tcW w:w="1620" w:type="dxa"/>
            <w:vMerge w:val="continue"/>
            <w:tcBorders>
              <w:top w:val="nil"/>
              <w:left w:val="nil"/>
              <w:bottom w:val="nil"/>
              <w:right w:val="nil"/>
            </w:tcBorders>
            <w:vAlign w:val="center"/>
          </w:tcPr>
          <w:p>
            <w:pPr>
              <w:jc w:val="center"/>
              <w:rPr>
                <w:rStyle w:val="7"/>
                <w:rFonts w:hint="eastAsia" w:ascii="方正小标宋简体" w:hAnsi="方正小标宋简体" w:eastAsia="方正小标宋简体" w:cs="方正小标宋简体"/>
                <w:b/>
                <w:bCs/>
                <w:color w:val="FF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280" w:type="dxa"/>
            <w:tcBorders>
              <w:top w:val="nil"/>
              <w:left w:val="nil"/>
              <w:bottom w:val="nil"/>
              <w:right w:val="nil"/>
            </w:tcBorders>
            <w:vAlign w:val="center"/>
          </w:tcPr>
          <w:p>
            <w:pPr>
              <w:jc w:val="distribute"/>
              <w:rPr>
                <w:rStyle w:val="7"/>
                <w:rFonts w:hint="eastAsia" w:ascii="方正小标宋简体" w:hAnsi="方正小标宋简体" w:eastAsia="方正小标宋简体" w:cs="方正小标宋简体"/>
                <w:b/>
                <w:color w:val="FF0000"/>
                <w:spacing w:val="-20"/>
                <w:w w:val="70"/>
                <w:sz w:val="76"/>
                <w:szCs w:val="76"/>
              </w:rPr>
            </w:pPr>
            <w:r>
              <w:rPr>
                <w:rStyle w:val="7"/>
                <w:rFonts w:hint="eastAsia" w:ascii="方正小标宋简体" w:hAnsi="方正小标宋简体" w:eastAsia="方正小标宋简体" w:cs="方正小标宋简体"/>
                <w:b/>
                <w:color w:val="FF0000"/>
                <w:spacing w:val="-20"/>
                <w:w w:val="70"/>
                <w:sz w:val="76"/>
                <w:szCs w:val="76"/>
              </w:rPr>
              <w:t>华北水利水电大学学生会</w:t>
            </w:r>
          </w:p>
        </w:tc>
        <w:tc>
          <w:tcPr>
            <w:tcW w:w="1620" w:type="dxa"/>
            <w:vMerge w:val="continue"/>
            <w:tcBorders>
              <w:left w:val="nil"/>
              <w:bottom w:val="nil"/>
              <w:right w:val="nil"/>
            </w:tcBorders>
            <w:vAlign w:val="center"/>
          </w:tcPr>
          <w:p>
            <w:pPr>
              <w:jc w:val="distribute"/>
              <w:rPr>
                <w:rStyle w:val="7"/>
                <w:rFonts w:hint="eastAsia" w:ascii="方正小标宋简体" w:hAnsi="方正小标宋简体" w:eastAsia="方正小标宋简体" w:cs="方正小标宋简体"/>
                <w:b/>
                <w:color w:val="FF0000"/>
                <w:spacing w:val="-20"/>
                <w:w w:val="70"/>
                <w:sz w:val="76"/>
                <w:szCs w:val="76"/>
              </w:rPr>
            </w:pPr>
          </w:p>
        </w:tc>
      </w:tr>
    </w:tbl>
    <w:p>
      <w:pPr>
        <w:rPr>
          <w:rStyle w:val="7"/>
        </w:rPr>
      </w:pPr>
    </w:p>
    <w:p>
      <w:pPr>
        <w:spacing w:line="440" w:lineRule="exact"/>
        <w:jc w:val="center"/>
        <w:rPr>
          <w:rStyle w:val="7"/>
          <w:rFonts w:ascii="仿宋_GB2312" w:hAnsi="仿宋_GB2312" w:eastAsia="仿宋_GB2312"/>
          <w:sz w:val="30"/>
          <w:szCs w:val="32"/>
        </w:rPr>
      </w:pPr>
      <w:r>
        <w:rPr>
          <w:rStyle w:val="7"/>
          <w:rFonts w:ascii="仿宋_GB2312" w:hAnsi="仿宋_GB2312" w:eastAsia="仿宋_GB2312"/>
          <w:sz w:val="30"/>
          <w:szCs w:val="32"/>
        </w:rPr>
        <w:t>华水团联[201</w:t>
      </w:r>
      <w:r>
        <w:rPr>
          <w:rStyle w:val="7"/>
          <w:rFonts w:hint="eastAsia" w:ascii="仿宋_GB2312" w:hAnsi="仿宋_GB2312" w:eastAsia="仿宋_GB2312"/>
          <w:sz w:val="30"/>
          <w:szCs w:val="32"/>
        </w:rPr>
        <w:t>9</w:t>
      </w:r>
      <w:r>
        <w:rPr>
          <w:rStyle w:val="7"/>
          <w:rFonts w:ascii="仿宋_GB2312" w:hAnsi="仿宋_GB2312" w:eastAsia="仿宋_GB2312"/>
          <w:sz w:val="30"/>
          <w:szCs w:val="32"/>
        </w:rPr>
        <w:t xml:space="preserve">] </w:t>
      </w:r>
      <w:r>
        <w:rPr>
          <w:rStyle w:val="7"/>
          <w:rFonts w:hint="eastAsia" w:ascii="仿宋_GB2312" w:hAnsi="仿宋_GB2312" w:eastAsia="仿宋_GB2312"/>
          <w:sz w:val="30"/>
          <w:szCs w:val="32"/>
          <w:lang w:val="en-US" w:eastAsia="zh-CN"/>
        </w:rPr>
        <w:t>38</w:t>
      </w:r>
      <w:r>
        <w:rPr>
          <w:rStyle w:val="7"/>
          <w:rFonts w:ascii="仿宋_GB2312" w:hAnsi="仿宋_GB2312" w:eastAsia="仿宋_GB2312"/>
          <w:sz w:val="30"/>
          <w:szCs w:val="32"/>
        </w:rPr>
        <w:t>号</w:t>
      </w:r>
    </w:p>
    <w:p>
      <w:pPr>
        <w:spacing w:line="460" w:lineRule="exact"/>
        <w:ind w:firstLine="420" w:firstLineChars="200"/>
        <w:rPr>
          <w:rFonts w:ascii="仿宋_GB2312" w:hAnsi="Arial" w:eastAsia="仿宋_GB2312" w:cs="仿宋_GB2312"/>
          <w:b/>
          <w:bCs/>
          <w:color w:val="000000"/>
          <w:sz w:val="44"/>
          <w:szCs w:val="44"/>
          <w:shd w:val="clear" w:color="auto" w:fill="FFFFFF"/>
        </w:rPr>
      </w:pPr>
      <w:r>
        <w:pict>
          <v:shape id="_x0000_s1034" o:spid="_x0000_s1034" o:spt="3" type="#_x0000_t3" style="position:absolute;left:0pt;margin-left:202.9pt;margin-top:1.95pt;height:28.2pt;width:27pt;z-index:251658240;mso-width-relative:page;mso-height-relative:page;" filled="f" coordsize="21600,21600" o:gfxdata="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J0dQr1wAAAAgBAAAPAAAAAAAAAAEAIAAAACIAAABkcnMvZG93bnJl&#10;di54bWxQSwECFAAUAAAACACHTuJAQaDyPcUBAACSAwAADgAAAAAAAAABACAAAAAmAQAAZHJzL2Uy&#10;b0RvYy54bWxQSwUGAAAAAAYABgBZAQAAXQUAAAAA&#10;">
            <v:path/>
            <v:fill on="f" focussize="0,0"/>
            <v:stroke weight="1.5pt" color="#FF0000"/>
            <v:imagedata o:title=""/>
            <o:lock v:ext="edit"/>
          </v:shape>
        </w:pict>
      </w:r>
      <w:r>
        <w:pict>
          <v:shape id="_x0000_s1035" o:spid="_x0000_s1035" style="position:absolute;left:0pt;margin-left:206.1pt;margin-top:5.85pt;height:20.75pt;width:20.75pt;z-index:251659264;mso-width-relative:page;mso-height-relative:page;" fillcolor="#FF0000" filled="t" coordsize="263662,263661" o:gfxdata="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7UNlHYAAAACQEAAA8AAAAAAAAAAQAgAAAAIgAAAGRycy9kb3ducmV2&#10;LnhtbFBLAQIUABQAAAAIAIdO4kBKP4RBbgIAAAIGAAAOAAAAAAAAAAEAIAAAACcBAABkcnMvZTJv&#10;RG9jLnhtbFBLBQYAAAAABgAGAFkBAAAHBgAAAAA=&#10;" path="m0,100709l100710,100709,131831,0,162951,100709,263661,100709,182185,162950,213306,263660,131831,201417,50355,263660,81476,162950xe">
            <v:fill on="t" focussize="0,0"/>
            <v:stroke color="#FF0000"/>
            <v:imagedata o:title=""/>
            <o:lock v:ext="edit"/>
          </v:shape>
        </w:pict>
      </w:r>
      <w:r>
        <w:pict>
          <v:line id="_x0000_s1036" o:spid="_x0000_s1036" o:spt="20" style="position:absolute;left:0pt;margin-left:236.8pt;margin-top:17.1pt;height:0pt;width:225pt;z-index:251660288;mso-width-relative:page;mso-height-relative:page;" filled="f" coordsize="21600,21600" o:gfxdata="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YeVCtoAAAAJAQAADwAAAAAAAAABACAAAAAiAAAAZHJzL2Rvd25yZXYu&#10;eG1sUEsBAhQAFAAAAAgAh07iQCRFYTTAAQAAiwMAAA4AAAAAAAAAAQAgAAAAKQEAAGRycy9lMm9E&#10;b2MueG1sUEsFBgAAAAAGAAYAWQEAAFsFAAAAAA==&#10;">
            <v:path arrowok="t"/>
            <v:fill on="f" focussize="0,0"/>
            <v:stroke weight="3pt" color="#FF0000"/>
            <v:imagedata o:title=""/>
            <o:lock v:ext="edit"/>
          </v:line>
        </w:pict>
      </w:r>
      <w:r>
        <w:pict>
          <v:line id="_x0000_s1037" o:spid="_x0000_s1037" o:spt="20" style="position:absolute;left:0pt;margin-left:-23.7pt;margin-top:17.85pt;height:0pt;width:217.8pt;z-index:251661312;mso-width-relative:page;mso-height-relative:page;" filled="f" coordsize="21600,21600" o:gfxdata="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QNLuNsAAAAJAQAADwAAAAAAAAABACAAAAAiAAAAZHJzL2Rvd25yZXYu&#10;eG1sUEsBAhQAFAAAAAgAh07iQEvlwJq/AQAAiwMAAA4AAAAAAAAAAQAgAAAAKgEAAGRycy9lMm9E&#10;b2MueG1sUEsFBgAAAAAGAAYAWQEAAFsFAAAAAA==&#10;">
            <v:path arrowok="t"/>
            <v:fill on="f" focussize="0,0"/>
            <v:stroke weight="3pt" color="#FF0000"/>
            <v:imagedata o:title=""/>
            <o:lock v:ext="edit"/>
          </v:line>
        </w:pict>
      </w:r>
      <w:r>
        <w:rPr>
          <w:rFonts w:ascii="仿宋_GB2312" w:hAnsi="Arial" w:eastAsia="仿宋_GB2312" w:cs="仿宋_GB2312"/>
          <w:b/>
          <w:bCs/>
          <w:color w:val="000000"/>
          <w:sz w:val="44"/>
          <w:szCs w:val="44"/>
          <w:shd w:val="clear" w:color="auto" w:fill="FFFFFF"/>
        </w:rPr>
        <w:t xml:space="preserve">    </w:t>
      </w:r>
    </w:p>
    <w:p>
      <w:pPr>
        <w:spacing w:line="440" w:lineRule="exact"/>
        <w:jc w:val="center"/>
        <w:rPr>
          <w:rStyle w:val="7"/>
          <w:rFonts w:ascii="仿宋_GB2312" w:hAnsi="仿宋_GB2312" w:eastAsia="仿宋_GB2312"/>
          <w:sz w:val="30"/>
          <w:szCs w:val="32"/>
        </w:rPr>
      </w:pPr>
      <w:r>
        <w:rPr>
          <w:rFonts w:ascii="仿宋_GB2312" w:hAnsi="仿宋_GB2312" w:eastAsia="仿宋_GB2312"/>
          <w:sz w:val="30"/>
          <w:szCs w:val="32"/>
        </w:rPr>
        <w:pict>
          <v:shape id="1027" o:spid="_x0000_s1027" style="position:absolute;left:0pt;margin-left:0pt;margin-top:0pt;height:50pt;width:50pt;visibility:hidden;z-index:1024;mso-width-relative:page;mso-height-relative:page;" filled="f" stroked="f" coordsize="21600,21600" adj=",,,,,,,">
            <v:path/>
            <v:fill on="f" focussize="0,0"/>
            <v:stroke on="f"/>
            <v:imagedata o:title=""/>
            <o:lock v:ext="edit" selection="t"/>
          </v:shape>
        </w:pict>
      </w:r>
    </w:p>
    <w:p>
      <w:pPr>
        <w:spacing w:line="500" w:lineRule="atLeast"/>
        <w:rPr>
          <w:rStyle w:val="7"/>
          <w:rFonts w:ascii="方正小标宋简体" w:hAnsi="方正小标宋简体" w:eastAsia="方正小标宋简体"/>
          <w:sz w:val="10"/>
          <w:szCs w:val="10"/>
        </w:rPr>
      </w:pPr>
      <w:bookmarkStart w:id="0" w:name="_GoBack"/>
      <w:bookmarkEnd w:id="0"/>
    </w:p>
    <w:p>
      <w:pPr>
        <w:rPr>
          <w:rStyle w:val="7"/>
        </w:rPr>
      </w:pPr>
    </w:p>
    <w:p>
      <w:pPr>
        <w:jc w:val="center"/>
        <w:rPr>
          <w:rStyle w:val="7"/>
          <w:rFonts w:ascii="方正小标宋简体" w:hAnsi="宋体" w:eastAsia="方正小标宋简体"/>
          <w:bCs/>
          <w:sz w:val="44"/>
          <w:szCs w:val="44"/>
        </w:rPr>
      </w:pPr>
      <w:r>
        <w:rPr>
          <w:rStyle w:val="7"/>
          <w:rFonts w:ascii="方正小标宋简体" w:hAnsi="宋体" w:eastAsia="方正小标宋简体"/>
          <w:bCs/>
          <w:sz w:val="44"/>
          <w:szCs w:val="44"/>
        </w:rPr>
        <w:t>关于举办第二十</w:t>
      </w:r>
      <w:r>
        <w:rPr>
          <w:rStyle w:val="7"/>
          <w:rFonts w:hint="eastAsia" w:ascii="方正小标宋简体" w:hAnsi="宋体" w:eastAsia="方正小标宋简体"/>
          <w:bCs/>
          <w:sz w:val="44"/>
          <w:szCs w:val="44"/>
        </w:rPr>
        <w:t>三</w:t>
      </w:r>
      <w:r>
        <w:rPr>
          <w:rStyle w:val="7"/>
          <w:rFonts w:ascii="方正小标宋简体" w:hAnsi="宋体" w:eastAsia="方正小标宋简体"/>
          <w:bCs/>
          <w:sz w:val="44"/>
          <w:szCs w:val="44"/>
        </w:rPr>
        <w:t>届“磐石杯”基础学科</w:t>
      </w:r>
    </w:p>
    <w:p>
      <w:pPr>
        <w:jc w:val="center"/>
        <w:rPr>
          <w:rStyle w:val="7"/>
          <w:rFonts w:ascii="方正小标宋简体" w:hAnsi="宋体" w:eastAsia="方正小标宋简体"/>
          <w:bCs/>
          <w:sz w:val="44"/>
          <w:szCs w:val="44"/>
        </w:rPr>
      </w:pPr>
      <w:r>
        <w:rPr>
          <w:rStyle w:val="7"/>
          <w:rFonts w:ascii="方正小标宋简体" w:hAnsi="宋体" w:eastAsia="方正小标宋简体"/>
          <w:bCs/>
          <w:sz w:val="44"/>
          <w:szCs w:val="44"/>
        </w:rPr>
        <w:t>知识竞赛的通知</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各学院：</w:t>
      </w:r>
    </w:p>
    <w:p>
      <w:pPr>
        <w:spacing w:line="500" w:lineRule="exact"/>
        <w:rPr>
          <w:rStyle w:val="7"/>
          <w:rFonts w:ascii="仿宋_GB2312" w:hAnsi="仿宋_GB2312" w:eastAsia="仿宋_GB2312"/>
          <w:sz w:val="32"/>
          <w:szCs w:val="32"/>
        </w:rPr>
      </w:pPr>
      <w:r>
        <w:rPr>
          <w:rStyle w:val="7"/>
          <w:rFonts w:ascii="仿宋_GB2312" w:hAnsi="仿宋_GB2312" w:eastAsia="仿宋_GB2312"/>
          <w:sz w:val="32"/>
          <w:szCs w:val="32"/>
        </w:rPr>
        <w:t>　　为积极推进素质教育，弘扬优良学风，引导和激励广大学生勤奋学习，刻苦钻研，打好扎实的专业基础，教务处、校团委、校学生会在土木与交通学院、数学与统计学院、外国语学院、信息工程学院等有关部门的大力支持下，将于201</w:t>
      </w:r>
      <w:r>
        <w:rPr>
          <w:rStyle w:val="7"/>
          <w:rFonts w:hint="eastAsia" w:ascii="仿宋_GB2312" w:hAnsi="仿宋_GB2312" w:eastAsia="仿宋_GB2312"/>
          <w:sz w:val="32"/>
          <w:szCs w:val="32"/>
        </w:rPr>
        <w:t>9</w:t>
      </w:r>
      <w:r>
        <w:rPr>
          <w:rStyle w:val="7"/>
          <w:rFonts w:ascii="仿宋_GB2312" w:hAnsi="仿宋_GB2312" w:eastAsia="仿宋_GB2312"/>
          <w:sz w:val="32"/>
          <w:szCs w:val="32"/>
        </w:rPr>
        <w:t>年1</w:t>
      </w:r>
      <w:r>
        <w:rPr>
          <w:rStyle w:val="7"/>
          <w:rFonts w:hint="eastAsia" w:ascii="仿宋_GB2312" w:hAnsi="仿宋_GB2312" w:eastAsia="仿宋_GB2312"/>
          <w:sz w:val="32"/>
          <w:szCs w:val="32"/>
        </w:rPr>
        <w:t>1</w:t>
      </w:r>
      <w:r>
        <w:rPr>
          <w:rStyle w:val="7"/>
          <w:rFonts w:ascii="仿宋_GB2312" w:hAnsi="仿宋_GB2312" w:eastAsia="仿宋_GB2312"/>
          <w:sz w:val="32"/>
          <w:szCs w:val="32"/>
        </w:rPr>
        <w:t>月</w:t>
      </w:r>
      <w:r>
        <w:rPr>
          <w:rStyle w:val="7"/>
          <w:rFonts w:hint="eastAsia" w:ascii="仿宋_GB2312" w:hAnsi="仿宋_GB2312" w:eastAsia="仿宋_GB2312"/>
          <w:sz w:val="32"/>
          <w:szCs w:val="32"/>
        </w:rPr>
        <w:t>30</w:t>
      </w:r>
      <w:r>
        <w:rPr>
          <w:rStyle w:val="7"/>
          <w:rFonts w:hint="eastAsia" w:ascii="仿宋_GB2312" w:hAnsi="仿宋_GB2312" w:eastAsia="仿宋_GB2312"/>
          <w:sz w:val="32"/>
          <w:szCs w:val="32"/>
          <w:lang w:val="en-US" w:eastAsia="zh-CN"/>
        </w:rPr>
        <w:t>日</w:t>
      </w:r>
      <w:r>
        <w:rPr>
          <w:rStyle w:val="7"/>
          <w:rFonts w:ascii="仿宋_GB2312" w:hAnsi="仿宋_GB2312" w:eastAsia="仿宋_GB2312"/>
          <w:sz w:val="32"/>
          <w:szCs w:val="32"/>
        </w:rPr>
        <w:t>、</w:t>
      </w:r>
      <w:r>
        <w:rPr>
          <w:rStyle w:val="7"/>
          <w:rFonts w:hint="eastAsia" w:ascii="仿宋_GB2312" w:hAnsi="仿宋_GB2312" w:eastAsia="仿宋_GB2312"/>
          <w:sz w:val="32"/>
          <w:szCs w:val="32"/>
        </w:rPr>
        <w:t>12月1</w:t>
      </w:r>
      <w:r>
        <w:rPr>
          <w:rStyle w:val="7"/>
          <w:rFonts w:ascii="仿宋_GB2312" w:hAnsi="仿宋_GB2312" w:eastAsia="仿宋_GB2312"/>
          <w:sz w:val="32"/>
          <w:szCs w:val="32"/>
        </w:rPr>
        <w:t>日举办我校第二十</w:t>
      </w:r>
      <w:r>
        <w:rPr>
          <w:rStyle w:val="7"/>
          <w:rFonts w:hint="eastAsia" w:ascii="仿宋_GB2312" w:hAnsi="仿宋_GB2312" w:eastAsia="仿宋_GB2312"/>
          <w:sz w:val="32"/>
          <w:szCs w:val="32"/>
        </w:rPr>
        <w:t>三</w:t>
      </w:r>
      <w:r>
        <w:rPr>
          <w:rStyle w:val="7"/>
          <w:rFonts w:ascii="仿宋_GB2312" w:hAnsi="仿宋_GB2312" w:eastAsia="仿宋_GB2312"/>
          <w:sz w:val="32"/>
          <w:szCs w:val="32"/>
        </w:rPr>
        <w:t>届“磐石杯”基础学科知识竞赛。本届竞赛试题将突出“全、新、活”的特点，难度适中，力求全面考察同学们在基础学科方面的基本素养与技能。现将有关事宜通知如下：</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一、竞赛科目：</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英语、数学、计算机、理论力学。</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二、参赛办法：</w:t>
      </w:r>
    </w:p>
    <w:p>
      <w:pPr>
        <w:spacing w:line="600" w:lineRule="exact"/>
        <w:ind w:firstLine="645"/>
        <w:rPr>
          <w:rStyle w:val="7"/>
          <w:rFonts w:ascii="仿宋_GB2312" w:hAnsi="仿宋_GB2312" w:eastAsia="仿宋_GB2312"/>
          <w:sz w:val="32"/>
          <w:szCs w:val="32"/>
        </w:rPr>
      </w:pPr>
      <w:r>
        <w:rPr>
          <w:rStyle w:val="7"/>
          <w:rFonts w:ascii="仿宋_GB2312" w:hAnsi="仿宋_GB2312" w:eastAsia="仿宋_GB2312"/>
          <w:sz w:val="32"/>
          <w:szCs w:val="32"/>
        </w:rPr>
        <w:t xml:space="preserve">同学们可根据自己的实际情况，参加一科或多科竞赛；各班同学到本班学习委员处报名（为防止学生报名后无故缺考，每一科目由各学院团委收取10元押金，按时参加考试者，所交押金如数退还，无故缺考者，所交押金不再退还）。每一科目报名人数不超过本学院学生数的20%，经校团委审核后统一发放准考证。各班级把参赛名单按科目分类（注明学院、学号、姓名）集中整理后交各学院学生会学习部，并报各学院团委审定后，于11月15日前将按科目、校区分制纸质名单（加盖学院团委公章或学院团委书记签字）和电子版交到校学生会办公室（花园校区学生活动中心房间）。    </w:t>
      </w:r>
    </w:p>
    <w:p>
      <w:pPr>
        <w:spacing w:line="600" w:lineRule="exact"/>
        <w:ind w:firstLine="645"/>
        <w:rPr>
          <w:rStyle w:val="7"/>
          <w:rFonts w:ascii="仿宋_GB2312" w:hAnsi="仿宋_GB2312" w:eastAsia="仿宋_GB2312"/>
          <w:sz w:val="32"/>
          <w:szCs w:val="32"/>
        </w:rPr>
      </w:pPr>
      <w:r>
        <w:rPr>
          <w:rStyle w:val="7"/>
          <w:rFonts w:ascii="仿宋_GB2312" w:hAnsi="仿宋_GB2312" w:eastAsia="仿宋_GB2312"/>
          <w:sz w:val="32"/>
          <w:szCs w:val="32"/>
        </w:rPr>
        <w:t>联系人: 龙子湖校区：</w:t>
      </w:r>
      <w:r>
        <w:rPr>
          <w:rStyle w:val="7"/>
          <w:rFonts w:hint="eastAsia" w:ascii="仿宋_GB2312" w:hAnsi="仿宋_GB2312" w:eastAsia="仿宋_GB2312"/>
          <w:sz w:val="32"/>
          <w:szCs w:val="32"/>
          <w:lang w:val="en-US" w:eastAsia="zh-CN"/>
        </w:rPr>
        <w:t>张申培</w:t>
      </w:r>
      <w:r>
        <w:rPr>
          <w:rStyle w:val="7"/>
          <w:rFonts w:ascii="仿宋_GB2312" w:hAnsi="仿宋_GB2312" w:eastAsia="仿宋_GB2312"/>
          <w:sz w:val="32"/>
          <w:szCs w:val="32"/>
        </w:rPr>
        <w:t>（电话：</w:t>
      </w:r>
      <w:r>
        <w:rPr>
          <w:rStyle w:val="7"/>
          <w:rFonts w:hint="eastAsia" w:ascii="仿宋_GB2312" w:hAnsi="仿宋_GB2312" w:eastAsia="仿宋_GB2312"/>
          <w:sz w:val="32"/>
          <w:szCs w:val="32"/>
          <w:lang w:val="en-US" w:eastAsia="zh-CN"/>
        </w:rPr>
        <w:t>15868112677</w:t>
      </w:r>
      <w:r>
        <w:rPr>
          <w:rStyle w:val="7"/>
          <w:rFonts w:ascii="仿宋_GB2312" w:hAnsi="仿宋_GB2312" w:eastAsia="仿宋_GB2312"/>
          <w:sz w:val="32"/>
          <w:szCs w:val="32"/>
        </w:rPr>
        <w:t>，邮箱：</w:t>
      </w:r>
      <w:r>
        <w:rPr>
          <w:rStyle w:val="7"/>
          <w:rFonts w:hint="eastAsia" w:ascii="仿宋_GB2312" w:hAnsi="仿宋_GB2312" w:eastAsia="仿宋_GB2312"/>
          <w:sz w:val="32"/>
          <w:szCs w:val="32"/>
          <w:lang w:val="en-US" w:eastAsia="zh-CN"/>
        </w:rPr>
        <w:t>782489750@qq.com</w:t>
      </w:r>
      <w:r>
        <w:rPr>
          <w:rStyle w:val="7"/>
          <w:rFonts w:ascii="仿宋_GB2312" w:hAnsi="仿宋_GB2312" w:eastAsia="仿宋_GB2312"/>
          <w:sz w:val="32"/>
          <w:szCs w:val="32"/>
        </w:rPr>
        <w:t>）；花园校区：</w:t>
      </w:r>
      <w:r>
        <w:rPr>
          <w:rStyle w:val="7"/>
          <w:rFonts w:hint="eastAsia" w:ascii="仿宋_GB2312" w:hAnsi="仿宋_GB2312" w:eastAsia="仿宋_GB2312"/>
          <w:sz w:val="32"/>
          <w:szCs w:val="32"/>
          <w:lang w:val="en-US" w:eastAsia="zh-CN"/>
        </w:rPr>
        <w:t>杨天翔</w:t>
      </w:r>
      <w:r>
        <w:rPr>
          <w:rStyle w:val="7"/>
          <w:rFonts w:ascii="仿宋_GB2312" w:hAnsi="仿宋_GB2312" w:eastAsia="仿宋_GB2312"/>
          <w:sz w:val="32"/>
          <w:szCs w:val="32"/>
        </w:rPr>
        <w:t>（电话：</w:t>
      </w:r>
      <w:r>
        <w:rPr>
          <w:rStyle w:val="7"/>
          <w:rFonts w:hint="eastAsia" w:ascii="仿宋_GB2312" w:hAnsi="仿宋_GB2312" w:eastAsia="仿宋_GB2312"/>
          <w:sz w:val="32"/>
          <w:szCs w:val="32"/>
          <w:lang w:val="en-US" w:eastAsia="zh-CN"/>
        </w:rPr>
        <w:t>13231633888</w:t>
      </w:r>
      <w:r>
        <w:rPr>
          <w:rStyle w:val="7"/>
          <w:rFonts w:ascii="仿宋_GB2312" w:hAnsi="仿宋_GB2312" w:eastAsia="仿宋_GB2312"/>
          <w:sz w:val="32"/>
          <w:szCs w:val="32"/>
        </w:rPr>
        <w:t>，邮箱：</w:t>
      </w:r>
      <w:r>
        <w:rPr>
          <w:rStyle w:val="7"/>
          <w:rFonts w:hint="eastAsia" w:ascii="仿宋_GB2312" w:hAnsi="仿宋_GB2312" w:eastAsia="仿宋_GB2312"/>
          <w:sz w:val="32"/>
          <w:szCs w:val="32"/>
          <w:lang w:val="en-US" w:eastAsia="zh-CN"/>
        </w:rPr>
        <w:t>463761692@qq.com</w:t>
      </w:r>
      <w:r>
        <w:rPr>
          <w:rStyle w:val="7"/>
          <w:rFonts w:ascii="仿宋_GB2312" w:hAnsi="仿宋_GB2312" w:eastAsia="仿宋_GB2312"/>
          <w:sz w:val="32"/>
          <w:szCs w:val="32"/>
        </w:rPr>
        <w:t>）。</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三、奖励办法：</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1．本次竞赛拟评选优秀组织单位3个(根据获奖率、获奖得分情况、缺考及提前离场情况、报名组织情况等综合评定)。</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2．各学科按照竞赛成绩（分专业组和非专业组）设一、二、三等奖及优秀奖，其中评定奖项中同范围内的非专业组成绩比照专业组成绩升格一奖项，所有奖项均颁发证书。</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3．各项获奖依据《华北水利水电大学全日制学生学业竞赛成果奖励实施办法（暂行）》给予奖励。</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四、注意事项：</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1．201</w:t>
      </w:r>
      <w:r>
        <w:rPr>
          <w:rStyle w:val="7"/>
          <w:rFonts w:hint="eastAsia" w:ascii="仿宋_GB2312" w:hAnsi="仿宋_GB2312" w:eastAsia="仿宋_GB2312"/>
          <w:sz w:val="32"/>
          <w:szCs w:val="32"/>
        </w:rPr>
        <w:t>9</w:t>
      </w:r>
      <w:r>
        <w:rPr>
          <w:rStyle w:val="7"/>
          <w:rFonts w:ascii="仿宋_GB2312" w:hAnsi="仿宋_GB2312" w:eastAsia="仿宋_GB2312"/>
          <w:sz w:val="32"/>
          <w:szCs w:val="32"/>
        </w:rPr>
        <w:t>级学生不参加数学、理论力学和计算机学科竞赛，可参加英语竞赛，其报名人数不超过本学院201</w:t>
      </w:r>
      <w:r>
        <w:rPr>
          <w:rStyle w:val="7"/>
          <w:rFonts w:hint="eastAsia" w:ascii="仿宋_GB2312" w:hAnsi="仿宋_GB2312" w:eastAsia="仿宋_GB2312"/>
          <w:sz w:val="32"/>
          <w:szCs w:val="32"/>
        </w:rPr>
        <w:t>9</w:t>
      </w:r>
      <w:r>
        <w:rPr>
          <w:rStyle w:val="7"/>
          <w:rFonts w:ascii="仿宋_GB2312" w:hAnsi="仿宋_GB2312" w:eastAsia="仿宋_GB2312"/>
          <w:sz w:val="32"/>
          <w:szCs w:val="32"/>
        </w:rPr>
        <w:t>级学生数的30%，届时将分校区组织考试。</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2．理论力学科目，原则上由开设理论力学课程的大二以上（含大二）学生报名参加。</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3．报名参赛后，无特殊情况，不得弃权。</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4．参赛同学务必携带准考证和考试证(或学生证)，准时参加考试。</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5．考试的具体时间、地点另行通知。</w:t>
      </w:r>
    </w:p>
    <w:p>
      <w:pPr>
        <w:spacing w:line="600" w:lineRule="exact"/>
        <w:ind w:firstLine="570"/>
        <w:rPr>
          <w:rStyle w:val="7"/>
          <w:rFonts w:ascii="仿宋_GB2312" w:hAnsi="仿宋_GB2312" w:eastAsia="仿宋_GB2312"/>
          <w:sz w:val="32"/>
          <w:szCs w:val="32"/>
        </w:rPr>
      </w:pPr>
      <w:r>
        <w:rPr>
          <w:rStyle w:val="7"/>
          <w:rFonts w:ascii="仿宋_GB2312" w:hAnsi="仿宋_GB2312" w:eastAsia="仿宋_GB2312"/>
          <w:sz w:val="32"/>
          <w:szCs w:val="32"/>
        </w:rPr>
        <w:t>6．请各学院认真做好组织工作，确保本届“磐石杯”基础学科知识竞赛取得圆满成功。</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xml:space="preserve">    附件:第二十</w:t>
      </w:r>
      <w:r>
        <w:rPr>
          <w:rStyle w:val="7"/>
          <w:rFonts w:hint="eastAsia" w:ascii="仿宋_GB2312" w:hAnsi="仿宋_GB2312" w:eastAsia="仿宋_GB2312"/>
          <w:sz w:val="32"/>
          <w:szCs w:val="32"/>
        </w:rPr>
        <w:t>三</w:t>
      </w:r>
      <w:r>
        <w:rPr>
          <w:rStyle w:val="7"/>
          <w:rFonts w:ascii="仿宋_GB2312" w:hAnsi="仿宋_GB2312" w:eastAsia="仿宋_GB2312"/>
          <w:sz w:val="32"/>
          <w:szCs w:val="32"/>
        </w:rPr>
        <w:t>届“磐石杯”竞赛报名登记表</w:t>
      </w:r>
    </w:p>
    <w:p>
      <w:pPr>
        <w:spacing w:line="600" w:lineRule="exact"/>
        <w:ind w:firstLine="570"/>
        <w:rPr>
          <w:rStyle w:val="7"/>
          <w:rFonts w:ascii="仿宋_GB2312" w:hAnsi="仿宋_GB2312" w:eastAsia="仿宋_GB2312"/>
          <w:sz w:val="32"/>
          <w:szCs w:val="32"/>
        </w:rPr>
      </w:pP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xml:space="preserve">            教务处         校团委         校学生会</w:t>
      </w:r>
    </w:p>
    <w:p>
      <w:pPr>
        <w:spacing w:line="600" w:lineRule="exact"/>
        <w:ind w:firstLine="6080" w:firstLineChars="1900"/>
        <w:rPr>
          <w:rStyle w:val="7"/>
          <w:rFonts w:ascii="仿宋_GB2312" w:hAnsi="仿宋_GB2312" w:eastAsia="仿宋_GB2312"/>
          <w:sz w:val="28"/>
          <w:szCs w:val="28"/>
        </w:rPr>
      </w:pPr>
      <w:r>
        <w:rPr>
          <w:rStyle w:val="7"/>
          <w:rFonts w:ascii="仿宋_GB2312" w:hAnsi="仿宋_GB2312" w:eastAsia="仿宋_GB2312"/>
          <w:sz w:val="32"/>
          <w:szCs w:val="32"/>
        </w:rPr>
        <w:t>201</w:t>
      </w:r>
      <w:r>
        <w:rPr>
          <w:rStyle w:val="7"/>
          <w:rFonts w:hint="eastAsia" w:ascii="仿宋_GB2312" w:hAnsi="仿宋_GB2312" w:eastAsia="仿宋_GB2312"/>
          <w:sz w:val="32"/>
          <w:szCs w:val="32"/>
          <w:lang w:val="en-US" w:eastAsia="zh-CN"/>
        </w:rPr>
        <w:t>9</w:t>
      </w:r>
      <w:r>
        <w:rPr>
          <w:rStyle w:val="7"/>
          <w:rFonts w:ascii="仿宋_GB2312" w:hAnsi="仿宋_GB2312" w:eastAsia="仿宋_GB2312"/>
          <w:sz w:val="32"/>
          <w:szCs w:val="32"/>
        </w:rPr>
        <w:t>年1</w:t>
      </w:r>
      <w:r>
        <w:rPr>
          <w:rStyle w:val="7"/>
          <w:rFonts w:ascii="仿宋_GB2312" w:hAnsi="仿宋_GB2312" w:eastAsia="仿宋_GB2312"/>
          <w:sz w:val="32"/>
          <w:szCs w:val="32"/>
          <w:lang w:val="en-US"/>
        </w:rPr>
        <w:t>1</w:t>
      </w:r>
      <w:r>
        <w:rPr>
          <w:rStyle w:val="7"/>
          <w:rFonts w:ascii="仿宋_GB2312" w:hAnsi="仿宋_GB2312" w:eastAsia="仿宋_GB2312"/>
          <w:sz w:val="32"/>
          <w:szCs w:val="32"/>
        </w:rPr>
        <w:t>月</w:t>
      </w:r>
      <w:r>
        <w:rPr>
          <w:rStyle w:val="7"/>
          <w:rFonts w:hint="eastAsia" w:ascii="仿宋_GB2312" w:hAnsi="仿宋_GB2312" w:eastAsia="仿宋_GB2312"/>
          <w:sz w:val="32"/>
          <w:szCs w:val="32"/>
          <w:lang w:val="en-US" w:eastAsia="zh-CN"/>
        </w:rPr>
        <w:t>1</w:t>
      </w:r>
      <w:r>
        <w:rPr>
          <w:rStyle w:val="7"/>
          <w:rFonts w:ascii="仿宋_GB2312" w:hAnsi="仿宋_GB2312" w:eastAsia="仿宋_GB2312"/>
          <w:sz w:val="32"/>
          <w:szCs w:val="32"/>
        </w:rPr>
        <w:t>日</w:t>
      </w:r>
    </w:p>
    <w:p>
      <w:pPr>
        <w:spacing w:line="600" w:lineRule="exact"/>
        <w:rPr>
          <w:rStyle w:val="7"/>
          <w:rFonts w:ascii="仿宋_GB2312" w:eastAsia="仿宋_GB2312"/>
          <w:sz w:val="32"/>
          <w:szCs w:val="32"/>
        </w:rPr>
      </w:pPr>
    </w:p>
    <w:p>
      <w:pPr>
        <w:rPr>
          <w:rStyle w:val="7"/>
          <w:rFonts w:ascii="仿宋_GB2312" w:eastAsia="仿宋_GB2312"/>
          <w:sz w:val="28"/>
          <w:szCs w:val="28"/>
        </w:rPr>
      </w:pPr>
    </w:p>
    <w:p>
      <w:pPr>
        <w:rPr>
          <w:rStyle w:val="7"/>
          <w:rFonts w:ascii="仿宋_GB2312" w:eastAsia="仿宋_GB2312"/>
          <w:sz w:val="28"/>
          <w:szCs w:val="28"/>
        </w:rPr>
      </w:pPr>
    </w:p>
    <w:p>
      <w:pPr>
        <w:tabs>
          <w:tab w:val="left" w:pos="914"/>
        </w:tabs>
        <w:jc w:val="left"/>
        <w:rPr>
          <w:rStyle w:val="7"/>
        </w:rPr>
      </w:pPr>
    </w:p>
    <w:p>
      <w:pPr>
        <w:tabs>
          <w:tab w:val="left" w:pos="914"/>
        </w:tabs>
        <w:jc w:val="left"/>
        <w:rPr>
          <w:rStyle w:val="7"/>
        </w:rPr>
      </w:pPr>
    </w:p>
    <w:p>
      <w:pPr>
        <w:tabs>
          <w:tab w:val="left" w:pos="914"/>
        </w:tabs>
        <w:jc w:val="left"/>
        <w:rPr>
          <w:rStyle w:val="7"/>
        </w:rPr>
      </w:pPr>
    </w:p>
    <w:p>
      <w:pPr>
        <w:tabs>
          <w:tab w:val="left" w:pos="914"/>
        </w:tabs>
        <w:jc w:val="left"/>
        <w:rPr>
          <w:rStyle w:val="7"/>
        </w:rPr>
      </w:pPr>
    </w:p>
    <w:p>
      <w:pPr>
        <w:tabs>
          <w:tab w:val="left" w:pos="914"/>
        </w:tabs>
        <w:jc w:val="left"/>
        <w:rPr>
          <w:rStyle w:val="7"/>
        </w:rPr>
      </w:pPr>
    </w:p>
    <w:p>
      <w:pPr>
        <w:tabs>
          <w:tab w:val="left" w:pos="914"/>
        </w:tabs>
        <w:jc w:val="left"/>
        <w:rPr>
          <w:rStyle w:val="7"/>
        </w:rPr>
      </w:pPr>
    </w:p>
    <w:p>
      <w:pPr>
        <w:spacing w:line="600" w:lineRule="exact"/>
        <w:ind w:right="210" w:rightChars="100"/>
        <w:rPr>
          <w:rStyle w:val="7"/>
          <w:rFonts w:ascii="仿宋_GB2312" w:eastAsia="仿宋_GB2312"/>
          <w:sz w:val="28"/>
          <w:szCs w:val="28"/>
        </w:rPr>
      </w:pPr>
      <w:r>
        <w:rPr>
          <w:rStyle w:val="7"/>
          <w:rFonts w:ascii="仿宋_GB2312" w:eastAsia="仿宋_GB2312"/>
          <w:sz w:val="28"/>
          <w:szCs w:val="28"/>
        </w:rPr>
        <w:t>发送：各学院、各班级</w:t>
      </w:r>
    </w:p>
    <w:p>
      <w:pPr>
        <w:spacing w:line="600" w:lineRule="exact"/>
        <w:rPr>
          <w:rStyle w:val="7"/>
          <w:rFonts w:eastAsia="仿宋_GB2312"/>
          <w:sz w:val="28"/>
          <w:szCs w:val="28"/>
        </w:rPr>
      </w:pPr>
      <w:r>
        <w:rPr>
          <w:rStyle w:val="7"/>
          <w:rFonts w:ascii="仿宋_GB2312" w:eastAsia="仿宋_GB2312"/>
        </w:rPr>
        <w:pict>
          <v:line id="1032" o:spid="_x0000_s1032" o:spt="20" style="position:absolute;left:0pt;flip:y;margin-left:-9pt;margin-top:4.4pt;height:0pt;width:468pt;z-index:1024;mso-width-relative:page;mso-height-relative:page;" stroked="t" coordsize="21600,21600">
            <v:path arrowok="t"/>
            <v:fill focussize="0,0"/>
            <v:stroke weight="1.25pt"/>
            <v:imagedata o:title=""/>
            <o:lock v:ext="edit"/>
          </v:line>
        </w:pict>
      </w:r>
      <w:r>
        <w:rPr>
          <w:rStyle w:val="7"/>
          <w:rFonts w:ascii="仿宋_GB2312" w:eastAsia="仿宋_GB2312"/>
        </w:rPr>
        <w:pict>
          <v:line id="1033" o:spid="_x0000_s1033" o:spt="20" style="position:absolute;left:0pt;flip:y;margin-left:-7.5pt;margin-top:41pt;height:0pt;width:468pt;z-index:1024;mso-width-relative:page;mso-height-relative:page;" stroked="t" coordsize="21600,21600">
            <v:path arrowok="t"/>
            <v:fill focussize="0,0"/>
            <v:stroke weight="1.25pt"/>
            <v:imagedata o:title=""/>
            <o:lock v:ext="edit"/>
          </v:line>
        </w:pict>
      </w:r>
      <w:r>
        <w:rPr>
          <w:rStyle w:val="7"/>
          <w:rFonts w:ascii="仿宋_GB2312" w:eastAsia="仿宋_GB2312"/>
          <w:sz w:val="28"/>
          <w:szCs w:val="28"/>
        </w:rPr>
        <w:t>共青团华北水利水电大学委员会办公室  201</w:t>
      </w:r>
      <w:r>
        <w:rPr>
          <w:rStyle w:val="7"/>
          <w:rFonts w:hint="eastAsia" w:ascii="仿宋_GB2312" w:eastAsia="仿宋_GB2312"/>
          <w:sz w:val="28"/>
          <w:szCs w:val="28"/>
          <w:lang w:val="en-US" w:eastAsia="zh-CN"/>
        </w:rPr>
        <w:t>9</w:t>
      </w:r>
      <w:r>
        <w:rPr>
          <w:rStyle w:val="7"/>
          <w:rFonts w:ascii="仿宋_GB2312" w:eastAsia="仿宋_GB2312"/>
          <w:sz w:val="28"/>
          <w:szCs w:val="28"/>
        </w:rPr>
        <w:t>年1</w:t>
      </w:r>
      <w:r>
        <w:rPr>
          <w:rStyle w:val="7"/>
          <w:rFonts w:ascii="仿宋_GB2312" w:eastAsia="仿宋_GB2312"/>
          <w:sz w:val="28"/>
          <w:szCs w:val="28"/>
          <w:lang w:val="en-US"/>
        </w:rPr>
        <w:t>1</w:t>
      </w:r>
      <w:r>
        <w:rPr>
          <w:rStyle w:val="7"/>
          <w:rFonts w:ascii="仿宋_GB2312" w:eastAsia="仿宋_GB2312"/>
          <w:sz w:val="28"/>
          <w:szCs w:val="28"/>
        </w:rPr>
        <w:t>月</w:t>
      </w:r>
      <w:r>
        <w:rPr>
          <w:rStyle w:val="7"/>
          <w:rFonts w:hint="eastAsia" w:ascii="仿宋_GB2312" w:eastAsia="仿宋_GB2312"/>
          <w:sz w:val="28"/>
          <w:szCs w:val="28"/>
          <w:lang w:val="en-US" w:eastAsia="zh-CN"/>
        </w:rPr>
        <w:t>1</w:t>
      </w:r>
      <w:r>
        <w:rPr>
          <w:rStyle w:val="7"/>
          <w:rFonts w:ascii="仿宋_GB2312" w:eastAsia="仿宋_GB2312"/>
          <w:sz w:val="28"/>
          <w:szCs w:val="28"/>
        </w:rPr>
        <w:t>日  印发</w:t>
      </w:r>
    </w:p>
    <w:p>
      <w:pPr>
        <w:rPr>
          <w:rStyle w:val="7"/>
          <w:rFonts w:ascii="仿宋_GB2312" w:eastAsia="仿宋_GB2312"/>
          <w:b/>
          <w:bCs/>
          <w:sz w:val="28"/>
          <w:szCs w:val="28"/>
        </w:rPr>
      </w:pPr>
      <w:r>
        <w:rPr>
          <w:rStyle w:val="7"/>
          <w:rFonts w:ascii="仿宋_GB2312" w:eastAsia="仿宋_GB2312"/>
          <w:b/>
          <w:bCs/>
          <w:sz w:val="28"/>
          <w:szCs w:val="28"/>
        </w:rPr>
        <w:t>附件:</w:t>
      </w:r>
    </w:p>
    <w:tbl>
      <w:tblPr>
        <w:tblStyle w:val="4"/>
        <w:tblpPr w:leftFromText="180" w:rightFromText="180" w:vertAnchor="text" w:horzAnchor="margin" w:tblpXSpec="left" w:tblpY="204"/>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1740"/>
        <w:gridCol w:w="1740"/>
        <w:gridCol w:w="174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700" w:type="dxa"/>
            <w:gridSpan w:val="5"/>
            <w:tcBorders>
              <w:top w:val="single" w:color="000000" w:sz="4" w:space="0"/>
              <w:left w:val="single" w:color="000000" w:sz="4" w:space="0"/>
              <w:bottom w:val="single" w:color="000000" w:sz="4" w:space="0"/>
              <w:right w:val="single" w:color="000000" w:sz="4" w:space="0"/>
            </w:tcBorders>
            <w:vAlign w:val="bottom"/>
          </w:tcPr>
          <w:p>
            <w:pPr>
              <w:jc w:val="left"/>
              <w:rPr>
                <w:rStyle w:val="7"/>
                <w:rFonts w:ascii="宋体" w:hAnsi="宋体" w:cs="宋体"/>
                <w:b/>
                <w:bCs/>
                <w:kern w:val="0"/>
                <w:sz w:val="28"/>
                <w:szCs w:val="28"/>
              </w:rPr>
            </w:pPr>
            <w:r>
              <w:rPr>
                <w:rStyle w:val="7"/>
                <w:rFonts w:ascii="宋体" w:hAnsi="宋体" w:cs="宋体"/>
                <w:b/>
                <w:bCs/>
                <w:kern w:val="0"/>
                <w:sz w:val="28"/>
                <w:szCs w:val="28"/>
              </w:rPr>
              <w:t>______校区_________学院第二十</w:t>
            </w:r>
            <w:r>
              <w:rPr>
                <w:rStyle w:val="7"/>
                <w:rFonts w:hint="eastAsia" w:ascii="宋体" w:hAnsi="宋体" w:cs="宋体"/>
                <w:b/>
                <w:bCs/>
                <w:kern w:val="0"/>
                <w:sz w:val="28"/>
                <w:szCs w:val="28"/>
              </w:rPr>
              <w:t>三</w:t>
            </w:r>
            <w:r>
              <w:rPr>
                <w:rStyle w:val="7"/>
                <w:rFonts w:ascii="宋体" w:hAnsi="宋体" w:cs="宋体"/>
                <w:b/>
                <w:bCs/>
                <w:kern w:val="0"/>
                <w:sz w:val="28"/>
                <w:szCs w:val="28"/>
              </w:rPr>
              <w:t>届“磐石杯”竞赛报名登记表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00" w:type="dxa"/>
            <w:gridSpan w:val="5"/>
            <w:tcBorders>
              <w:top w:val="nil"/>
              <w:left w:val="single" w:color="000000" w:sz="4" w:space="0"/>
              <w:bottom w:val="single" w:color="000000" w:sz="4" w:space="0"/>
              <w:right w:val="single" w:color="000000" w:sz="4" w:space="0"/>
            </w:tcBorders>
            <w:vAlign w:val="center"/>
          </w:tcPr>
          <w:p>
            <w:pPr>
              <w:jc w:val="center"/>
              <w:rPr>
                <w:rStyle w:val="7"/>
                <w:rFonts w:ascii="宋体" w:hAnsi="宋体" w:cs="宋体"/>
                <w:b/>
                <w:bCs/>
                <w:kern w:val="0"/>
                <w:sz w:val="24"/>
              </w:rPr>
            </w:pPr>
            <w:r>
              <w:rPr>
                <w:rStyle w:val="7"/>
                <w:rFonts w:ascii="宋体" w:hAnsi="宋体" w:cs="宋体"/>
                <w:b/>
                <w:bCs/>
                <w:kern w:val="0"/>
                <w:sz w:val="24"/>
              </w:rPr>
              <w:t xml:space="preserve">单位： _________ （盖章）    负责人：_________    </w:t>
            </w:r>
            <w:r>
              <w:rPr>
                <w:rStyle w:val="7"/>
                <w:rFonts w:ascii="宋体" w:hAnsi="宋体" w:cs="宋体"/>
                <w:b/>
                <w:bCs/>
                <w:kern w:val="0"/>
                <w:sz w:val="24"/>
                <w:u w:val="single"/>
              </w:rPr>
              <w:t xml:space="preserve">      </w:t>
            </w:r>
            <w:r>
              <w:rPr>
                <w:rStyle w:val="7"/>
                <w:rFonts w:ascii="宋体" w:hAnsi="宋体" w:cs="宋体"/>
                <w:b/>
                <w:bCs/>
                <w:kern w:val="0"/>
                <w:sz w:val="24"/>
              </w:rPr>
              <w:t>年</w:t>
            </w:r>
            <w:r>
              <w:rPr>
                <w:rStyle w:val="7"/>
                <w:rFonts w:ascii="宋体" w:hAnsi="宋体" w:cs="宋体"/>
                <w:b/>
                <w:bCs/>
                <w:kern w:val="0"/>
                <w:sz w:val="24"/>
                <w:u w:val="single"/>
              </w:rPr>
              <w:t xml:space="preserve">   </w:t>
            </w:r>
            <w:r>
              <w:rPr>
                <w:rStyle w:val="7"/>
                <w:rFonts w:ascii="宋体" w:hAnsi="宋体" w:cs="宋体"/>
                <w:b/>
                <w:bCs/>
                <w:kern w:val="0"/>
                <w:sz w:val="24"/>
              </w:rPr>
              <w:t>月</w:t>
            </w:r>
            <w:r>
              <w:rPr>
                <w:rStyle w:val="7"/>
                <w:rFonts w:ascii="宋体" w:hAnsi="宋体" w:cs="宋体"/>
                <w:b/>
                <w:bCs/>
                <w:kern w:val="0"/>
                <w:sz w:val="24"/>
                <w:u w:val="single"/>
              </w:rPr>
              <w:t xml:space="preserve">   </w:t>
            </w:r>
            <w:r>
              <w:rPr>
                <w:rStyle w:val="7"/>
                <w:rFonts w:ascii="宋体" w:hAnsi="宋体" w:cs="宋体"/>
                <w:b/>
                <w:bCs/>
                <w:kern w:val="0"/>
                <w:sz w:val="24"/>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编号</w:t>
            </w:r>
          </w:p>
        </w:tc>
        <w:tc>
          <w:tcPr>
            <w:tcW w:w="1740" w:type="dxa"/>
            <w:tcBorders>
              <w:top w:val="nil"/>
              <w:left w:val="nil"/>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学院</w:t>
            </w:r>
          </w:p>
        </w:tc>
        <w:tc>
          <w:tcPr>
            <w:tcW w:w="1740" w:type="dxa"/>
            <w:tcBorders>
              <w:top w:val="nil"/>
              <w:left w:val="nil"/>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学号</w:t>
            </w:r>
          </w:p>
        </w:tc>
        <w:tc>
          <w:tcPr>
            <w:tcW w:w="1740" w:type="dxa"/>
            <w:tcBorders>
              <w:top w:val="nil"/>
              <w:left w:val="nil"/>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姓名</w:t>
            </w:r>
          </w:p>
        </w:tc>
        <w:tc>
          <w:tcPr>
            <w:tcW w:w="1740" w:type="dxa"/>
            <w:tcBorders>
              <w:top w:val="nil"/>
              <w:left w:val="nil"/>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700" w:type="dxa"/>
            <w:gridSpan w:val="5"/>
            <w:tcBorders>
              <w:top w:val="single" w:color="000000" w:sz="4" w:space="0"/>
              <w:left w:val="single" w:color="000000" w:sz="4" w:space="0"/>
              <w:bottom w:val="single" w:color="000000" w:sz="4" w:space="0"/>
              <w:right w:val="single" w:color="000000" w:sz="4" w:space="0"/>
            </w:tcBorders>
            <w:vAlign w:val="bottom"/>
          </w:tcPr>
          <w:p>
            <w:pPr>
              <w:jc w:val="center"/>
              <w:rPr>
                <w:rStyle w:val="7"/>
                <w:rFonts w:ascii="宋体" w:hAnsi="宋体" w:cs="宋体"/>
                <w:b/>
                <w:bCs/>
                <w:kern w:val="0"/>
                <w:sz w:val="28"/>
                <w:szCs w:val="28"/>
              </w:rPr>
            </w:pPr>
            <w:r>
              <w:rPr>
                <w:rStyle w:val="7"/>
                <w:rFonts w:ascii="宋体" w:hAnsi="宋体" w:cs="宋体"/>
                <w:b/>
                <w:bCs/>
                <w:kern w:val="0"/>
                <w:sz w:val="28"/>
                <w:szCs w:val="28"/>
              </w:rPr>
              <w:t>注：学院汇总上报时注意每科目报名单独制表，以便汇总。</w:t>
            </w:r>
          </w:p>
        </w:tc>
      </w:tr>
    </w:tbl>
    <w:p>
      <w:pPr>
        <w:tabs>
          <w:tab w:val="left" w:pos="914"/>
        </w:tabs>
        <w:jc w:val="left"/>
        <w:rPr>
          <w:rStyle w:val="7"/>
        </w:rPr>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0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r>
      <w:rPr>
        <w:rStyle w:val="7"/>
      </w:rPr>
      <w:pict>
        <v:shape id="4097" o:spid="_x0000_s2049" o:spt="202" type="#_x0000_t202" style="position:absolute;left:0pt;margin-top:0pt;height:144pt;width:144pt;mso-position-horizontal:center;mso-position-horizontal-relative:margin;z-index:1024;mso-width-relative:page;mso-height-relative:page;" filled="f" stroked="f" coordsize="21600,21600">
          <v:path/>
          <v:fill on="f" focussize="0,0"/>
          <v:stroke on="f" joinstyle="miter"/>
          <v:imagedata o:title=""/>
          <o:lock v:ext="edit"/>
          <v:textbox inset="0mm,0mm,0mm,0mm">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70D9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styleId="6">
    <w:name w:val="Hyperlink"/>
    <w:basedOn w:val="5"/>
    <w:uiPriority w:val="0"/>
    <w:rPr>
      <w:rFonts w:ascii="Times New Roman" w:hAnsi="Times New Roman" w:eastAsia="宋体"/>
      <w:color w:val="0000FF"/>
      <w:u w:val="single"/>
    </w:rPr>
  </w:style>
  <w:style w:type="character" w:customStyle="1" w:styleId="7">
    <w:name w:val="NormalCharacter"/>
    <w:qFormat/>
    <w:uiPriority w:val="0"/>
    <w:rPr>
      <w:rFonts w:ascii="Times New Roman" w:hAnsi="Times New Roman" w:eastAsia="宋体"/>
    </w:rPr>
  </w:style>
  <w:style w:type="table" w:customStyle="1" w:styleId="8">
    <w:name w:val="TableNormal"/>
    <w:qFormat/>
    <w:uiPriority w:val="0"/>
    <w:tblPr>
      <w:tblCellMar>
        <w:top w:w="0" w:type="dxa"/>
        <w:left w:w="0" w:type="dxa"/>
        <w:bottom w:w="0" w:type="dxa"/>
        <w:right w:w="0" w:type="dxa"/>
      </w:tblCellMar>
    </w:tblPr>
  </w:style>
  <w:style w:type="character" w:customStyle="1" w:styleId="9">
    <w:name w:val="PageNumber"/>
    <w:basedOn w:val="7"/>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4"/>
    <customShpInfo spid="_x0000_s1035"/>
    <customShpInfo spid="_x0000_s1036"/>
    <customShpInfo spid="_x0000_s1037"/>
    <customShpInfo spid="_x0000_s1027"/>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1143</Words>
  <Characters>1255</Characters>
  <Paragraphs>220</Paragraphs>
  <TotalTime>0</TotalTime>
  <ScaleCrop>false</ScaleCrop>
  <LinksUpToDate>false</LinksUpToDate>
  <CharactersWithSpaces>1472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2019-10-31T06:53:00Z</dcterms:created>
  <dc:creator>zzy</dc:creator>
  <cp:lastModifiedBy>大象</cp:lastModifiedBy>
  <dcterms:modified xsi:type="dcterms:W3CDTF">2019-11-01T09:10:47Z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