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05" w:rsidRPr="000256EA" w:rsidRDefault="003F3305" w:rsidP="000256EA">
      <w:pPr>
        <w:jc w:val="center"/>
        <w:rPr>
          <w:b/>
          <w:sz w:val="28"/>
          <w:szCs w:val="28"/>
        </w:rPr>
      </w:pPr>
      <w:r w:rsidRPr="000256EA">
        <w:rPr>
          <w:b/>
          <w:sz w:val="28"/>
          <w:szCs w:val="28"/>
        </w:rPr>
        <w:t>翻译硕士专业学位培养单位评估指标体系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2"/>
        <w:gridCol w:w="5904"/>
      </w:tblGrid>
      <w:tr w:rsidR="003F3305" w:rsidRPr="003F3305" w:rsidTr="003F3305">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line="480" w:lineRule="atLeast"/>
              <w:jc w:val="center"/>
              <w:rPr>
                <w:rFonts w:ascii="Arial" w:eastAsia="宋体" w:hAnsi="Arial" w:cs="Arial"/>
                <w:kern w:val="0"/>
                <w:sz w:val="24"/>
                <w:szCs w:val="24"/>
              </w:rPr>
            </w:pPr>
            <w:r w:rsidRPr="003F3305">
              <w:rPr>
                <w:rFonts w:ascii="Arial" w:eastAsia="宋体" w:hAnsi="Arial" w:cs="Arial"/>
                <w:b/>
                <w:bCs/>
                <w:kern w:val="0"/>
                <w:sz w:val="24"/>
                <w:szCs w:val="24"/>
              </w:rPr>
              <w:t>一级指标</w:t>
            </w:r>
          </w:p>
        </w:tc>
        <w:tc>
          <w:tcPr>
            <w:tcW w:w="621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二级指标</w:t>
            </w:r>
          </w:p>
        </w:tc>
      </w:tr>
      <w:tr w:rsidR="003F3305" w:rsidRPr="003F3305" w:rsidTr="003F3305">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1. </w:t>
            </w:r>
            <w:r w:rsidRPr="003F3305">
              <w:rPr>
                <w:rFonts w:ascii="Arial" w:eastAsia="宋体" w:hAnsi="Arial" w:cs="Arial"/>
                <w:kern w:val="0"/>
                <w:sz w:val="24"/>
                <w:szCs w:val="24"/>
              </w:rPr>
              <w:t>办学理念</w:t>
            </w:r>
          </w:p>
        </w:tc>
        <w:tc>
          <w:tcPr>
            <w:tcW w:w="621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1. 1 </w:t>
            </w:r>
            <w:r w:rsidRPr="003F3305">
              <w:rPr>
                <w:rFonts w:ascii="Arial" w:eastAsia="宋体" w:hAnsi="Arial" w:cs="Arial"/>
                <w:kern w:val="0"/>
                <w:sz w:val="24"/>
                <w:szCs w:val="24"/>
              </w:rPr>
              <w:t>对专业学位教育的认识</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1. 2 </w:t>
            </w:r>
            <w:r w:rsidRPr="003F3305">
              <w:rPr>
                <w:rFonts w:ascii="Arial" w:eastAsia="宋体" w:hAnsi="Arial" w:cs="Arial"/>
                <w:kern w:val="0"/>
                <w:sz w:val="24"/>
                <w:szCs w:val="24"/>
              </w:rPr>
              <w:t>办学特色</w:t>
            </w:r>
          </w:p>
        </w:tc>
      </w:tr>
      <w:tr w:rsidR="003F3305" w:rsidRPr="003F3305" w:rsidTr="003F3305">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2. </w:t>
            </w:r>
            <w:r w:rsidRPr="003F3305">
              <w:rPr>
                <w:rFonts w:ascii="Arial" w:eastAsia="宋体" w:hAnsi="Arial" w:cs="Arial"/>
                <w:kern w:val="0"/>
                <w:sz w:val="24"/>
                <w:szCs w:val="24"/>
              </w:rPr>
              <w:t>师资队伍</w:t>
            </w:r>
          </w:p>
        </w:tc>
        <w:tc>
          <w:tcPr>
            <w:tcW w:w="621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2. 1 </w:t>
            </w:r>
            <w:r w:rsidRPr="003F3305">
              <w:rPr>
                <w:rFonts w:ascii="Arial" w:eastAsia="宋体" w:hAnsi="Arial" w:cs="Arial"/>
                <w:kern w:val="0"/>
                <w:sz w:val="24"/>
                <w:szCs w:val="24"/>
              </w:rPr>
              <w:t>整体结构与规划</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2. 2 </w:t>
            </w:r>
            <w:r w:rsidRPr="003F3305">
              <w:rPr>
                <w:rFonts w:ascii="Arial" w:eastAsia="宋体" w:hAnsi="Arial" w:cs="Arial"/>
                <w:kern w:val="0"/>
                <w:sz w:val="24"/>
                <w:szCs w:val="24"/>
              </w:rPr>
              <w:t>专任教师基本状况</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2. 3 </w:t>
            </w:r>
            <w:r w:rsidRPr="003F3305">
              <w:rPr>
                <w:rFonts w:ascii="Arial" w:eastAsia="宋体" w:hAnsi="Arial" w:cs="Arial"/>
                <w:kern w:val="0"/>
                <w:sz w:val="24"/>
                <w:szCs w:val="24"/>
              </w:rPr>
              <w:t>专任教师翻译实践能力</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2. 4 </w:t>
            </w:r>
            <w:r w:rsidRPr="003F3305">
              <w:rPr>
                <w:rFonts w:ascii="Arial" w:eastAsia="宋体" w:hAnsi="Arial" w:cs="Arial"/>
                <w:kern w:val="0"/>
                <w:sz w:val="24"/>
                <w:szCs w:val="24"/>
              </w:rPr>
              <w:t>兼职教师基本情况</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2. 5 </w:t>
            </w:r>
            <w:r w:rsidRPr="003F3305">
              <w:rPr>
                <w:rFonts w:ascii="Arial" w:eastAsia="宋体" w:hAnsi="Arial" w:cs="Arial"/>
                <w:kern w:val="0"/>
                <w:sz w:val="24"/>
                <w:szCs w:val="24"/>
              </w:rPr>
              <w:t>教师科研能力</w:t>
            </w:r>
          </w:p>
        </w:tc>
      </w:tr>
      <w:tr w:rsidR="003F3305" w:rsidRPr="003F3305" w:rsidTr="003F3305">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3. </w:t>
            </w:r>
            <w:r w:rsidRPr="003F3305">
              <w:rPr>
                <w:rFonts w:ascii="Arial" w:eastAsia="宋体" w:hAnsi="Arial" w:cs="Arial"/>
                <w:kern w:val="0"/>
                <w:sz w:val="24"/>
                <w:szCs w:val="24"/>
              </w:rPr>
              <w:t>教学资源</w:t>
            </w:r>
          </w:p>
        </w:tc>
        <w:tc>
          <w:tcPr>
            <w:tcW w:w="621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3. 1 </w:t>
            </w:r>
            <w:r w:rsidRPr="003F3305">
              <w:rPr>
                <w:rFonts w:ascii="Arial" w:eastAsia="宋体" w:hAnsi="Arial" w:cs="Arial"/>
                <w:kern w:val="0"/>
                <w:sz w:val="24"/>
                <w:szCs w:val="24"/>
              </w:rPr>
              <w:t>教学基础设施</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3. 2 </w:t>
            </w:r>
            <w:r w:rsidRPr="003F3305">
              <w:rPr>
                <w:rFonts w:ascii="Arial" w:eastAsia="宋体" w:hAnsi="Arial" w:cs="Arial"/>
                <w:kern w:val="0"/>
                <w:sz w:val="24"/>
                <w:szCs w:val="24"/>
              </w:rPr>
              <w:t>教学资料</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3. 3 </w:t>
            </w:r>
            <w:r w:rsidRPr="003F3305">
              <w:rPr>
                <w:rFonts w:ascii="Arial" w:eastAsia="宋体" w:hAnsi="Arial" w:cs="Arial"/>
                <w:kern w:val="0"/>
                <w:sz w:val="24"/>
                <w:szCs w:val="24"/>
              </w:rPr>
              <w:t>网络资源</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3. 4 </w:t>
            </w:r>
            <w:r w:rsidRPr="003F3305">
              <w:rPr>
                <w:rFonts w:ascii="Arial" w:eastAsia="宋体" w:hAnsi="Arial" w:cs="Arial"/>
                <w:kern w:val="0"/>
                <w:sz w:val="24"/>
                <w:szCs w:val="24"/>
              </w:rPr>
              <w:t>实习基地</w:t>
            </w:r>
          </w:p>
        </w:tc>
      </w:tr>
      <w:tr w:rsidR="003F3305" w:rsidRPr="003F3305" w:rsidTr="003F3305">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4. </w:t>
            </w:r>
            <w:r w:rsidRPr="003F3305">
              <w:rPr>
                <w:rFonts w:ascii="Arial" w:eastAsia="宋体" w:hAnsi="Arial" w:cs="Arial"/>
                <w:kern w:val="0"/>
                <w:sz w:val="24"/>
                <w:szCs w:val="24"/>
              </w:rPr>
              <w:t>教学内容</w:t>
            </w:r>
          </w:p>
        </w:tc>
        <w:tc>
          <w:tcPr>
            <w:tcW w:w="621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4. 1 </w:t>
            </w:r>
            <w:r w:rsidRPr="003F3305">
              <w:rPr>
                <w:rFonts w:ascii="Arial" w:eastAsia="宋体" w:hAnsi="Arial" w:cs="Arial"/>
                <w:kern w:val="0"/>
                <w:sz w:val="24"/>
                <w:szCs w:val="24"/>
              </w:rPr>
              <w:t>培养方案与教学计划</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4. 2 </w:t>
            </w:r>
            <w:r w:rsidRPr="003F3305">
              <w:rPr>
                <w:rFonts w:ascii="Arial" w:eastAsia="宋体" w:hAnsi="Arial" w:cs="Arial"/>
                <w:kern w:val="0"/>
                <w:sz w:val="24"/>
                <w:szCs w:val="24"/>
              </w:rPr>
              <w:t>课程建设</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4. 3 </w:t>
            </w:r>
            <w:r w:rsidRPr="003F3305">
              <w:rPr>
                <w:rFonts w:ascii="Arial" w:eastAsia="宋体" w:hAnsi="Arial" w:cs="Arial"/>
                <w:kern w:val="0"/>
                <w:sz w:val="24"/>
                <w:szCs w:val="24"/>
              </w:rPr>
              <w:t>翻译实践</w:t>
            </w:r>
          </w:p>
        </w:tc>
      </w:tr>
      <w:tr w:rsidR="003F3305" w:rsidRPr="003F3305" w:rsidTr="003F3305">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5. </w:t>
            </w:r>
            <w:r w:rsidRPr="003F3305">
              <w:rPr>
                <w:rFonts w:ascii="Arial" w:eastAsia="宋体" w:hAnsi="Arial" w:cs="Arial"/>
                <w:kern w:val="0"/>
                <w:sz w:val="24"/>
                <w:szCs w:val="24"/>
              </w:rPr>
              <w:t>教学管理</w:t>
            </w:r>
          </w:p>
        </w:tc>
        <w:tc>
          <w:tcPr>
            <w:tcW w:w="621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5. 1 </w:t>
            </w:r>
            <w:r w:rsidRPr="003F3305">
              <w:rPr>
                <w:rFonts w:ascii="Arial" w:eastAsia="宋体" w:hAnsi="Arial" w:cs="Arial"/>
                <w:kern w:val="0"/>
                <w:sz w:val="24"/>
                <w:szCs w:val="24"/>
              </w:rPr>
              <w:t>管理机构设置</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5. 2 </w:t>
            </w:r>
            <w:r w:rsidRPr="003F3305">
              <w:rPr>
                <w:rFonts w:ascii="Arial" w:eastAsia="宋体" w:hAnsi="Arial" w:cs="Arial"/>
                <w:kern w:val="0"/>
                <w:sz w:val="24"/>
                <w:szCs w:val="24"/>
              </w:rPr>
              <w:t>质量监控</w:t>
            </w:r>
          </w:p>
        </w:tc>
      </w:tr>
      <w:tr w:rsidR="003F3305" w:rsidRPr="003F3305" w:rsidTr="003F3305">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6. </w:t>
            </w:r>
            <w:r w:rsidRPr="003F3305">
              <w:rPr>
                <w:rFonts w:ascii="Arial" w:eastAsia="宋体" w:hAnsi="Arial" w:cs="Arial"/>
                <w:kern w:val="0"/>
                <w:sz w:val="24"/>
                <w:szCs w:val="24"/>
              </w:rPr>
              <w:t>教学质量</w:t>
            </w:r>
          </w:p>
        </w:tc>
        <w:tc>
          <w:tcPr>
            <w:tcW w:w="621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6. 1 </w:t>
            </w:r>
            <w:r w:rsidRPr="003F3305">
              <w:rPr>
                <w:rFonts w:ascii="Arial" w:eastAsia="宋体" w:hAnsi="Arial" w:cs="Arial"/>
                <w:kern w:val="0"/>
                <w:sz w:val="24"/>
                <w:szCs w:val="24"/>
              </w:rPr>
              <w:t>学生专业基本功</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6. 2 </w:t>
            </w:r>
            <w:r w:rsidRPr="003F3305">
              <w:rPr>
                <w:rFonts w:ascii="Arial" w:eastAsia="宋体" w:hAnsi="Arial" w:cs="Arial"/>
                <w:kern w:val="0"/>
                <w:sz w:val="24"/>
                <w:szCs w:val="24"/>
              </w:rPr>
              <w:t>学位论文</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6. 3 </w:t>
            </w:r>
            <w:r w:rsidRPr="003F3305">
              <w:rPr>
                <w:rFonts w:ascii="Arial" w:eastAsia="宋体" w:hAnsi="Arial" w:cs="Arial"/>
                <w:kern w:val="0"/>
                <w:sz w:val="24"/>
                <w:szCs w:val="24"/>
              </w:rPr>
              <w:t>学生职业素养</w:t>
            </w:r>
          </w:p>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6. 4 </w:t>
            </w:r>
            <w:r w:rsidRPr="003F3305">
              <w:rPr>
                <w:rFonts w:ascii="Arial" w:eastAsia="宋体" w:hAnsi="Arial" w:cs="Arial"/>
                <w:kern w:val="0"/>
                <w:sz w:val="24"/>
                <w:szCs w:val="24"/>
              </w:rPr>
              <w:t>学生相关知识</w:t>
            </w:r>
          </w:p>
        </w:tc>
      </w:tr>
    </w:tbl>
    <w:p w:rsidR="003F3305" w:rsidRPr="003F3305" w:rsidRDefault="003F3305" w:rsidP="003F3305">
      <w:pPr>
        <w:widowControl/>
        <w:spacing w:before="75" w:after="75" w:line="450" w:lineRule="atLeast"/>
        <w:jc w:val="left"/>
        <w:rPr>
          <w:rFonts w:ascii="Arial" w:eastAsia="宋体" w:hAnsi="Arial" w:cs="Arial"/>
          <w:color w:val="284F64"/>
          <w:kern w:val="0"/>
          <w:sz w:val="18"/>
          <w:szCs w:val="18"/>
        </w:rPr>
      </w:pPr>
      <w:r w:rsidRPr="003F3305">
        <w:rPr>
          <w:rFonts w:ascii="Arial" w:eastAsia="宋体" w:hAnsi="Arial" w:cs="Arial"/>
          <w:b/>
          <w:bCs/>
          <w:color w:val="284F64"/>
          <w:kern w:val="0"/>
          <w:sz w:val="18"/>
          <w:szCs w:val="18"/>
        </w:rPr>
        <w:t>翻译硕士专业学位培养单位评估指标等级标准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1"/>
        <w:gridCol w:w="918"/>
        <w:gridCol w:w="1314"/>
        <w:gridCol w:w="3177"/>
        <w:gridCol w:w="1786"/>
      </w:tblGrid>
      <w:tr w:rsidR="003F3305" w:rsidRPr="003F3305" w:rsidTr="003F3305">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一级指标</w:t>
            </w:r>
          </w:p>
        </w:tc>
        <w:tc>
          <w:tcPr>
            <w:tcW w:w="108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二级指标</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主要观测点</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合格标准</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内涵说明</w:t>
            </w:r>
          </w:p>
        </w:tc>
      </w:tr>
      <w:tr w:rsidR="003F3305" w:rsidRPr="003F3305" w:rsidTr="003F3305">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1.</w:t>
            </w:r>
            <w:r w:rsidRPr="003F3305">
              <w:rPr>
                <w:rFonts w:ascii="Arial" w:eastAsia="宋体" w:hAnsi="Arial" w:cs="Arial"/>
                <w:b/>
                <w:bCs/>
                <w:kern w:val="0"/>
                <w:sz w:val="24"/>
                <w:szCs w:val="24"/>
              </w:rPr>
              <w:t>办学理念（</w:t>
            </w:r>
            <w:r w:rsidRPr="003F3305">
              <w:rPr>
                <w:rFonts w:ascii="Arial" w:eastAsia="宋体" w:hAnsi="Arial" w:cs="Arial"/>
                <w:b/>
                <w:bCs/>
                <w:kern w:val="0"/>
                <w:sz w:val="24"/>
                <w:szCs w:val="24"/>
              </w:rPr>
              <w:t>10%</w:t>
            </w:r>
            <w:r w:rsidRPr="003F3305">
              <w:rPr>
                <w:rFonts w:ascii="Arial" w:eastAsia="宋体" w:hAnsi="Arial" w:cs="Arial"/>
                <w:b/>
                <w:bCs/>
                <w:kern w:val="0"/>
                <w:sz w:val="24"/>
                <w:szCs w:val="24"/>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1.1 </w:t>
            </w:r>
            <w:r w:rsidRPr="003F3305">
              <w:rPr>
                <w:rFonts w:ascii="Arial" w:eastAsia="宋体" w:hAnsi="Arial" w:cs="Arial"/>
                <w:kern w:val="0"/>
                <w:sz w:val="24"/>
                <w:szCs w:val="24"/>
              </w:rPr>
              <w:t>对专业学位教育的认识</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与科学学位研究生培养的区别</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学校主管部门的领导和专任教师都充分认识到专业学位与科学学位研究生在人才培养理念、目标、方法，以及授课内容、教学手段等方面的区别</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1.2 </w:t>
            </w:r>
            <w:r w:rsidRPr="003F3305">
              <w:rPr>
                <w:rFonts w:ascii="Arial" w:eastAsia="宋体" w:hAnsi="Arial" w:cs="Arial"/>
                <w:kern w:val="0"/>
                <w:sz w:val="24"/>
                <w:szCs w:val="24"/>
              </w:rPr>
              <w:t>办学特色</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专业方向规划</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专业方向有明确的市场定位和培养目标，专业建设规划符合翻译硕士专业学位的教学规</w:t>
            </w:r>
            <w:r w:rsidRPr="003F3305">
              <w:rPr>
                <w:rFonts w:ascii="Arial" w:eastAsia="宋体" w:hAnsi="Arial" w:cs="Arial"/>
                <w:kern w:val="0"/>
                <w:sz w:val="24"/>
                <w:szCs w:val="24"/>
              </w:rPr>
              <w:lastRenderedPageBreak/>
              <w:t>律、符合学校的实际情况、学校所在地区社会发展和经济建设的需要</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专业建设特色</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专业建设有一定的特色，能够体现学校所在地区社会发展和经济建设的独特需要，或学校的定位和特色，以及教师队伍的学科优势</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2.</w:t>
            </w:r>
            <w:r w:rsidRPr="003F3305">
              <w:rPr>
                <w:rFonts w:ascii="Arial" w:eastAsia="宋体" w:hAnsi="Arial" w:cs="Arial"/>
                <w:b/>
                <w:bCs/>
                <w:kern w:val="0"/>
                <w:sz w:val="24"/>
                <w:szCs w:val="24"/>
              </w:rPr>
              <w:t>师资队伍（</w:t>
            </w:r>
            <w:r w:rsidRPr="003F3305">
              <w:rPr>
                <w:rFonts w:ascii="Arial" w:eastAsia="宋体" w:hAnsi="Arial" w:cs="Arial"/>
                <w:b/>
                <w:bCs/>
                <w:kern w:val="0"/>
                <w:sz w:val="24"/>
                <w:szCs w:val="24"/>
              </w:rPr>
              <w:t>25%</w:t>
            </w:r>
            <w:r w:rsidRPr="003F3305">
              <w:rPr>
                <w:rFonts w:ascii="Arial" w:eastAsia="宋体" w:hAnsi="Arial" w:cs="Arial"/>
                <w:b/>
                <w:bCs/>
                <w:kern w:val="0"/>
                <w:sz w:val="24"/>
                <w:szCs w:val="24"/>
              </w:rPr>
              <w:t>）</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2.1 </w:t>
            </w:r>
            <w:r w:rsidRPr="003F3305">
              <w:rPr>
                <w:rFonts w:ascii="Arial" w:eastAsia="宋体" w:hAnsi="Arial" w:cs="Arial"/>
                <w:kern w:val="0"/>
                <w:sz w:val="24"/>
                <w:szCs w:val="24"/>
              </w:rPr>
              <w:t>整体结构与规划</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教师配备</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翻译硕士专业学位培养院校在每一个方向均有一定数量的专任教师和兼职教师，能满足翻译硕士专业学位课程设置的需要，专任教师和兼职教师的年龄、学历、学位、学缘、职称、专业方向分布合理</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翻译硕士专业学位教育分为笔译和口译两个方向</w:t>
            </w: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梯队建设</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有明确的师资队伍建设规划，措施得力，近三年队伍建设发展趋势良好</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2.2 </w:t>
            </w:r>
            <w:r w:rsidRPr="003F3305">
              <w:rPr>
                <w:rFonts w:ascii="Arial" w:eastAsia="宋体" w:hAnsi="Arial" w:cs="Arial"/>
                <w:kern w:val="0"/>
                <w:sz w:val="24"/>
                <w:szCs w:val="24"/>
              </w:rPr>
              <w:t>专任教师基本情况</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教师数量</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每个方向应有</w:t>
            </w:r>
            <w:r w:rsidRPr="003F3305">
              <w:rPr>
                <w:rFonts w:ascii="Arial" w:eastAsia="宋体" w:hAnsi="Arial" w:cs="Arial"/>
                <w:kern w:val="0"/>
                <w:sz w:val="24"/>
                <w:szCs w:val="24"/>
              </w:rPr>
              <w:t>5</w:t>
            </w:r>
            <w:r w:rsidRPr="003F3305">
              <w:rPr>
                <w:rFonts w:ascii="Arial" w:eastAsia="宋体" w:hAnsi="Arial" w:cs="Arial"/>
                <w:kern w:val="0"/>
                <w:sz w:val="24"/>
                <w:szCs w:val="24"/>
              </w:rPr>
              <w:t>名以上专任教师担任翻译硕士专业学位核心课程的教学</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学位</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每位专任教师应具有支撑学科硕士以上学位</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职称</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专任教师中</w:t>
            </w:r>
            <w:r w:rsidRPr="003F3305">
              <w:rPr>
                <w:rFonts w:ascii="Arial" w:eastAsia="宋体" w:hAnsi="Arial" w:cs="Arial"/>
                <w:kern w:val="0"/>
                <w:sz w:val="24"/>
                <w:szCs w:val="24"/>
              </w:rPr>
              <w:t>40%</w:t>
            </w:r>
            <w:r w:rsidRPr="003F3305">
              <w:rPr>
                <w:rFonts w:ascii="Arial" w:eastAsia="宋体" w:hAnsi="Arial" w:cs="Arial"/>
                <w:kern w:val="0"/>
                <w:sz w:val="24"/>
                <w:szCs w:val="24"/>
              </w:rPr>
              <w:t>以上的教师应具有高级职称</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实践经验</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80%</w:t>
            </w:r>
            <w:r w:rsidRPr="003F3305">
              <w:rPr>
                <w:rFonts w:ascii="Arial" w:eastAsia="宋体" w:hAnsi="Arial" w:cs="Arial"/>
                <w:kern w:val="0"/>
                <w:sz w:val="24"/>
                <w:szCs w:val="24"/>
              </w:rPr>
              <w:t>以上的专任教师应有笔译或口译的经验</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具体要求见</w:t>
            </w:r>
            <w:r w:rsidRPr="003F3305">
              <w:rPr>
                <w:rFonts w:ascii="Arial" w:eastAsia="宋体" w:hAnsi="Arial" w:cs="Arial"/>
                <w:kern w:val="0"/>
                <w:sz w:val="24"/>
                <w:szCs w:val="24"/>
              </w:rPr>
              <w:t>2.3</w:t>
            </w: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开设课程能力</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每位专任教师每年应能主讲</w:t>
            </w:r>
            <w:r w:rsidRPr="003F3305">
              <w:rPr>
                <w:rFonts w:ascii="Arial" w:eastAsia="宋体" w:hAnsi="Arial" w:cs="Arial"/>
                <w:kern w:val="0"/>
                <w:sz w:val="24"/>
                <w:szCs w:val="24"/>
              </w:rPr>
              <w:t>2</w:t>
            </w:r>
            <w:r w:rsidRPr="003F3305">
              <w:rPr>
                <w:rFonts w:ascii="Arial" w:eastAsia="宋体" w:hAnsi="Arial" w:cs="Arial"/>
                <w:kern w:val="0"/>
                <w:sz w:val="24"/>
                <w:szCs w:val="24"/>
              </w:rPr>
              <w:t>门以上翻译硕士专业学位课程</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参加教师培训情况</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每位专任教师</w:t>
            </w:r>
            <w:r w:rsidRPr="003F3305">
              <w:rPr>
                <w:rFonts w:ascii="Arial" w:eastAsia="宋体" w:hAnsi="Arial" w:cs="Arial"/>
                <w:kern w:val="0"/>
                <w:sz w:val="24"/>
                <w:szCs w:val="24"/>
              </w:rPr>
              <w:t>5</w:t>
            </w:r>
            <w:r w:rsidRPr="003F3305">
              <w:rPr>
                <w:rFonts w:ascii="Arial" w:eastAsia="宋体" w:hAnsi="Arial" w:cs="Arial"/>
                <w:kern w:val="0"/>
                <w:sz w:val="24"/>
                <w:szCs w:val="24"/>
              </w:rPr>
              <w:t>年内应参加过</w:t>
            </w:r>
            <w:r w:rsidRPr="003F3305">
              <w:rPr>
                <w:rFonts w:ascii="Arial" w:eastAsia="宋体" w:hAnsi="Arial" w:cs="Arial"/>
                <w:kern w:val="0"/>
                <w:sz w:val="24"/>
                <w:szCs w:val="24"/>
              </w:rPr>
              <w:t>1</w:t>
            </w:r>
            <w:r w:rsidRPr="003F3305">
              <w:rPr>
                <w:rFonts w:ascii="Arial" w:eastAsia="宋体" w:hAnsi="Arial" w:cs="Arial"/>
                <w:kern w:val="0"/>
                <w:sz w:val="24"/>
                <w:szCs w:val="24"/>
              </w:rPr>
              <w:t>次以上、由全国翻译专业学位研究生教育指导委员会主持的师资培训，并获得培训证书</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一级指标</w:t>
            </w:r>
          </w:p>
        </w:tc>
        <w:tc>
          <w:tcPr>
            <w:tcW w:w="108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二级指标</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主要观测点</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合格标准</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内涵说明</w:t>
            </w:r>
          </w:p>
        </w:tc>
      </w:tr>
      <w:tr w:rsidR="003F3305" w:rsidRPr="003F3305" w:rsidTr="003F3305">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2.</w:t>
            </w:r>
            <w:r w:rsidRPr="003F3305">
              <w:rPr>
                <w:rFonts w:ascii="Arial" w:eastAsia="宋体" w:hAnsi="Arial" w:cs="Arial"/>
                <w:b/>
                <w:bCs/>
                <w:kern w:val="0"/>
                <w:sz w:val="24"/>
                <w:szCs w:val="24"/>
              </w:rPr>
              <w:t>师资队伍（</w:t>
            </w:r>
            <w:r w:rsidRPr="003F3305">
              <w:rPr>
                <w:rFonts w:ascii="Arial" w:eastAsia="宋体" w:hAnsi="Arial" w:cs="Arial"/>
                <w:b/>
                <w:bCs/>
                <w:kern w:val="0"/>
                <w:sz w:val="24"/>
                <w:szCs w:val="24"/>
              </w:rPr>
              <w:t>25%</w:t>
            </w:r>
            <w:r w:rsidRPr="003F3305">
              <w:rPr>
                <w:rFonts w:ascii="Arial" w:eastAsia="宋体" w:hAnsi="Arial" w:cs="Arial"/>
                <w:b/>
                <w:bCs/>
                <w:kern w:val="0"/>
                <w:sz w:val="24"/>
                <w:szCs w:val="24"/>
              </w:rPr>
              <w:t>）</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2.3 </w:t>
            </w:r>
            <w:r w:rsidRPr="003F3305">
              <w:rPr>
                <w:rFonts w:ascii="Arial" w:eastAsia="宋体" w:hAnsi="Arial" w:cs="Arial"/>
                <w:kern w:val="0"/>
                <w:sz w:val="24"/>
                <w:szCs w:val="24"/>
              </w:rPr>
              <w:t>专任教师翻译实</w:t>
            </w:r>
            <w:r w:rsidRPr="003F3305">
              <w:rPr>
                <w:rFonts w:ascii="Arial" w:eastAsia="宋体" w:hAnsi="Arial" w:cs="Arial"/>
                <w:kern w:val="0"/>
                <w:sz w:val="24"/>
                <w:szCs w:val="24"/>
              </w:rPr>
              <w:lastRenderedPageBreak/>
              <w:t>践能力</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lastRenderedPageBreak/>
              <w:t>笔译教师人均翻译字数</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笔译教师应有</w:t>
            </w:r>
            <w:r w:rsidRPr="003F3305">
              <w:rPr>
                <w:rFonts w:ascii="Arial" w:eastAsia="宋体" w:hAnsi="Arial" w:cs="Arial"/>
                <w:kern w:val="0"/>
                <w:sz w:val="24"/>
                <w:szCs w:val="24"/>
              </w:rPr>
              <w:t>20</w:t>
            </w:r>
            <w:r w:rsidRPr="003F3305">
              <w:rPr>
                <w:rFonts w:ascii="Arial" w:eastAsia="宋体" w:hAnsi="Arial" w:cs="Arial"/>
                <w:kern w:val="0"/>
                <w:sz w:val="24"/>
                <w:szCs w:val="24"/>
              </w:rPr>
              <w:t>万字以上的译作</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译作包括正式出版的译著，以及被国际组织、政</w:t>
            </w:r>
            <w:r w:rsidRPr="003F3305">
              <w:rPr>
                <w:rFonts w:ascii="Arial" w:eastAsia="宋体" w:hAnsi="Arial" w:cs="Arial"/>
                <w:kern w:val="0"/>
                <w:sz w:val="24"/>
                <w:szCs w:val="24"/>
              </w:rPr>
              <w:lastRenderedPageBreak/>
              <w:t>府机构、企事业单位正式采用的译文</w:t>
            </w: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口译教师人均口译场次</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口译教师应担任过</w:t>
            </w:r>
            <w:r w:rsidRPr="003F3305">
              <w:rPr>
                <w:rFonts w:ascii="Arial" w:eastAsia="宋体" w:hAnsi="Arial" w:cs="Arial"/>
                <w:kern w:val="0"/>
                <w:sz w:val="24"/>
                <w:szCs w:val="24"/>
              </w:rPr>
              <w:t>30</w:t>
            </w:r>
            <w:r w:rsidRPr="003F3305">
              <w:rPr>
                <w:rFonts w:ascii="Arial" w:eastAsia="宋体" w:hAnsi="Arial" w:cs="Arial"/>
                <w:kern w:val="0"/>
                <w:sz w:val="24"/>
                <w:szCs w:val="24"/>
              </w:rPr>
              <w:t>场次以上正式国际会议、会务、会谈（包括交替传译和同声传译）的口译工作，并能提供合同或其他证明材料</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2.4 </w:t>
            </w:r>
            <w:r w:rsidRPr="003F3305">
              <w:rPr>
                <w:rFonts w:ascii="Arial" w:eastAsia="宋体" w:hAnsi="Arial" w:cs="Arial"/>
                <w:kern w:val="0"/>
                <w:sz w:val="24"/>
                <w:szCs w:val="24"/>
              </w:rPr>
              <w:t>兼职教师基本情况</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教师资质</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具备翻译专业或相关专业大学本科以上学历</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从事专职口笔译或专业翻译审校工作</w:t>
            </w:r>
            <w:r w:rsidRPr="003F3305">
              <w:rPr>
                <w:rFonts w:ascii="Arial" w:eastAsia="宋体" w:hAnsi="Arial" w:cs="Arial"/>
                <w:kern w:val="0"/>
                <w:sz w:val="24"/>
                <w:szCs w:val="24"/>
              </w:rPr>
              <w:t>6</w:t>
            </w:r>
            <w:r w:rsidRPr="003F3305">
              <w:rPr>
                <w:rFonts w:ascii="Arial" w:eastAsia="宋体" w:hAnsi="Arial" w:cs="Arial"/>
                <w:kern w:val="0"/>
                <w:sz w:val="24"/>
                <w:szCs w:val="24"/>
              </w:rPr>
              <w:t>年以上</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有正式出版译作或</w:t>
            </w:r>
            <w:r w:rsidRPr="003F3305">
              <w:rPr>
                <w:rFonts w:ascii="Arial" w:eastAsia="宋体" w:hAnsi="Arial" w:cs="Arial"/>
                <w:kern w:val="0"/>
                <w:sz w:val="24"/>
                <w:szCs w:val="24"/>
              </w:rPr>
              <w:t>200</w:t>
            </w:r>
            <w:r w:rsidRPr="003F3305">
              <w:rPr>
                <w:rFonts w:ascii="Arial" w:eastAsia="宋体" w:hAnsi="Arial" w:cs="Arial"/>
                <w:kern w:val="0"/>
                <w:sz w:val="24"/>
                <w:szCs w:val="24"/>
              </w:rPr>
              <w:t>万字以上翻译工作量，或胜任大型国际活动的口译任务，或具有从事翻译项目管理或技术管理</w:t>
            </w:r>
            <w:r w:rsidRPr="003F3305">
              <w:rPr>
                <w:rFonts w:ascii="Arial" w:eastAsia="宋体" w:hAnsi="Arial" w:cs="Arial"/>
                <w:kern w:val="0"/>
                <w:sz w:val="24"/>
                <w:szCs w:val="24"/>
              </w:rPr>
              <w:t>5</w:t>
            </w:r>
            <w:r w:rsidRPr="003F3305">
              <w:rPr>
                <w:rFonts w:ascii="Arial" w:eastAsia="宋体" w:hAnsi="Arial" w:cs="Arial"/>
                <w:kern w:val="0"/>
                <w:sz w:val="24"/>
                <w:szCs w:val="24"/>
              </w:rPr>
              <w:t>年以上的经验</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每年能承担至少</w:t>
            </w:r>
            <w:r w:rsidRPr="003F3305">
              <w:rPr>
                <w:rFonts w:ascii="Arial" w:eastAsia="宋体" w:hAnsi="Arial" w:cs="Arial"/>
                <w:kern w:val="0"/>
                <w:sz w:val="24"/>
                <w:szCs w:val="24"/>
              </w:rPr>
              <w:t>1</w:t>
            </w:r>
            <w:r w:rsidRPr="003F3305">
              <w:rPr>
                <w:rFonts w:ascii="Arial" w:eastAsia="宋体" w:hAnsi="Arial" w:cs="Arial"/>
                <w:kern w:val="0"/>
                <w:sz w:val="24"/>
                <w:szCs w:val="24"/>
              </w:rPr>
              <w:t>门翻译专业课，或不少于</w:t>
            </w:r>
            <w:r w:rsidRPr="003F3305">
              <w:rPr>
                <w:rFonts w:ascii="Arial" w:eastAsia="宋体" w:hAnsi="Arial" w:cs="Arial"/>
                <w:kern w:val="0"/>
                <w:sz w:val="24"/>
                <w:szCs w:val="24"/>
              </w:rPr>
              <w:t>10</w:t>
            </w:r>
            <w:r w:rsidRPr="003F3305">
              <w:rPr>
                <w:rFonts w:ascii="Arial" w:eastAsia="宋体" w:hAnsi="Arial" w:cs="Arial"/>
                <w:kern w:val="0"/>
                <w:sz w:val="24"/>
                <w:szCs w:val="24"/>
              </w:rPr>
              <w:t>学时的讲座</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教师数量</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每个方向应有</w:t>
            </w:r>
            <w:r w:rsidRPr="003F3305">
              <w:rPr>
                <w:rFonts w:ascii="Arial" w:eastAsia="宋体" w:hAnsi="Arial" w:cs="Arial"/>
                <w:kern w:val="0"/>
                <w:sz w:val="24"/>
                <w:szCs w:val="24"/>
              </w:rPr>
              <w:t>1</w:t>
            </w:r>
            <w:r w:rsidRPr="003F3305">
              <w:rPr>
                <w:rFonts w:ascii="Arial" w:eastAsia="宋体" w:hAnsi="Arial" w:cs="Arial"/>
                <w:kern w:val="0"/>
                <w:sz w:val="24"/>
                <w:szCs w:val="24"/>
              </w:rPr>
              <w:t>名以上以翻译为职业、并能每学年开设</w:t>
            </w:r>
            <w:r w:rsidRPr="003F3305">
              <w:rPr>
                <w:rFonts w:ascii="Arial" w:eastAsia="宋体" w:hAnsi="Arial" w:cs="Arial"/>
                <w:kern w:val="0"/>
                <w:sz w:val="24"/>
                <w:szCs w:val="24"/>
              </w:rPr>
              <w:t>1</w:t>
            </w:r>
            <w:r w:rsidRPr="003F3305">
              <w:rPr>
                <w:rFonts w:ascii="Arial" w:eastAsia="宋体" w:hAnsi="Arial" w:cs="Arial"/>
                <w:kern w:val="0"/>
                <w:sz w:val="24"/>
                <w:szCs w:val="24"/>
              </w:rPr>
              <w:t>门专业课的兼职教师</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2.5 </w:t>
            </w:r>
            <w:r w:rsidRPr="003F3305">
              <w:rPr>
                <w:rFonts w:ascii="Arial" w:eastAsia="宋体" w:hAnsi="Arial" w:cs="Arial"/>
                <w:kern w:val="0"/>
                <w:sz w:val="24"/>
                <w:szCs w:val="24"/>
              </w:rPr>
              <w:t>教师科研能力</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近五年人均年发表论文</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0.5</w:t>
            </w:r>
            <w:r w:rsidRPr="003F3305">
              <w:rPr>
                <w:rFonts w:ascii="Arial" w:eastAsia="宋体" w:hAnsi="Arial" w:cs="Arial"/>
                <w:kern w:val="0"/>
                <w:sz w:val="24"/>
                <w:szCs w:val="24"/>
              </w:rPr>
              <w:t>篇以上</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论文和学术著作均为与翻译或翻译教学有关的成果</w:t>
            </w: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近五年出版学术著作或译作</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5</w:t>
            </w:r>
            <w:r w:rsidRPr="003F3305">
              <w:rPr>
                <w:rFonts w:ascii="Arial" w:eastAsia="宋体" w:hAnsi="Arial" w:cs="Arial"/>
                <w:kern w:val="0"/>
                <w:sz w:val="24"/>
                <w:szCs w:val="24"/>
              </w:rPr>
              <w:t>部以上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近五年承担科研项目</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1</w:t>
            </w:r>
            <w:r w:rsidRPr="003F3305">
              <w:rPr>
                <w:rFonts w:ascii="Arial" w:eastAsia="宋体" w:hAnsi="Arial" w:cs="Arial"/>
                <w:kern w:val="0"/>
                <w:sz w:val="24"/>
                <w:szCs w:val="24"/>
              </w:rPr>
              <w:t>项以上</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科研项目指与翻译或翻译教学有关的省部级以上项目</w:t>
            </w:r>
          </w:p>
        </w:tc>
      </w:tr>
      <w:tr w:rsidR="003F3305" w:rsidRPr="003F3305" w:rsidTr="003F3305">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一级指标</w:t>
            </w:r>
          </w:p>
        </w:tc>
        <w:tc>
          <w:tcPr>
            <w:tcW w:w="108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二级指标</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主要观测点</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合格标准</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内涵说明</w:t>
            </w:r>
          </w:p>
        </w:tc>
      </w:tr>
      <w:tr w:rsidR="003F3305" w:rsidRPr="003F3305" w:rsidTr="003F3305">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3.</w:t>
            </w:r>
            <w:r w:rsidRPr="003F3305">
              <w:rPr>
                <w:rFonts w:ascii="Arial" w:eastAsia="宋体" w:hAnsi="Arial" w:cs="Arial"/>
                <w:b/>
                <w:bCs/>
                <w:kern w:val="0"/>
                <w:sz w:val="24"/>
                <w:szCs w:val="24"/>
              </w:rPr>
              <w:t>教学资源（</w:t>
            </w:r>
            <w:r w:rsidRPr="003F3305">
              <w:rPr>
                <w:rFonts w:ascii="Arial" w:eastAsia="宋体" w:hAnsi="Arial" w:cs="Arial"/>
                <w:b/>
                <w:bCs/>
                <w:kern w:val="0"/>
                <w:sz w:val="24"/>
                <w:szCs w:val="24"/>
              </w:rPr>
              <w:t>20%</w:t>
            </w:r>
            <w:r w:rsidRPr="003F3305">
              <w:rPr>
                <w:rFonts w:ascii="Arial" w:eastAsia="宋体" w:hAnsi="Arial" w:cs="Arial"/>
                <w:b/>
                <w:bCs/>
                <w:kern w:val="0"/>
                <w:sz w:val="24"/>
                <w:szCs w:val="24"/>
              </w:rPr>
              <w:t>）</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3.1 </w:t>
            </w:r>
            <w:r w:rsidRPr="003F3305">
              <w:rPr>
                <w:rFonts w:ascii="Arial" w:eastAsia="宋体" w:hAnsi="Arial" w:cs="Arial"/>
                <w:kern w:val="0"/>
                <w:sz w:val="24"/>
                <w:szCs w:val="24"/>
              </w:rPr>
              <w:t>教学基础设施</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口译教学工作条件</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口译方向的培养院校有同声传译模拟会议室，在口译教学和学生课外操练中使用率高</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笔译教学工</w:t>
            </w:r>
            <w:r w:rsidRPr="003F3305">
              <w:rPr>
                <w:rFonts w:ascii="Arial" w:eastAsia="宋体" w:hAnsi="Arial" w:cs="Arial"/>
                <w:kern w:val="0"/>
                <w:sz w:val="24"/>
                <w:szCs w:val="24"/>
              </w:rPr>
              <w:lastRenderedPageBreak/>
              <w:t>作条件</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lastRenderedPageBreak/>
              <w:t>笔译方向的培养院校有供笔译</w:t>
            </w:r>
            <w:r w:rsidRPr="003F3305">
              <w:rPr>
                <w:rFonts w:ascii="Arial" w:eastAsia="宋体" w:hAnsi="Arial" w:cs="Arial"/>
                <w:kern w:val="0"/>
                <w:sz w:val="24"/>
                <w:szCs w:val="24"/>
              </w:rPr>
              <w:lastRenderedPageBreak/>
              <w:t>教学使用的翻译软件或资料库、语料库，在笔译教学和学生课外操练中使用率高</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3.2 </w:t>
            </w:r>
            <w:r w:rsidRPr="003F3305">
              <w:rPr>
                <w:rFonts w:ascii="Arial" w:eastAsia="宋体" w:hAnsi="Arial" w:cs="Arial"/>
                <w:kern w:val="0"/>
                <w:sz w:val="24"/>
                <w:szCs w:val="24"/>
              </w:rPr>
              <w:t>教学资料</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本学科拥有的音像资料总量</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能满足翻译教学和本学科点建设的需要</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本学科拥有的专业图书总量</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能满足翻译教学和本学科点建设的需要</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3.3 </w:t>
            </w:r>
            <w:r w:rsidRPr="003F3305">
              <w:rPr>
                <w:rFonts w:ascii="Arial" w:eastAsia="宋体" w:hAnsi="Arial" w:cs="Arial"/>
                <w:kern w:val="0"/>
                <w:sz w:val="24"/>
                <w:szCs w:val="24"/>
              </w:rPr>
              <w:t>网络资源</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供学生使用的网络设施</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有供学生使用的网络设施，能满足课堂教学和学生课外实践活动的要求</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供翻译教学训练使用的软件总量</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能满足翻译教学和本学科点建设的需要</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3.4 </w:t>
            </w:r>
            <w:r w:rsidRPr="003F3305">
              <w:rPr>
                <w:rFonts w:ascii="Arial" w:eastAsia="宋体" w:hAnsi="Arial" w:cs="Arial"/>
                <w:kern w:val="0"/>
                <w:sz w:val="24"/>
                <w:szCs w:val="24"/>
              </w:rPr>
              <w:t>实习基地</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实习基地基本条件</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依法注册或设立开展翻译及相关业务</w:t>
            </w:r>
            <w:r w:rsidRPr="003F3305">
              <w:rPr>
                <w:rFonts w:ascii="Arial" w:eastAsia="宋体" w:hAnsi="Arial" w:cs="Arial"/>
                <w:kern w:val="0"/>
                <w:sz w:val="24"/>
                <w:szCs w:val="24"/>
              </w:rPr>
              <w:t>5</w:t>
            </w:r>
            <w:r w:rsidRPr="003F3305">
              <w:rPr>
                <w:rFonts w:ascii="Arial" w:eastAsia="宋体" w:hAnsi="Arial" w:cs="Arial"/>
                <w:kern w:val="0"/>
                <w:sz w:val="24"/>
                <w:szCs w:val="24"/>
              </w:rPr>
              <w:t>年以上</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享有良好的社会声誉</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专职译员不少于</w:t>
            </w:r>
            <w:r w:rsidRPr="003F3305">
              <w:rPr>
                <w:rFonts w:ascii="Arial" w:eastAsia="宋体" w:hAnsi="Arial" w:cs="Arial"/>
                <w:kern w:val="0"/>
                <w:sz w:val="24"/>
                <w:szCs w:val="24"/>
              </w:rPr>
              <w:t>30</w:t>
            </w:r>
            <w:r w:rsidRPr="003F3305">
              <w:rPr>
                <w:rFonts w:ascii="Arial" w:eastAsia="宋体" w:hAnsi="Arial" w:cs="Arial"/>
                <w:kern w:val="0"/>
                <w:sz w:val="24"/>
                <w:szCs w:val="24"/>
              </w:rPr>
              <w:t>人，固定办公场所面积不少于</w:t>
            </w:r>
            <w:r w:rsidRPr="003F3305">
              <w:rPr>
                <w:rFonts w:ascii="Arial" w:eastAsia="宋体" w:hAnsi="Arial" w:cs="Arial"/>
                <w:kern w:val="0"/>
                <w:sz w:val="24"/>
                <w:szCs w:val="24"/>
              </w:rPr>
              <w:t>200</w:t>
            </w:r>
            <w:r w:rsidRPr="003F3305">
              <w:rPr>
                <w:rFonts w:ascii="Arial" w:eastAsia="宋体" w:hAnsi="Arial" w:cs="Arial"/>
                <w:kern w:val="0"/>
                <w:sz w:val="24"/>
                <w:szCs w:val="24"/>
              </w:rPr>
              <w:t>平方米</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具有中级以上翻译职称的专职翻译不少于</w:t>
            </w:r>
            <w:r w:rsidRPr="003F3305">
              <w:rPr>
                <w:rFonts w:ascii="Arial" w:eastAsia="宋体" w:hAnsi="Arial" w:cs="Arial"/>
                <w:kern w:val="0"/>
                <w:sz w:val="24"/>
                <w:szCs w:val="24"/>
              </w:rPr>
              <w:t>15</w:t>
            </w:r>
            <w:r w:rsidRPr="003F3305">
              <w:rPr>
                <w:rFonts w:ascii="Arial" w:eastAsia="宋体" w:hAnsi="Arial" w:cs="Arial"/>
                <w:kern w:val="0"/>
                <w:sz w:val="24"/>
                <w:szCs w:val="24"/>
              </w:rPr>
              <w:t>人</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能为实习学生提供必要的工作条件</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工作条件包括计算机、工具书、计算机辅助翻译软件等</w:t>
            </w: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实习基地数</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有</w:t>
            </w:r>
            <w:r w:rsidRPr="003F3305">
              <w:rPr>
                <w:rFonts w:ascii="Arial" w:eastAsia="宋体" w:hAnsi="Arial" w:cs="Arial"/>
                <w:kern w:val="0"/>
                <w:sz w:val="24"/>
                <w:szCs w:val="24"/>
              </w:rPr>
              <w:t>1</w:t>
            </w:r>
            <w:r w:rsidRPr="003F3305">
              <w:rPr>
                <w:rFonts w:ascii="Arial" w:eastAsia="宋体" w:hAnsi="Arial" w:cs="Arial"/>
                <w:kern w:val="0"/>
                <w:sz w:val="24"/>
                <w:szCs w:val="24"/>
              </w:rPr>
              <w:t>个以上、能为学生提供翻译实践机会的、比较稳定的实习基地</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学生在学期间使用实习基地时间</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应有不低于</w:t>
            </w:r>
            <w:r w:rsidRPr="003F3305">
              <w:rPr>
                <w:rFonts w:ascii="Arial" w:eastAsia="宋体" w:hAnsi="Arial" w:cs="Arial"/>
                <w:kern w:val="0"/>
                <w:sz w:val="24"/>
                <w:szCs w:val="24"/>
              </w:rPr>
              <w:t>1</w:t>
            </w:r>
            <w:r w:rsidRPr="003F3305">
              <w:rPr>
                <w:rFonts w:ascii="Arial" w:eastAsia="宋体" w:hAnsi="Arial" w:cs="Arial"/>
                <w:kern w:val="0"/>
                <w:sz w:val="24"/>
                <w:szCs w:val="24"/>
              </w:rPr>
              <w:t>个学期的时间使用实习基地</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实习过程管理</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培养院校需与实习基地签署实习基地协议</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实习基地应为学生配备具有中级以上翻译职称、有经验的专</w:t>
            </w:r>
            <w:r w:rsidRPr="003F3305">
              <w:rPr>
                <w:rFonts w:ascii="Arial" w:eastAsia="宋体" w:hAnsi="Arial" w:cs="Arial"/>
                <w:kern w:val="0"/>
                <w:sz w:val="24"/>
                <w:szCs w:val="24"/>
              </w:rPr>
              <w:lastRenderedPageBreak/>
              <w:t>业人员作为专业辅导员</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有实习生评估制度，实习结束后应向培养院校提供学生实习证明及评估鉴定</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一级指标</w:t>
            </w:r>
          </w:p>
        </w:tc>
        <w:tc>
          <w:tcPr>
            <w:tcW w:w="108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二级指标</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主要观测点</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合格标准</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内涵说明</w:t>
            </w:r>
          </w:p>
        </w:tc>
      </w:tr>
      <w:tr w:rsidR="003F3305" w:rsidRPr="003F3305" w:rsidTr="003F3305">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4.</w:t>
            </w:r>
            <w:r w:rsidRPr="003F3305">
              <w:rPr>
                <w:rFonts w:ascii="Arial" w:eastAsia="宋体" w:hAnsi="Arial" w:cs="Arial"/>
                <w:b/>
                <w:bCs/>
                <w:kern w:val="0"/>
                <w:sz w:val="24"/>
                <w:szCs w:val="24"/>
              </w:rPr>
              <w:t>教学内容（</w:t>
            </w:r>
            <w:r w:rsidRPr="003F3305">
              <w:rPr>
                <w:rFonts w:ascii="Arial" w:eastAsia="宋体" w:hAnsi="Arial" w:cs="Arial"/>
                <w:b/>
                <w:bCs/>
                <w:kern w:val="0"/>
                <w:sz w:val="24"/>
                <w:szCs w:val="24"/>
              </w:rPr>
              <w:t>15%</w:t>
            </w:r>
            <w:r w:rsidRPr="003F3305">
              <w:rPr>
                <w:rFonts w:ascii="Arial" w:eastAsia="宋体" w:hAnsi="Arial" w:cs="Arial"/>
                <w:b/>
                <w:bCs/>
                <w:kern w:val="0"/>
                <w:sz w:val="24"/>
                <w:szCs w:val="24"/>
              </w:rPr>
              <w:t>）</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4.1 </w:t>
            </w:r>
            <w:r w:rsidRPr="003F3305">
              <w:rPr>
                <w:rFonts w:ascii="Arial" w:eastAsia="宋体" w:hAnsi="Arial" w:cs="Arial"/>
                <w:kern w:val="0"/>
                <w:sz w:val="24"/>
                <w:szCs w:val="24"/>
              </w:rPr>
              <w:t>培养方案与教学计划</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翻译专业学生培养方案</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有明确的翻译硕士专业学位培养方案，培养方案能较好地体现翻译硕士专业学位教育对课程结构、学时、学分和实践教学的要求</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课程大纲</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对每门课程的教学目标、教学内容、教学要求、教材、教法、考核方式和参考书目有明确规定</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4.2 </w:t>
            </w:r>
            <w:r w:rsidRPr="003F3305">
              <w:rPr>
                <w:rFonts w:ascii="Arial" w:eastAsia="宋体" w:hAnsi="Arial" w:cs="Arial"/>
                <w:kern w:val="0"/>
                <w:sz w:val="24"/>
                <w:szCs w:val="24"/>
              </w:rPr>
              <w:t>课程建设</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课程设置</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符合翻译硕士专业学位教学的要求，部分主干课被评为校级以上重点课程</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教材选用</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有科学的教材评估和选用制度，有符合翻译硕士专业学位教学需要、体现翻译硕士专业学位教学特点的教材</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教学方法与教学手段</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积极探索能够体现翻译硕士专业学位教学特点的教学方法</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4.3 </w:t>
            </w:r>
            <w:r w:rsidRPr="003F3305">
              <w:rPr>
                <w:rFonts w:ascii="Arial" w:eastAsia="宋体" w:hAnsi="Arial" w:cs="Arial"/>
                <w:kern w:val="0"/>
                <w:sz w:val="24"/>
                <w:szCs w:val="24"/>
              </w:rPr>
              <w:t>翻译实践</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笔译要求完成情况</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笔译方向的学生在学期间应有不少于</w:t>
            </w:r>
            <w:r w:rsidRPr="003F3305">
              <w:rPr>
                <w:rFonts w:ascii="Arial" w:eastAsia="宋体" w:hAnsi="Arial" w:cs="Arial"/>
                <w:kern w:val="0"/>
                <w:sz w:val="24"/>
                <w:szCs w:val="24"/>
              </w:rPr>
              <w:t>15</w:t>
            </w:r>
            <w:r w:rsidRPr="003F3305">
              <w:rPr>
                <w:rFonts w:ascii="Arial" w:eastAsia="宋体" w:hAnsi="Arial" w:cs="Arial"/>
                <w:kern w:val="0"/>
                <w:sz w:val="24"/>
                <w:szCs w:val="24"/>
              </w:rPr>
              <w:t>万字的笔译实践</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口译要求完成情况</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口译方向的学生在学期间应有不少于</w:t>
            </w:r>
            <w:r w:rsidRPr="003F3305">
              <w:rPr>
                <w:rFonts w:ascii="Arial" w:eastAsia="宋体" w:hAnsi="Arial" w:cs="Arial"/>
                <w:kern w:val="0"/>
                <w:sz w:val="24"/>
                <w:szCs w:val="24"/>
              </w:rPr>
              <w:t>400</w:t>
            </w:r>
            <w:r w:rsidRPr="003F3305">
              <w:rPr>
                <w:rFonts w:ascii="Arial" w:eastAsia="宋体" w:hAnsi="Arial" w:cs="Arial"/>
                <w:kern w:val="0"/>
                <w:sz w:val="24"/>
                <w:szCs w:val="24"/>
              </w:rPr>
              <w:t>磁带时的口译实践</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一级指标</w:t>
            </w:r>
          </w:p>
        </w:tc>
        <w:tc>
          <w:tcPr>
            <w:tcW w:w="108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二级指标</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主要观测点</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合格标准</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内涵说明</w:t>
            </w:r>
          </w:p>
        </w:tc>
      </w:tr>
      <w:tr w:rsidR="003F3305" w:rsidRPr="003F3305" w:rsidTr="003F3305">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5.</w:t>
            </w:r>
            <w:r w:rsidRPr="003F3305">
              <w:rPr>
                <w:rFonts w:ascii="Arial" w:eastAsia="宋体" w:hAnsi="Arial" w:cs="Arial"/>
                <w:b/>
                <w:bCs/>
                <w:kern w:val="0"/>
                <w:sz w:val="24"/>
                <w:szCs w:val="24"/>
              </w:rPr>
              <w:t>教学管理（</w:t>
            </w:r>
            <w:r w:rsidRPr="003F3305">
              <w:rPr>
                <w:rFonts w:ascii="Arial" w:eastAsia="宋体" w:hAnsi="Arial" w:cs="Arial"/>
                <w:b/>
                <w:bCs/>
                <w:kern w:val="0"/>
                <w:sz w:val="24"/>
                <w:szCs w:val="24"/>
              </w:rPr>
              <w:t>10%</w:t>
            </w:r>
            <w:r w:rsidRPr="003F3305">
              <w:rPr>
                <w:rFonts w:ascii="Arial" w:eastAsia="宋体" w:hAnsi="Arial" w:cs="Arial"/>
                <w:b/>
                <w:bCs/>
                <w:kern w:val="0"/>
                <w:sz w:val="24"/>
                <w:szCs w:val="24"/>
              </w:rPr>
              <w:t>）</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5.1 </w:t>
            </w:r>
            <w:r w:rsidRPr="003F3305">
              <w:rPr>
                <w:rFonts w:ascii="Arial" w:eastAsia="宋体" w:hAnsi="Arial" w:cs="Arial"/>
                <w:kern w:val="0"/>
                <w:sz w:val="24"/>
                <w:szCs w:val="24"/>
              </w:rPr>
              <w:t>管理机构设置</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专门的翻译硕士专业学位教学管理机构</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有专门的翻译硕士专业学位教学管理机构，组成人员包括学校分管领导、学校研究生管理部门和承担翻译硕士专业学位教学任务的教学部门负责人</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专门的翻译硕士专业学</w:t>
            </w:r>
            <w:r w:rsidRPr="003F3305">
              <w:rPr>
                <w:rFonts w:ascii="Arial" w:eastAsia="宋体" w:hAnsi="Arial" w:cs="Arial"/>
                <w:kern w:val="0"/>
                <w:sz w:val="24"/>
                <w:szCs w:val="24"/>
              </w:rPr>
              <w:lastRenderedPageBreak/>
              <w:t>位教学办公室</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lastRenderedPageBreak/>
              <w:t>学校翻译硕士专业学位教学管理机构之下应设翻译硕士专业</w:t>
            </w:r>
            <w:r w:rsidRPr="003F3305">
              <w:rPr>
                <w:rFonts w:ascii="Arial" w:eastAsia="宋体" w:hAnsi="Arial" w:cs="Arial"/>
                <w:kern w:val="0"/>
                <w:sz w:val="24"/>
                <w:szCs w:val="24"/>
              </w:rPr>
              <w:lastRenderedPageBreak/>
              <w:t>学位办公室，有专门的办公地点，配有专职教学秘书，负责教学管理的日常工作</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5.2 </w:t>
            </w:r>
            <w:r w:rsidRPr="003F3305">
              <w:rPr>
                <w:rFonts w:ascii="Arial" w:eastAsia="宋体" w:hAnsi="Arial" w:cs="Arial"/>
                <w:kern w:val="0"/>
                <w:sz w:val="24"/>
                <w:szCs w:val="24"/>
              </w:rPr>
              <w:t>质量监控</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教学规章制度的建设与执行</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有完整、健全的翻译硕士专业学位教学管理规章制度，符合翻译硕士专业学位教育的总体思想和特点；规章制度执行严格</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教学环节的监控</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对作业批改、考试命题、试卷评阅、实践教学等各个教学环节有明确的监控措施，执行得力</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教学评估</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建立起了本专业课程测试和全国性翻译资格证书考试或国际相关资格证书考试相结合的教学评估体系；定期开展学生评教、教师评教和</w:t>
            </w:r>
            <w:proofErr w:type="gramStart"/>
            <w:r w:rsidRPr="003F3305">
              <w:rPr>
                <w:rFonts w:ascii="Arial" w:eastAsia="宋体" w:hAnsi="Arial" w:cs="Arial"/>
                <w:kern w:val="0"/>
                <w:sz w:val="24"/>
                <w:szCs w:val="24"/>
              </w:rPr>
              <w:t>教师评学的</w:t>
            </w:r>
            <w:proofErr w:type="gramEnd"/>
            <w:r w:rsidRPr="003F3305">
              <w:rPr>
                <w:rFonts w:ascii="Arial" w:eastAsia="宋体" w:hAnsi="Arial" w:cs="Arial"/>
                <w:kern w:val="0"/>
                <w:sz w:val="24"/>
                <w:szCs w:val="24"/>
              </w:rPr>
              <w:t>活动</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教学档案</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教学档案完整、真实</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教学档案应涵盖：学生学籍材料、考勤记录、成绩登记、实习活动、教学质量评估记录、核心课程试卷和答案、学位论文指导、审查和答辩记录等</w:t>
            </w:r>
          </w:p>
        </w:tc>
      </w:tr>
      <w:tr w:rsidR="003F3305" w:rsidRPr="003F3305" w:rsidTr="003F3305">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一级指标</w:t>
            </w:r>
          </w:p>
        </w:tc>
        <w:tc>
          <w:tcPr>
            <w:tcW w:w="108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二级指标</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主要观测点</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合格标准</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内涵说明</w:t>
            </w:r>
          </w:p>
        </w:tc>
      </w:tr>
      <w:tr w:rsidR="003F3305" w:rsidRPr="003F3305" w:rsidTr="003F3305">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b/>
                <w:bCs/>
                <w:kern w:val="0"/>
                <w:sz w:val="24"/>
                <w:szCs w:val="24"/>
              </w:rPr>
              <w:t>6.</w:t>
            </w:r>
            <w:r w:rsidRPr="003F3305">
              <w:rPr>
                <w:rFonts w:ascii="Arial" w:eastAsia="宋体" w:hAnsi="Arial" w:cs="Arial"/>
                <w:b/>
                <w:bCs/>
                <w:kern w:val="0"/>
                <w:sz w:val="24"/>
                <w:szCs w:val="24"/>
              </w:rPr>
              <w:t>教学质量（</w:t>
            </w:r>
            <w:r w:rsidRPr="003F3305">
              <w:rPr>
                <w:rFonts w:ascii="Arial" w:eastAsia="宋体" w:hAnsi="Arial" w:cs="Arial"/>
                <w:b/>
                <w:bCs/>
                <w:kern w:val="0"/>
                <w:sz w:val="24"/>
                <w:szCs w:val="24"/>
              </w:rPr>
              <w:t>20%</w:t>
            </w:r>
            <w:r w:rsidRPr="003F3305">
              <w:rPr>
                <w:rFonts w:ascii="Arial" w:eastAsia="宋体" w:hAnsi="Arial" w:cs="Arial"/>
                <w:b/>
                <w:bCs/>
                <w:kern w:val="0"/>
                <w:sz w:val="24"/>
                <w:szCs w:val="24"/>
              </w:rPr>
              <w:t>）</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6.1 </w:t>
            </w:r>
            <w:r w:rsidRPr="003F3305">
              <w:rPr>
                <w:rFonts w:ascii="Arial" w:eastAsia="宋体" w:hAnsi="Arial" w:cs="Arial"/>
                <w:kern w:val="0"/>
                <w:sz w:val="24"/>
                <w:szCs w:val="24"/>
              </w:rPr>
              <w:t>学生专业基本功</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笔译综合能力</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达到翻译硕士专业学位教学培养目标所要求的笔译综合能力</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口译综合能力</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达到翻译硕士专业学位教学培养目标所要求的口译综合能力</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6.2 </w:t>
            </w:r>
            <w:r w:rsidRPr="003F3305">
              <w:rPr>
                <w:rFonts w:ascii="Arial" w:eastAsia="宋体" w:hAnsi="Arial" w:cs="Arial"/>
                <w:kern w:val="0"/>
                <w:sz w:val="24"/>
                <w:szCs w:val="24"/>
              </w:rPr>
              <w:t>学位论文</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学位论文的综合质量</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随机</w:t>
            </w:r>
            <w:proofErr w:type="gramStart"/>
            <w:r w:rsidRPr="003F3305">
              <w:rPr>
                <w:rFonts w:ascii="Arial" w:eastAsia="宋体" w:hAnsi="Arial" w:cs="Arial"/>
                <w:kern w:val="0"/>
                <w:sz w:val="24"/>
                <w:szCs w:val="24"/>
              </w:rPr>
              <w:t>抽查近</w:t>
            </w:r>
            <w:proofErr w:type="gramEnd"/>
            <w:r w:rsidRPr="003F3305">
              <w:rPr>
                <w:rFonts w:ascii="Arial" w:eastAsia="宋体" w:hAnsi="Arial" w:cs="Arial"/>
                <w:kern w:val="0"/>
                <w:sz w:val="24"/>
                <w:szCs w:val="24"/>
              </w:rPr>
              <w:t>3</w:t>
            </w:r>
            <w:r w:rsidRPr="003F3305">
              <w:rPr>
                <w:rFonts w:ascii="Arial" w:eastAsia="宋体" w:hAnsi="Arial" w:cs="Arial"/>
                <w:kern w:val="0"/>
                <w:sz w:val="24"/>
                <w:szCs w:val="24"/>
              </w:rPr>
              <w:t>年的学位论文，格式规范，内容充实</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学位论文可以采用以下任何一种形式：翻译实习报告、翻译实践报告、翻译实验</w:t>
            </w:r>
            <w:r w:rsidRPr="003F3305">
              <w:rPr>
                <w:rFonts w:ascii="Arial" w:eastAsia="宋体" w:hAnsi="Arial" w:cs="Arial"/>
                <w:kern w:val="0"/>
                <w:sz w:val="24"/>
                <w:szCs w:val="24"/>
              </w:rPr>
              <w:lastRenderedPageBreak/>
              <w:t>报告、翻译研究论文</w:t>
            </w:r>
          </w:p>
        </w:tc>
      </w:tr>
      <w:tr w:rsidR="003F3305" w:rsidRPr="003F3305" w:rsidTr="000256E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bookmarkStart w:id="0" w:name="_GoBack" w:colFirst="3" w:colLast="3"/>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6.3 </w:t>
            </w:r>
            <w:r w:rsidRPr="003F3305">
              <w:rPr>
                <w:rFonts w:ascii="Arial" w:eastAsia="宋体" w:hAnsi="Arial" w:cs="Arial"/>
                <w:kern w:val="0"/>
                <w:sz w:val="24"/>
                <w:szCs w:val="24"/>
              </w:rPr>
              <w:t>学生职业素养</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职业道德</w:t>
            </w:r>
          </w:p>
        </w:tc>
        <w:tc>
          <w:tcPr>
            <w:tcW w:w="3960" w:type="dxa"/>
            <w:tcBorders>
              <w:top w:val="outset" w:sz="6" w:space="0" w:color="auto"/>
              <w:left w:val="outset" w:sz="6" w:space="0" w:color="auto"/>
              <w:bottom w:val="outset" w:sz="6" w:space="0" w:color="auto"/>
              <w:right w:val="outset" w:sz="6" w:space="0" w:color="auto"/>
            </w:tcBorders>
            <w:hideMark/>
          </w:tcPr>
          <w:p w:rsidR="003F3305" w:rsidRPr="003F3305" w:rsidRDefault="003F3305" w:rsidP="000256EA">
            <w:pPr>
              <w:widowControl/>
              <w:spacing w:before="75" w:after="75"/>
              <w:rPr>
                <w:rFonts w:ascii="Arial" w:eastAsia="宋体" w:hAnsi="Arial" w:cs="Arial"/>
                <w:kern w:val="0"/>
                <w:sz w:val="24"/>
                <w:szCs w:val="24"/>
              </w:rPr>
            </w:pPr>
            <w:r w:rsidRPr="003F3305">
              <w:rPr>
                <w:rFonts w:ascii="Arial" w:eastAsia="宋体" w:hAnsi="Arial" w:cs="Arial"/>
                <w:kern w:val="0"/>
                <w:sz w:val="24"/>
                <w:szCs w:val="24"/>
              </w:rPr>
              <w:t>具有符合职业要求的道德素养和奉献精神</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bookmarkEnd w:id="0"/>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使用辅助设施与工具的能力</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在翻译及相关工作中有较强的使用计算机辅助翻译工具的能力</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r w:rsidR="003F3305" w:rsidRPr="003F3305" w:rsidTr="003F33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left"/>
              <w:rPr>
                <w:rFonts w:ascii="Arial" w:eastAsia="宋体" w:hAnsi="Arial" w:cs="Arial"/>
                <w:kern w:val="0"/>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 xml:space="preserve">6.4 </w:t>
            </w:r>
            <w:r w:rsidRPr="003F3305">
              <w:rPr>
                <w:rFonts w:ascii="Arial" w:eastAsia="宋体" w:hAnsi="Arial" w:cs="Arial"/>
                <w:kern w:val="0"/>
                <w:sz w:val="24"/>
                <w:szCs w:val="24"/>
              </w:rPr>
              <w:t>学生相关专业知识</w:t>
            </w:r>
          </w:p>
        </w:tc>
        <w:tc>
          <w:tcPr>
            <w:tcW w:w="162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对相关专业知识的掌握</w:t>
            </w:r>
          </w:p>
        </w:tc>
        <w:tc>
          <w:tcPr>
            <w:tcW w:w="39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spacing w:before="75" w:after="75"/>
              <w:jc w:val="center"/>
              <w:rPr>
                <w:rFonts w:ascii="Arial" w:eastAsia="宋体" w:hAnsi="Arial" w:cs="Arial"/>
                <w:kern w:val="0"/>
                <w:sz w:val="24"/>
                <w:szCs w:val="24"/>
              </w:rPr>
            </w:pPr>
            <w:r w:rsidRPr="003F3305">
              <w:rPr>
                <w:rFonts w:ascii="Arial" w:eastAsia="宋体" w:hAnsi="Arial" w:cs="Arial"/>
                <w:kern w:val="0"/>
                <w:sz w:val="24"/>
                <w:szCs w:val="24"/>
              </w:rPr>
              <w:t>选修了一定数量相关专业知识的课程，知识面比较宽</w:t>
            </w:r>
          </w:p>
        </w:tc>
        <w:tc>
          <w:tcPr>
            <w:tcW w:w="2160" w:type="dxa"/>
            <w:tcBorders>
              <w:top w:val="outset" w:sz="6" w:space="0" w:color="auto"/>
              <w:left w:val="outset" w:sz="6" w:space="0" w:color="auto"/>
              <w:bottom w:val="outset" w:sz="6" w:space="0" w:color="auto"/>
              <w:right w:val="outset" w:sz="6" w:space="0" w:color="auto"/>
            </w:tcBorders>
            <w:vAlign w:val="center"/>
            <w:hideMark/>
          </w:tcPr>
          <w:p w:rsidR="003F3305" w:rsidRPr="003F3305" w:rsidRDefault="003F3305" w:rsidP="003F3305">
            <w:pPr>
              <w:widowControl/>
              <w:jc w:val="center"/>
              <w:rPr>
                <w:rFonts w:ascii="Arial" w:eastAsia="宋体" w:hAnsi="Arial" w:cs="Arial"/>
                <w:kern w:val="0"/>
                <w:sz w:val="24"/>
                <w:szCs w:val="24"/>
              </w:rPr>
            </w:pPr>
          </w:p>
        </w:tc>
      </w:tr>
    </w:tbl>
    <w:p w:rsidR="003F3305" w:rsidRPr="003F3305" w:rsidRDefault="003F3305" w:rsidP="003F3305">
      <w:pPr>
        <w:widowControl/>
        <w:numPr>
          <w:ilvl w:val="0"/>
          <w:numId w:val="1"/>
        </w:numPr>
        <w:spacing w:before="100" w:beforeAutospacing="1" w:after="100" w:afterAutospacing="1" w:line="450" w:lineRule="atLeast"/>
        <w:ind w:left="0"/>
        <w:jc w:val="left"/>
        <w:rPr>
          <w:rFonts w:ascii="Arial" w:eastAsia="宋体" w:hAnsi="Arial" w:cs="Arial"/>
          <w:color w:val="284F64"/>
          <w:kern w:val="0"/>
          <w:sz w:val="18"/>
          <w:szCs w:val="18"/>
        </w:rPr>
      </w:pPr>
    </w:p>
    <w:p w:rsidR="003F3305" w:rsidRPr="003F3305" w:rsidRDefault="003F3305" w:rsidP="003F3305">
      <w:pPr>
        <w:widowControl/>
        <w:numPr>
          <w:ilvl w:val="0"/>
          <w:numId w:val="2"/>
        </w:numPr>
        <w:spacing w:line="600" w:lineRule="atLeast"/>
        <w:ind w:left="0"/>
        <w:jc w:val="left"/>
        <w:rPr>
          <w:rFonts w:ascii="Arial" w:eastAsia="宋体" w:hAnsi="Arial" w:cs="Arial"/>
          <w:color w:val="284F64"/>
          <w:kern w:val="0"/>
          <w:szCs w:val="21"/>
        </w:rPr>
      </w:pPr>
      <w:r w:rsidRPr="003F3305">
        <w:rPr>
          <w:rFonts w:ascii="Arial" w:eastAsia="宋体" w:hAnsi="Arial" w:cs="Arial"/>
          <w:color w:val="284F64"/>
          <w:kern w:val="0"/>
          <w:szCs w:val="21"/>
        </w:rPr>
        <w:t>上一条信息：</w:t>
      </w:r>
      <w:hyperlink r:id="rId9" w:history="1">
        <w:r w:rsidRPr="003F3305">
          <w:rPr>
            <w:rFonts w:ascii="Arial" w:eastAsia="宋体" w:hAnsi="Arial" w:cs="Arial"/>
            <w:color w:val="284F64"/>
            <w:kern w:val="0"/>
            <w:szCs w:val="21"/>
          </w:rPr>
          <w:t>对外经济贸易大学外语学院新聘</w:t>
        </w:r>
        <w:r w:rsidRPr="003F3305">
          <w:rPr>
            <w:rFonts w:ascii="Arial" w:eastAsia="宋体" w:hAnsi="Arial" w:cs="Arial"/>
            <w:color w:val="284F64"/>
            <w:kern w:val="0"/>
            <w:szCs w:val="21"/>
          </w:rPr>
          <w:t>20</w:t>
        </w:r>
        <w:r w:rsidRPr="003F3305">
          <w:rPr>
            <w:rFonts w:ascii="Arial" w:eastAsia="宋体" w:hAnsi="Arial" w:cs="Arial"/>
            <w:color w:val="284F64"/>
            <w:kern w:val="0"/>
            <w:szCs w:val="21"/>
          </w:rPr>
          <w:t>位翻译硕士（</w:t>
        </w:r>
        <w:r w:rsidRPr="003F3305">
          <w:rPr>
            <w:rFonts w:ascii="Arial" w:eastAsia="宋体" w:hAnsi="Arial" w:cs="Arial"/>
            <w:color w:val="284F64"/>
            <w:kern w:val="0"/>
            <w:szCs w:val="21"/>
          </w:rPr>
          <w:t>MTI</w:t>
        </w:r>
        <w:r w:rsidRPr="003F3305">
          <w:rPr>
            <w:rFonts w:ascii="Arial" w:eastAsia="宋体" w:hAnsi="Arial" w:cs="Arial"/>
            <w:color w:val="284F64"/>
            <w:kern w:val="0"/>
            <w:szCs w:val="21"/>
          </w:rPr>
          <w:t>）实践导师</w:t>
        </w:r>
      </w:hyperlink>
    </w:p>
    <w:p w:rsidR="003F3305" w:rsidRPr="003F3305" w:rsidRDefault="003F3305" w:rsidP="003F3305">
      <w:pPr>
        <w:widowControl/>
        <w:numPr>
          <w:ilvl w:val="0"/>
          <w:numId w:val="2"/>
        </w:numPr>
        <w:spacing w:line="600" w:lineRule="atLeast"/>
        <w:ind w:left="0"/>
        <w:jc w:val="left"/>
        <w:rPr>
          <w:rFonts w:ascii="Arial" w:eastAsia="宋体" w:hAnsi="Arial" w:cs="Arial"/>
          <w:color w:val="284F64"/>
          <w:kern w:val="0"/>
          <w:szCs w:val="21"/>
        </w:rPr>
      </w:pPr>
      <w:r w:rsidRPr="003F3305">
        <w:rPr>
          <w:rFonts w:ascii="Arial" w:eastAsia="宋体" w:hAnsi="Arial" w:cs="Arial"/>
          <w:color w:val="284F64"/>
          <w:kern w:val="0"/>
          <w:szCs w:val="21"/>
        </w:rPr>
        <w:t>下一条信息：</w:t>
      </w:r>
      <w:hyperlink r:id="rId10" w:history="1">
        <w:r w:rsidRPr="003F3305">
          <w:rPr>
            <w:rFonts w:ascii="Arial" w:eastAsia="宋体" w:hAnsi="Arial" w:cs="Arial"/>
            <w:color w:val="284F64"/>
            <w:kern w:val="0"/>
            <w:szCs w:val="21"/>
          </w:rPr>
          <w:t>湖北省</w:t>
        </w:r>
        <w:r w:rsidRPr="003F3305">
          <w:rPr>
            <w:rFonts w:ascii="Arial" w:eastAsia="宋体" w:hAnsi="Arial" w:cs="Arial"/>
            <w:color w:val="284F64"/>
            <w:kern w:val="0"/>
            <w:szCs w:val="21"/>
          </w:rPr>
          <w:t>MTI</w:t>
        </w:r>
        <w:r w:rsidRPr="003F3305">
          <w:rPr>
            <w:rFonts w:ascii="Arial" w:eastAsia="宋体" w:hAnsi="Arial" w:cs="Arial"/>
            <w:color w:val="284F64"/>
            <w:kern w:val="0"/>
            <w:szCs w:val="21"/>
          </w:rPr>
          <w:t>培养院校实现常态化交流机制</w:t>
        </w:r>
      </w:hyperlink>
    </w:p>
    <w:p w:rsidR="002A5050" w:rsidRPr="003F3305" w:rsidRDefault="002A5050"/>
    <w:sectPr w:rsidR="002A5050" w:rsidRPr="003F330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9B5" w:rsidRDefault="00F429B5" w:rsidP="003F3305">
      <w:r>
        <w:separator/>
      </w:r>
    </w:p>
  </w:endnote>
  <w:endnote w:type="continuationSeparator" w:id="0">
    <w:p w:rsidR="00F429B5" w:rsidRDefault="00F429B5" w:rsidP="003F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82281"/>
      <w:docPartObj>
        <w:docPartGallery w:val="Page Numbers (Bottom of Page)"/>
        <w:docPartUnique/>
      </w:docPartObj>
    </w:sdtPr>
    <w:sdtEndPr/>
    <w:sdtContent>
      <w:p w:rsidR="00C23317" w:rsidRDefault="00C23317" w:rsidP="00C23317">
        <w:pPr>
          <w:pStyle w:val="a4"/>
          <w:jc w:val="center"/>
        </w:pPr>
        <w:r>
          <w:fldChar w:fldCharType="begin"/>
        </w:r>
        <w:r>
          <w:instrText>PAGE   \* MERGEFORMAT</w:instrText>
        </w:r>
        <w:r>
          <w:fldChar w:fldCharType="separate"/>
        </w:r>
        <w:r w:rsidR="000256EA" w:rsidRPr="000256EA">
          <w:rPr>
            <w:noProof/>
            <w:lang w:val="zh-CN"/>
          </w:rPr>
          <w:t>4</w:t>
        </w:r>
        <w:r>
          <w:fldChar w:fldCharType="end"/>
        </w:r>
      </w:p>
    </w:sdtContent>
  </w:sdt>
  <w:p w:rsidR="00C23317" w:rsidRDefault="00C233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9B5" w:rsidRDefault="00F429B5" w:rsidP="003F3305">
      <w:r>
        <w:separator/>
      </w:r>
    </w:p>
  </w:footnote>
  <w:footnote w:type="continuationSeparator" w:id="0">
    <w:p w:rsidR="00F429B5" w:rsidRDefault="00F429B5" w:rsidP="003F3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80F37"/>
    <w:multiLevelType w:val="multilevel"/>
    <w:tmpl w:val="B066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B30F86"/>
    <w:multiLevelType w:val="multilevel"/>
    <w:tmpl w:val="773A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0E"/>
    <w:rsid w:val="000256EA"/>
    <w:rsid w:val="000D5E27"/>
    <w:rsid w:val="001A4E4C"/>
    <w:rsid w:val="002A5050"/>
    <w:rsid w:val="003F3305"/>
    <w:rsid w:val="004528E7"/>
    <w:rsid w:val="0080790E"/>
    <w:rsid w:val="00C23317"/>
    <w:rsid w:val="00E30CEA"/>
    <w:rsid w:val="00F4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33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3305"/>
    <w:rPr>
      <w:sz w:val="18"/>
      <w:szCs w:val="18"/>
    </w:rPr>
  </w:style>
  <w:style w:type="paragraph" w:styleId="a4">
    <w:name w:val="footer"/>
    <w:basedOn w:val="a"/>
    <w:link w:val="Char0"/>
    <w:uiPriority w:val="99"/>
    <w:unhideWhenUsed/>
    <w:rsid w:val="003F3305"/>
    <w:pPr>
      <w:tabs>
        <w:tab w:val="center" w:pos="4153"/>
        <w:tab w:val="right" w:pos="8306"/>
      </w:tabs>
      <w:snapToGrid w:val="0"/>
      <w:jc w:val="left"/>
    </w:pPr>
    <w:rPr>
      <w:sz w:val="18"/>
      <w:szCs w:val="18"/>
    </w:rPr>
  </w:style>
  <w:style w:type="character" w:customStyle="1" w:styleId="Char0">
    <w:name w:val="页脚 Char"/>
    <w:basedOn w:val="a0"/>
    <w:link w:val="a4"/>
    <w:uiPriority w:val="99"/>
    <w:rsid w:val="003F33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33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3305"/>
    <w:rPr>
      <w:sz w:val="18"/>
      <w:szCs w:val="18"/>
    </w:rPr>
  </w:style>
  <w:style w:type="paragraph" w:styleId="a4">
    <w:name w:val="footer"/>
    <w:basedOn w:val="a"/>
    <w:link w:val="Char0"/>
    <w:uiPriority w:val="99"/>
    <w:unhideWhenUsed/>
    <w:rsid w:val="003F3305"/>
    <w:pPr>
      <w:tabs>
        <w:tab w:val="center" w:pos="4153"/>
        <w:tab w:val="right" w:pos="8306"/>
      </w:tabs>
      <w:snapToGrid w:val="0"/>
      <w:jc w:val="left"/>
    </w:pPr>
    <w:rPr>
      <w:sz w:val="18"/>
      <w:szCs w:val="18"/>
    </w:rPr>
  </w:style>
  <w:style w:type="character" w:customStyle="1" w:styleId="Char0">
    <w:name w:val="页脚 Char"/>
    <w:basedOn w:val="a0"/>
    <w:link w:val="a4"/>
    <w:uiPriority w:val="99"/>
    <w:rsid w:val="003F33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69655">
      <w:bodyDiv w:val="1"/>
      <w:marLeft w:val="0"/>
      <w:marRight w:val="0"/>
      <w:marTop w:val="0"/>
      <w:marBottom w:val="0"/>
      <w:divBdr>
        <w:top w:val="none" w:sz="0" w:space="0" w:color="auto"/>
        <w:left w:val="none" w:sz="0" w:space="0" w:color="auto"/>
        <w:bottom w:val="none" w:sz="0" w:space="0" w:color="auto"/>
        <w:right w:val="none" w:sz="0" w:space="0" w:color="auto"/>
      </w:divBdr>
      <w:divsChild>
        <w:div w:id="997222272">
          <w:marLeft w:val="0"/>
          <w:marRight w:val="0"/>
          <w:marTop w:val="0"/>
          <w:marBottom w:val="0"/>
          <w:divBdr>
            <w:top w:val="none" w:sz="0" w:space="0" w:color="auto"/>
            <w:left w:val="none" w:sz="0" w:space="0" w:color="auto"/>
            <w:bottom w:val="none" w:sz="0" w:space="0" w:color="auto"/>
            <w:right w:val="none" w:sz="0" w:space="0" w:color="auto"/>
          </w:divBdr>
          <w:divsChild>
            <w:div w:id="1943025539">
              <w:marLeft w:val="0"/>
              <w:marRight w:val="0"/>
              <w:marTop w:val="0"/>
              <w:marBottom w:val="0"/>
              <w:divBdr>
                <w:top w:val="none" w:sz="0" w:space="0" w:color="auto"/>
                <w:left w:val="none" w:sz="0" w:space="0" w:color="auto"/>
                <w:bottom w:val="none" w:sz="0" w:space="0" w:color="auto"/>
                <w:right w:val="none" w:sz="0" w:space="0" w:color="auto"/>
              </w:divBdr>
              <w:divsChild>
                <w:div w:id="2081907882">
                  <w:marLeft w:val="0"/>
                  <w:marRight w:val="0"/>
                  <w:marTop w:val="0"/>
                  <w:marBottom w:val="0"/>
                  <w:divBdr>
                    <w:top w:val="none" w:sz="0" w:space="0" w:color="auto"/>
                    <w:left w:val="none" w:sz="0" w:space="0" w:color="auto"/>
                    <w:bottom w:val="none" w:sz="0" w:space="0" w:color="auto"/>
                    <w:right w:val="none" w:sz="0" w:space="0" w:color="auto"/>
                  </w:divBdr>
                  <w:divsChild>
                    <w:div w:id="1498811733">
                      <w:marLeft w:val="0"/>
                      <w:marRight w:val="0"/>
                      <w:marTop w:val="0"/>
                      <w:marBottom w:val="0"/>
                      <w:divBdr>
                        <w:top w:val="none" w:sz="0" w:space="0" w:color="auto"/>
                        <w:left w:val="none" w:sz="0" w:space="0" w:color="auto"/>
                        <w:bottom w:val="none" w:sz="0" w:space="0" w:color="auto"/>
                        <w:right w:val="none" w:sz="0" w:space="0" w:color="auto"/>
                      </w:divBdr>
                      <w:divsChild>
                        <w:div w:id="1138911925">
                          <w:marLeft w:val="0"/>
                          <w:marRight w:val="0"/>
                          <w:marTop w:val="0"/>
                          <w:marBottom w:val="0"/>
                          <w:divBdr>
                            <w:top w:val="none" w:sz="0" w:space="0" w:color="auto"/>
                            <w:left w:val="none" w:sz="0" w:space="0" w:color="auto"/>
                            <w:bottom w:val="none" w:sz="0" w:space="0" w:color="auto"/>
                            <w:right w:val="none" w:sz="0" w:space="0" w:color="auto"/>
                          </w:divBdr>
                          <w:divsChild>
                            <w:div w:id="400833229">
                              <w:marLeft w:val="0"/>
                              <w:marRight w:val="0"/>
                              <w:marTop w:val="0"/>
                              <w:marBottom w:val="0"/>
                              <w:divBdr>
                                <w:top w:val="none" w:sz="0" w:space="0" w:color="auto"/>
                                <w:left w:val="none" w:sz="0" w:space="0" w:color="auto"/>
                                <w:bottom w:val="none" w:sz="0" w:space="0" w:color="auto"/>
                                <w:right w:val="none" w:sz="0" w:space="0" w:color="auto"/>
                              </w:divBdr>
                            </w:div>
                            <w:div w:id="336344646">
                              <w:marLeft w:val="0"/>
                              <w:marRight w:val="0"/>
                              <w:marTop w:val="0"/>
                              <w:marBottom w:val="0"/>
                              <w:divBdr>
                                <w:top w:val="none" w:sz="0" w:space="0" w:color="auto"/>
                                <w:left w:val="none" w:sz="0" w:space="0" w:color="auto"/>
                                <w:bottom w:val="none" w:sz="0" w:space="0" w:color="auto"/>
                                <w:right w:val="none" w:sz="0" w:space="0" w:color="auto"/>
                              </w:divBdr>
                            </w:div>
                            <w:div w:id="3588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nmti.gdufs.edu.cn/info/1014/1302.htm" TargetMode="External"/><Relationship Id="rId4" Type="http://schemas.microsoft.com/office/2007/relationships/stylesWithEffects" Target="stylesWithEffects.xml"/><Relationship Id="rId9" Type="http://schemas.openxmlformats.org/officeDocument/2006/relationships/hyperlink" Target="http://news.uibe.edu.cn/uibenews/10_article.php?articleid=2004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FD93D-E136-4999-9212-272C77F0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558</Words>
  <Characters>3185</Characters>
  <Application>Microsoft Office Word</Application>
  <DocSecurity>0</DocSecurity>
  <Lines>26</Lines>
  <Paragraphs>7</Paragraphs>
  <ScaleCrop>false</ScaleCrop>
  <Company>china</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2015-09-28T01:41:00Z</dcterms:created>
  <dcterms:modified xsi:type="dcterms:W3CDTF">2015-09-28T01:47:00Z</dcterms:modified>
</cp:coreProperties>
</file>