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3" w:tblpY="2768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06"/>
        <w:gridCol w:w="2174"/>
        <w:gridCol w:w="2971"/>
        <w:gridCol w:w="2122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9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>阶段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>起止时间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>活动内容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>负责单位</w:t>
            </w:r>
          </w:p>
        </w:tc>
        <w:tc>
          <w:tcPr>
            <w:tcW w:w="4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报名阶段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5月15日前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学会发文 2 号文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河南土木建筑学会</w:t>
            </w:r>
          </w:p>
        </w:tc>
        <w:tc>
          <w:tcPr>
            <w:tcW w:w="4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河南各高校报名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华北水利水电大学</w:t>
            </w:r>
          </w:p>
        </w:tc>
        <w:tc>
          <w:tcPr>
            <w:tcW w:w="4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2" w:hRule="atLeast"/>
        </w:trPr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启动阶段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21日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（周六）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启动仪式（含以下 2 项）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河南土木建筑学会、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华北水利水电大学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及 GS</w:t>
            </w: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河南土木建筑学会、GS、高校部分参赛指导老师和学生出席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地点：华北水利水电大学龙子湖校区第一报告厅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时间：5月21日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4"/>
              </w:rPr>
              <w:t>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专家讲座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GS 邀请 AC 技术专家进行技术分享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ARCHICAD 教育版软件捐赠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GS 赠送教育版软件仪式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学习培训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阶段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5月1日～6月30日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校园巡讲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GS</w:t>
            </w: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师资培训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按报名高校所在区域，安排 3 场师资培训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6～8月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学生学习软件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提供学习视频和资料，学生利用暑假自学；建立学习群，进行远程技术指导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比赛阶段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8月31日前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提交初赛作品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华北水利水电大学</w:t>
            </w: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9月30日前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技术指导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GS</w:t>
            </w: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根据初赛作品水平，进行统一的点评和技术指导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决赛阶段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10月14日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成立评委会，确定决赛评比标准及决赛奖项设置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河南土木建筑学会</w:t>
            </w:r>
          </w:p>
        </w:tc>
        <w:tc>
          <w:tcPr>
            <w:tcW w:w="4867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10月15～16日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现场比赛及作品提交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华北水利水电大学</w:t>
            </w:r>
          </w:p>
        </w:tc>
        <w:tc>
          <w:tcPr>
            <w:tcW w:w="486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闭幕式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10月16日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16:00</w:t>
            </w:r>
          </w:p>
        </w:tc>
        <w:tc>
          <w:tcPr>
            <w:tcW w:w="29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颁奖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  <w:t>华北水利水电大学</w:t>
            </w:r>
          </w:p>
        </w:tc>
        <w:tc>
          <w:tcPr>
            <w:tcW w:w="48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</w:t>
      </w:r>
      <w:r>
        <w:rPr>
          <w:rFonts w:hint="eastAsia"/>
          <w:b/>
          <w:bCs/>
          <w:sz w:val="28"/>
          <w:szCs w:val="36"/>
          <w:lang w:val="en-US" w:eastAsia="zh-CN"/>
        </w:rPr>
        <w:tab/>
        <w:t xml:space="preserve">  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大 赛 日 程 安 排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C4C57"/>
    <w:rsid w:val="1EA00DBA"/>
    <w:rsid w:val="32FC4C57"/>
    <w:rsid w:val="4C8120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2016-05-12T07:02:00Z</dcterms:created>
  <dc:creator>Lenovo</dc:creator>
  <cp:lastModifiedBy>Lenovo</cp:lastModifiedBy>
  <dcterms:modified xsi:type="dcterms:W3CDTF">2016-05-12T07:29:18Z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