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2"/>
        <w:gridCol w:w="14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  <w:jc w:val="center"/>
        </w:trPr>
        <w:tc>
          <w:tcPr>
            <w:tcW w:w="7842" w:type="dxa"/>
          </w:tcPr>
          <w:p>
            <w:pPr>
              <w:jc w:val="distribute"/>
              <w:rPr>
                <w:rFonts w:hint="eastAsia" w:ascii="方正小标宋简体" w:hAnsi="方正小标宋简体" w:eastAsia="方正小标宋简体" w:cs="方正小标宋简体"/>
                <w:b/>
                <w:color w:val="FF0000"/>
                <w:spacing w:val="-20"/>
                <w:w w:val="70"/>
                <w:sz w:val="76"/>
                <w:szCs w:val="7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FF0000"/>
                <w:spacing w:val="-20"/>
                <w:w w:val="70"/>
                <w:sz w:val="76"/>
                <w:szCs w:val="76"/>
              </w:rPr>
              <w:t>共青团华北水利水电大学委员会</w:t>
            </w:r>
          </w:p>
        </w:tc>
        <w:tc>
          <w:tcPr>
            <w:tcW w:w="1406" w:type="dxa"/>
            <w:vMerge w:val="restart"/>
            <w:vAlign w:val="center"/>
          </w:tcPr>
          <w:p>
            <w:pPr>
              <w:jc w:val="distribute"/>
              <w:rPr>
                <w:rFonts w:hint="eastAsia" w:ascii="方正小标宋简体" w:hAnsi="方正小标宋简体" w:eastAsia="方正小标宋简体" w:cs="方正小标宋简体"/>
                <w:b/>
                <w:color w:val="FF0000"/>
                <w:spacing w:val="-20"/>
                <w:w w:val="70"/>
                <w:sz w:val="76"/>
                <w:szCs w:val="7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FF0000"/>
                <w:spacing w:val="-20"/>
                <w:w w:val="70"/>
                <w:sz w:val="76"/>
                <w:szCs w:val="76"/>
              </w:rPr>
              <w:t>文件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  <w:jc w:val="center"/>
        </w:trPr>
        <w:tc>
          <w:tcPr>
            <w:tcW w:w="7842" w:type="dxa"/>
          </w:tcPr>
          <w:p>
            <w:pPr>
              <w:jc w:val="distribute"/>
              <w:rPr>
                <w:rFonts w:hint="eastAsia" w:ascii="方正小标宋简体" w:hAnsi="方正小标宋简体" w:eastAsia="方正小标宋简体" w:cs="方正小标宋简体"/>
                <w:b/>
                <w:color w:val="FF0000"/>
                <w:spacing w:val="-20"/>
                <w:w w:val="70"/>
                <w:sz w:val="76"/>
                <w:szCs w:val="7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FF0000"/>
                <w:spacing w:val="-20"/>
                <w:w w:val="70"/>
                <w:sz w:val="76"/>
                <w:szCs w:val="76"/>
              </w:rPr>
              <w:t>华北水利水电大学创新创业学院</w:t>
            </w:r>
          </w:p>
        </w:tc>
        <w:tc>
          <w:tcPr>
            <w:tcW w:w="1406" w:type="dxa"/>
            <w:vMerge w:val="continue"/>
            <w:vAlign w:val="center"/>
          </w:tcPr>
          <w:p>
            <w:pPr>
              <w:jc w:val="distribute"/>
              <w:rPr>
                <w:rFonts w:ascii="华文中宋" w:hAnsi="华文中宋" w:eastAsia="华文中宋"/>
                <w:b/>
                <w:color w:val="FF0000"/>
                <w:spacing w:val="-20"/>
                <w:w w:val="70"/>
                <w:sz w:val="76"/>
                <w:szCs w:val="7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  <w:jc w:val="center"/>
        </w:trPr>
        <w:tc>
          <w:tcPr>
            <w:tcW w:w="7842" w:type="dxa"/>
          </w:tcPr>
          <w:p>
            <w:pPr>
              <w:jc w:val="distribute"/>
              <w:rPr>
                <w:rFonts w:hint="eastAsia" w:ascii="方正小标宋简体" w:hAnsi="方正小标宋简体" w:eastAsia="方正小标宋简体" w:cs="方正小标宋简体"/>
                <w:b/>
                <w:color w:val="FF0000"/>
                <w:spacing w:val="-20"/>
                <w:w w:val="70"/>
                <w:sz w:val="76"/>
                <w:szCs w:val="7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FF0000"/>
                <w:spacing w:val="-20"/>
                <w:w w:val="70"/>
                <w:sz w:val="76"/>
                <w:szCs w:val="76"/>
              </w:rPr>
              <w:t>华北水利水电大学信息工程学院</w:t>
            </w:r>
          </w:p>
        </w:tc>
        <w:tc>
          <w:tcPr>
            <w:tcW w:w="1406" w:type="dxa"/>
            <w:vMerge w:val="continue"/>
            <w:vAlign w:val="center"/>
          </w:tcPr>
          <w:p>
            <w:pPr>
              <w:jc w:val="distribute"/>
              <w:rPr>
                <w:rFonts w:ascii="华文中宋" w:hAnsi="华文中宋" w:eastAsia="华文中宋"/>
                <w:b/>
                <w:color w:val="FF0000"/>
                <w:spacing w:val="-20"/>
                <w:w w:val="70"/>
                <w:sz w:val="76"/>
                <w:szCs w:val="76"/>
              </w:rPr>
            </w:pPr>
          </w:p>
        </w:tc>
      </w:tr>
    </w:tbl>
    <w:p/>
    <w:p>
      <w:pPr>
        <w:jc w:val="center"/>
        <w:rPr>
          <w:rFonts w:hint="default" w:ascii="仿宋_GB2312" w:hAnsi="仿宋_GB2312" w:eastAsia="仿宋_GB2312"/>
          <w:sz w:val="30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0"/>
          <w:szCs w:val="32"/>
        </w:rPr>
        <w:t>华水团联[20</w:t>
      </w:r>
      <w:r>
        <w:rPr>
          <w:rFonts w:ascii="仿宋_GB2312" w:hAnsi="仿宋_GB2312" w:eastAsia="仿宋_GB2312"/>
          <w:sz w:val="30"/>
          <w:szCs w:val="32"/>
        </w:rPr>
        <w:t>20</w:t>
      </w:r>
      <w:r>
        <w:rPr>
          <w:rFonts w:hint="eastAsia" w:ascii="仿宋_GB2312" w:hAnsi="仿宋_GB2312" w:eastAsia="仿宋_GB2312"/>
          <w:sz w:val="30"/>
          <w:szCs w:val="32"/>
        </w:rPr>
        <w:t>]</w:t>
      </w:r>
      <w:r>
        <w:rPr>
          <w:rFonts w:hint="eastAsia" w:ascii="仿宋_GB2312" w:hAnsi="仿宋_GB2312" w:eastAsia="仿宋_GB2312"/>
          <w:sz w:val="30"/>
          <w:szCs w:val="32"/>
          <w:lang w:val="en-US" w:eastAsia="zh-CN"/>
        </w:rPr>
        <w:t>46号</w:t>
      </w:r>
    </w:p>
    <w:p>
      <w:pPr>
        <w:jc w:val="center"/>
        <w:rPr>
          <w:rFonts w:ascii="华文中宋" w:hAnsi="华文中宋" w:eastAsia="华文中宋"/>
          <w:sz w:val="24"/>
        </w:rPr>
      </w:pPr>
      <w:r>
        <w:rPr>
          <w:rFonts w:ascii="华文中宋" w:hAnsi="华文中宋" w:eastAsia="华文中宋"/>
          <w:b/>
          <w:color w:val="FF0000"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2708910</wp:posOffset>
                </wp:positionH>
                <wp:positionV relativeFrom="paragraph">
                  <wp:posOffset>93980</wp:posOffset>
                </wp:positionV>
                <wp:extent cx="342900" cy="358140"/>
                <wp:effectExtent l="13335" t="10160" r="15240" b="12700"/>
                <wp:wrapNone/>
                <wp:docPr id="4" name="椭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5814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椭圆 13" o:spid="_x0000_s1026" o:spt="3" type="#_x0000_t3" style="position:absolute;left:0pt;margin-left:213.3pt;margin-top:7.4pt;height:28.2pt;width:27pt;z-index:251661312;mso-width-relative:page;mso-height-relative:page;" filled="f" stroked="t" coordsize="21600,21600" o:gfxdata="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c4U4gtgAAAAJAQAADwAAAAAAAAABACAAAAAiAAAAZHJzL2Rvd25yZXYu&#10;eG1sUEsBAhQAFAAAAAgAh07iQHkHNJc0AgAASAQAAA4AAAAAAAAAAQAgAAAAJwEAAGRycy9lMm9E&#10;b2MueG1sUEsFBgAAAAAGAAYAWQEAAM0FAAAAAA==&#10;">
                <v:fill on="f" focussize="0,0"/>
                <v:stroke weight="1.5pt" color="#FF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华文中宋" w:hAnsi="华文中宋" w:eastAsia="华文中宋"/>
          <w:b/>
          <w:color w:val="FF0000"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2754630</wp:posOffset>
                </wp:positionH>
                <wp:positionV relativeFrom="paragraph">
                  <wp:posOffset>93980</wp:posOffset>
                </wp:positionV>
                <wp:extent cx="297180" cy="297180"/>
                <wp:effectExtent l="20955" t="29210" r="24765" b="26035"/>
                <wp:wrapNone/>
                <wp:docPr id="3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" cy="29718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style="position:absolute;left:0pt;margin-left:216.9pt;margin-top:7.4pt;height:23.4pt;width:23.4pt;z-index:251663360;mso-width-relative:page;mso-height-relative:page;" fillcolor="#FF0000" filled="t" stroked="t" coordsize="297180,297180" o:gfxdata="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+hAh+1QAAAAkBAAAPAAAAAAAAAAEAIAAAACIAAABkcnMv&#10;ZG93bnJldi54bWxQSwECFAAUAAAACACHTuJAvQKpBz8CAACBBAAADgAAAAAAAAABACAAAAAkAQAA&#10;ZHJzL2Uyb0RvYy54bWxQSwUGAAAAAAYABgBZAQAA1QUAAAAA&#10;" path="m0,113512l113513,113513,148590,0,183666,113513,297179,113512,205345,183666,240423,297179,148590,227023,56756,297179,91834,183666xe">
                <v:path textboxrect="0,0,297180,297180" o:connectlocs="148590,0;0,113512;56756,297179;240423,297179;297179,113512" o:connectangles="247,164,82,82,0"/>
                <v:fill on="t" focussize="0,0"/>
                <v:stroke color="#FF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华文中宋" w:hAnsi="华文中宋" w:eastAsia="华文中宋"/>
          <w:b/>
          <w:color w:val="FF0000"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3131820</wp:posOffset>
                </wp:positionH>
                <wp:positionV relativeFrom="paragraph">
                  <wp:posOffset>220980</wp:posOffset>
                </wp:positionV>
                <wp:extent cx="2811780" cy="0"/>
                <wp:effectExtent l="26670" t="22860" r="19050" b="24765"/>
                <wp:wrapNone/>
                <wp:docPr id="2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178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246.6pt;margin-top:17.4pt;height:0pt;width:221.4pt;z-index:251660288;mso-width-relative:page;mso-height-relative:page;" filled="f" stroked="t" coordsize="21600,21600" o:gfxdata="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x2FGFdoAAAAJAQAADwAA&#10;AAAAAAABACAAAAAiAAAAZHJzL2Rvd25yZXYueG1sUEsBAhQAFAAAAAgAh07iQC13GhbbAQAAowMA&#10;AA4AAAAAAAAAAQAgAAAAKQEAAGRycy9lMm9Eb2MueG1sUEsFBgAAAAAGAAYAWQEAAHY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华文中宋" w:hAnsi="华文中宋" w:eastAsia="华文中宋"/>
          <w:b/>
          <w:color w:val="FF0000"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240030</wp:posOffset>
                </wp:positionV>
                <wp:extent cx="2811780" cy="0"/>
                <wp:effectExtent l="26670" t="22860" r="19050" b="24765"/>
                <wp:wrapNone/>
                <wp:docPr id="1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178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margin-left:-14.4pt;margin-top:18.9pt;height:0pt;width:221.4pt;z-index:251662336;mso-width-relative:page;mso-height-relative:page;" filled="f" stroked="t" coordsize="21600,21600" o:gfxdata="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OQ5sFDbAAAACQEAAA8AAAAA&#10;AAAAAQAgAAAAIgAAAGRycy9kb3ducmV2LnhtbFBLAQIUABQAAAAIAIdO4kDeDYmL2AEAAKMDAAAO&#10;AAAAAAAAAAEAIAAAACoBAABkcnMvZTJvRG9jLnhtbFBLBQYAAAAABgAGAFkBAAB0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spacing w:line="360" w:lineRule="auto"/>
        <w:jc w:val="center"/>
        <w:rPr>
          <w:rStyle w:val="7"/>
          <w:rFonts w:ascii="方正小标宋简体" w:hAnsi="方正小标宋简体" w:eastAsia="方正小标宋简体" w:cs="方正小标宋简体"/>
          <w:b w:val="0"/>
          <w:bCs w:val="0"/>
          <w:spacing w:val="-20"/>
          <w:kern w:val="0"/>
          <w:sz w:val="44"/>
          <w:szCs w:val="44"/>
        </w:rPr>
      </w:pP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b/>
          <w:bCs/>
          <w:spacing w:val="-20"/>
          <w:sz w:val="44"/>
          <w:szCs w:val="44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spacing w:val="-20"/>
          <w:kern w:val="0"/>
          <w:sz w:val="44"/>
          <w:szCs w:val="44"/>
        </w:rPr>
        <w:t>关于对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20"/>
          <w:sz w:val="44"/>
          <w:szCs w:val="44"/>
        </w:rPr>
        <w:t>华北水利水电大学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spacing w:val="-20"/>
          <w:kern w:val="0"/>
          <w:sz w:val="44"/>
          <w:szCs w:val="44"/>
        </w:rPr>
        <w:t>第六届</w:t>
      </w:r>
      <w:r>
        <w:rPr>
          <w:rStyle w:val="7"/>
          <w:rFonts w:hint="eastAsia" w:ascii="方正小标宋简体" w:hAnsi="方正小标宋简体" w:eastAsia="方正小标宋简体" w:cs="方正小标宋简体"/>
          <w:spacing w:val="-20"/>
          <w:kern w:val="0"/>
          <w:sz w:val="44"/>
          <w:szCs w:val="44"/>
        </w:rPr>
        <w:t>“智游杯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20"/>
          <w:sz w:val="44"/>
          <w:szCs w:val="44"/>
        </w:rPr>
        <w:t>”大学生信息技术大赛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spacing w:val="-20"/>
          <w:kern w:val="0"/>
          <w:sz w:val="44"/>
          <w:szCs w:val="44"/>
        </w:rPr>
        <w:t>表彰的通知</w:t>
      </w:r>
    </w:p>
    <w:p>
      <w:pPr>
        <w:pStyle w:val="4"/>
        <w:spacing w:before="0" w:beforeAutospacing="0" w:after="0" w:afterAutospacing="0" w:line="500" w:lineRule="exact"/>
        <w:rPr>
          <w:rFonts w:ascii="仿宋_GB2312" w:hAnsi="ˎ̥" w:eastAsia="仿宋_GB2312"/>
          <w:sz w:val="28"/>
          <w:szCs w:val="28"/>
        </w:rPr>
      </w:pPr>
      <w:r>
        <w:rPr>
          <w:rFonts w:hint="eastAsia" w:ascii="仿宋_GB2312" w:hAnsi="ˎ̥" w:eastAsia="仿宋_GB2312"/>
          <w:sz w:val="28"/>
          <w:szCs w:val="28"/>
        </w:rPr>
        <w:t>各学院：</w:t>
      </w:r>
    </w:p>
    <w:p>
      <w:pPr>
        <w:spacing w:line="500" w:lineRule="exact"/>
        <w:ind w:firstLine="546" w:firstLineChars="19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由校团委、创新创业学院</w:t>
      </w:r>
      <w:r>
        <w:rPr>
          <w:rFonts w:ascii="仿宋_GB2312" w:eastAsia="仿宋_GB2312"/>
          <w:sz w:val="28"/>
          <w:szCs w:val="28"/>
        </w:rPr>
        <w:t>主办，</w:t>
      </w:r>
      <w:r>
        <w:rPr>
          <w:rFonts w:hint="eastAsia" w:ascii="仿宋_GB2312" w:eastAsia="仿宋_GB2312"/>
          <w:sz w:val="28"/>
          <w:szCs w:val="28"/>
        </w:rPr>
        <w:t>信息工程学院</w:t>
      </w:r>
      <w:r>
        <w:rPr>
          <w:rFonts w:ascii="仿宋_GB2312" w:eastAsia="仿宋_GB2312"/>
          <w:sz w:val="28"/>
          <w:szCs w:val="28"/>
        </w:rPr>
        <w:t>承办</w:t>
      </w:r>
      <w:r>
        <w:rPr>
          <w:rFonts w:hint="eastAsia" w:ascii="仿宋_GB2312" w:eastAsia="仿宋_GB2312"/>
          <w:sz w:val="28"/>
          <w:szCs w:val="28"/>
        </w:rPr>
        <w:t>的我校第四届“智游杯”大学生信息技术大赛已圆满结束</w:t>
      </w:r>
      <w:r>
        <w:rPr>
          <w:rFonts w:ascii="仿宋_GB2312" w:eastAsia="仿宋_GB2312"/>
          <w:sz w:val="28"/>
          <w:szCs w:val="28"/>
        </w:rPr>
        <w:t>，</w:t>
      </w:r>
      <w:r>
        <w:rPr>
          <w:rFonts w:hint="eastAsia" w:ascii="仿宋_GB2312" w:eastAsia="仿宋_GB2312"/>
          <w:sz w:val="28"/>
          <w:szCs w:val="28"/>
        </w:rPr>
        <w:t>本次大赛共有来自全校1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</w:rPr>
        <w:t>个学院的百</w:t>
      </w:r>
      <w:r>
        <w:rPr>
          <w:rFonts w:ascii="仿宋_GB2312" w:eastAsia="仿宋_GB2312"/>
          <w:sz w:val="28"/>
          <w:szCs w:val="28"/>
        </w:rPr>
        <w:t>余</w:t>
      </w:r>
      <w:r>
        <w:rPr>
          <w:rFonts w:hint="eastAsia" w:ascii="仿宋_GB2312" w:eastAsia="仿宋_GB2312"/>
          <w:sz w:val="28"/>
          <w:szCs w:val="28"/>
        </w:rPr>
        <w:t>名学生报名参加，共提交了</w:t>
      </w:r>
      <w:r>
        <w:rPr>
          <w:rFonts w:ascii="仿宋_GB2312" w:eastAsia="仿宋_GB2312"/>
          <w:sz w:val="28"/>
          <w:szCs w:val="28"/>
        </w:rPr>
        <w:t>169</w:t>
      </w:r>
      <w:r>
        <w:rPr>
          <w:rFonts w:hint="eastAsia" w:ascii="仿宋_GB2312" w:eastAsia="仿宋_GB2312"/>
          <w:sz w:val="28"/>
          <w:szCs w:val="28"/>
        </w:rPr>
        <w:t>项参赛作品。经</w:t>
      </w:r>
      <w:r>
        <w:rPr>
          <w:rFonts w:ascii="仿宋_GB2312" w:eastAsia="仿宋_GB2312"/>
          <w:sz w:val="28"/>
          <w:szCs w:val="28"/>
        </w:rPr>
        <w:t>过初赛</w:t>
      </w:r>
      <w:r>
        <w:rPr>
          <w:rFonts w:hint="eastAsia" w:ascii="仿宋_GB2312" w:eastAsia="仿宋_GB2312"/>
          <w:sz w:val="28"/>
          <w:szCs w:val="28"/>
        </w:rPr>
        <w:t>外审筛选</w:t>
      </w:r>
      <w:r>
        <w:rPr>
          <w:rFonts w:ascii="仿宋_GB2312" w:eastAsia="仿宋_GB2312"/>
          <w:sz w:val="28"/>
          <w:szCs w:val="28"/>
        </w:rPr>
        <w:t>、决赛</w:t>
      </w:r>
      <w:r>
        <w:rPr>
          <w:rFonts w:hint="eastAsia" w:ascii="仿宋_GB2312" w:eastAsia="仿宋_GB2312"/>
          <w:sz w:val="28"/>
          <w:szCs w:val="28"/>
        </w:rPr>
        <w:t>学生演示作品、答辩等环节</w:t>
      </w:r>
      <w:r>
        <w:rPr>
          <w:rFonts w:ascii="仿宋_GB2312" w:eastAsia="仿宋_GB2312"/>
          <w:sz w:val="28"/>
          <w:szCs w:val="28"/>
        </w:rPr>
        <w:t>，</w:t>
      </w:r>
      <w:r>
        <w:rPr>
          <w:rFonts w:hint="eastAsia" w:ascii="仿宋_GB2312" w:eastAsia="仿宋_GB2312"/>
          <w:sz w:val="28"/>
          <w:szCs w:val="28"/>
        </w:rPr>
        <w:t>最终评审</w:t>
      </w:r>
      <w:r>
        <w:rPr>
          <w:rFonts w:ascii="仿宋_GB2312" w:eastAsia="仿宋_GB2312"/>
          <w:sz w:val="28"/>
          <w:szCs w:val="28"/>
        </w:rPr>
        <w:t>，</w:t>
      </w:r>
      <w:r>
        <w:rPr>
          <w:rFonts w:hint="eastAsia" w:ascii="仿宋_GB2312" w:eastAsia="仿宋_GB2312"/>
          <w:sz w:val="28"/>
          <w:szCs w:val="28"/>
        </w:rPr>
        <w:t>共评出</w:t>
      </w:r>
      <w:r>
        <w:rPr>
          <w:rFonts w:hint="eastAsia" w:ascii="仿宋_GB2312" w:hAnsi="宋体" w:eastAsia="仿宋_GB2312"/>
          <w:sz w:val="28"/>
          <w:szCs w:val="28"/>
        </w:rPr>
        <w:t>一等奖</w:t>
      </w:r>
      <w:r>
        <w:rPr>
          <w:rFonts w:ascii="仿宋_GB2312" w:hAnsi="宋体" w:eastAsia="仿宋_GB2312"/>
          <w:sz w:val="28"/>
          <w:szCs w:val="28"/>
        </w:rPr>
        <w:t>10</w:t>
      </w:r>
      <w:r>
        <w:rPr>
          <w:rFonts w:hint="eastAsia" w:ascii="仿宋_GB2312" w:hAnsi="宋体" w:eastAsia="仿宋_GB2312"/>
          <w:sz w:val="28"/>
          <w:szCs w:val="28"/>
        </w:rPr>
        <w:t>个团队(或个人)，二等奖</w:t>
      </w:r>
      <w:r>
        <w:rPr>
          <w:rFonts w:ascii="仿宋_GB2312" w:hAnsi="宋体" w:eastAsia="仿宋_GB2312"/>
          <w:sz w:val="28"/>
          <w:szCs w:val="28"/>
        </w:rPr>
        <w:t>21</w:t>
      </w:r>
      <w:r>
        <w:rPr>
          <w:rFonts w:hint="eastAsia" w:ascii="仿宋_GB2312" w:hAnsi="宋体" w:eastAsia="仿宋_GB2312"/>
          <w:sz w:val="28"/>
          <w:szCs w:val="28"/>
        </w:rPr>
        <w:t>个团队(或个人)，三等奖</w:t>
      </w:r>
      <w:r>
        <w:rPr>
          <w:rFonts w:ascii="仿宋_GB2312" w:hAnsi="宋体" w:eastAsia="仿宋_GB2312"/>
          <w:sz w:val="28"/>
          <w:szCs w:val="28"/>
        </w:rPr>
        <w:t>29</w:t>
      </w:r>
      <w:r>
        <w:rPr>
          <w:rFonts w:hint="eastAsia" w:ascii="仿宋_GB2312" w:hAnsi="宋体" w:eastAsia="仿宋_GB2312"/>
          <w:sz w:val="28"/>
          <w:szCs w:val="28"/>
        </w:rPr>
        <w:t>个团队(或个人)</w:t>
      </w:r>
      <w:r>
        <w:rPr>
          <w:rFonts w:hint="eastAsia" w:ascii="仿宋_GB2312" w:eastAsia="仿宋_GB2312"/>
          <w:sz w:val="28"/>
          <w:szCs w:val="28"/>
        </w:rPr>
        <w:t>。现将获奖结果予以公布（见附件）。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Arial" w:eastAsia="仿宋_GB2312" w:cs="Arial"/>
          <w:sz w:val="28"/>
          <w:szCs w:val="28"/>
          <w:shd w:val="clear" w:color="auto" w:fill="FFFFFF"/>
        </w:rPr>
        <w:t>希望受到表彰的团队和个人，发扬成绩，再接再厉，不断增加</w:t>
      </w:r>
      <w:r>
        <w:rPr>
          <w:rFonts w:hint="eastAsia" w:ascii="仿宋_GB2312" w:eastAsia="仿宋_GB2312"/>
          <w:sz w:val="28"/>
          <w:szCs w:val="28"/>
        </w:rPr>
        <w:t>创新实践能力。</w:t>
      </w:r>
    </w:p>
    <w:p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</w:p>
    <w:p>
      <w:pPr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发 送：各 学 院、各 班 级</w:t>
      </w:r>
    </w:p>
    <w:p>
      <w:pPr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0" distR="0" simplePos="0" relativeHeight="7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417195</wp:posOffset>
                </wp:positionV>
                <wp:extent cx="5600700" cy="0"/>
                <wp:effectExtent l="0" t="0" r="0" b="0"/>
                <wp:wrapNone/>
                <wp:docPr id="1030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524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0pt;margin-top:32.85pt;height:0pt;width:441pt;z-index:7168;mso-width-relative:page;mso-height-relative:page;" filled="f" stroked="t" coordsize="21600,21600" o:gfxdata="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B/NSY/TAAAABgEA&#10;AA8AAAAAAAAAAQAgAAAAIgAAAGRycy9kb3ducmV2LnhtbFBLAQIUABQAAAAIAIdO4kA9G/5+5gEA&#10;AN0DAAAOAAAAAAAAAAEAIAAAACIBAABkcnMvZTJvRG9jLnhtbFBLBQYAAAAABgAGAFkBAAB6BQAA&#10;AAA=&#10;">
                <v:fill on="f" focussize="0,0"/>
                <v:stroke weight="1.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0" distR="0" simplePos="0" relativeHeight="7168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20320</wp:posOffset>
                </wp:positionV>
                <wp:extent cx="5600700" cy="0"/>
                <wp:effectExtent l="0" t="0" r="0" b="0"/>
                <wp:wrapNone/>
                <wp:docPr id="1031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524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margin-left:-0.95pt;margin-top:1.6pt;height:0pt;width:441pt;z-index:7168;mso-width-relative:page;mso-height-relative:page;" filled="f" stroked="t" coordsize="21600,21600" o:gfxdata="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i/AlktIAAAAGAQAA&#10;DwAAAAAAAAABACAAAAAiAAAAZHJzL2Rvd25yZXYueG1sUEsBAhQAFAAAAAgAh07iQKbebdXmAQAA&#10;3QMAAA4AAAAAAAAAAQAgAAAAIQEAAGRycy9lMm9Eb2MueG1sUEsFBgAAAAAGAAYAWQEAAHkFAAAA&#10;AA==&#10;">
                <v:fill on="f" focussize="0,0"/>
                <v:stroke weight="1.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 w:cs="仿宋_GB2312"/>
          <w:spacing w:val="-20"/>
          <w:sz w:val="28"/>
          <w:szCs w:val="28"/>
        </w:rPr>
        <w:t>共青团华北水利水电大学委员会办公室</w:t>
      </w:r>
      <w:r>
        <w:rPr>
          <w:rFonts w:ascii="仿宋_GB2312" w:eastAsia="仿宋_GB2312" w:cs="仿宋_GB2312"/>
          <w:spacing w:val="-20"/>
          <w:sz w:val="28"/>
          <w:szCs w:val="28"/>
        </w:rPr>
        <w:t xml:space="preserve">         </w:t>
      </w:r>
      <w:r>
        <w:rPr>
          <w:rFonts w:hint="eastAsia" w:ascii="仿宋_GB2312" w:eastAsia="仿宋_GB2312" w:cs="仿宋_GB2312"/>
          <w:spacing w:val="-20"/>
          <w:sz w:val="28"/>
          <w:szCs w:val="28"/>
        </w:rPr>
        <w:t xml:space="preserve">      </w:t>
      </w:r>
      <w:r>
        <w:rPr>
          <w:rFonts w:ascii="仿宋_GB2312" w:eastAsia="仿宋_GB2312" w:cs="仿宋_GB2312"/>
          <w:spacing w:val="-20"/>
          <w:sz w:val="28"/>
          <w:szCs w:val="28"/>
        </w:rPr>
        <w:t xml:space="preserve"> 2020</w:t>
      </w:r>
      <w:r>
        <w:rPr>
          <w:rFonts w:hint="eastAsia" w:ascii="仿宋_GB2312" w:eastAsia="仿宋_GB2312" w:cs="仿宋_GB2312"/>
          <w:spacing w:val="-20"/>
          <w:sz w:val="28"/>
          <w:szCs w:val="28"/>
        </w:rPr>
        <w:t>年12月</w:t>
      </w:r>
      <w:r>
        <w:rPr>
          <w:rFonts w:ascii="仿宋_GB2312" w:eastAsia="仿宋_GB2312" w:cs="仿宋_GB2312"/>
          <w:spacing w:val="-20"/>
          <w:sz w:val="28"/>
          <w:szCs w:val="28"/>
        </w:rPr>
        <w:t>1</w:t>
      </w:r>
      <w:r>
        <w:rPr>
          <w:rFonts w:hint="eastAsia" w:ascii="仿宋_GB2312" w:eastAsia="仿宋_GB2312" w:cs="仿宋_GB2312"/>
          <w:spacing w:val="-20"/>
          <w:sz w:val="28"/>
          <w:szCs w:val="28"/>
          <w:lang w:val="en-US" w:eastAsia="zh-CN"/>
        </w:rPr>
        <w:t>7</w:t>
      </w:r>
      <w:bookmarkStart w:id="0" w:name="_GoBack"/>
      <w:bookmarkEnd w:id="0"/>
      <w:r>
        <w:rPr>
          <w:rFonts w:hint="eastAsia" w:ascii="仿宋_GB2312" w:eastAsia="仿宋_GB2312" w:cs="仿宋_GB2312"/>
          <w:spacing w:val="-20"/>
          <w:sz w:val="28"/>
          <w:szCs w:val="28"/>
        </w:rPr>
        <w:t>日印发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附件：</w:t>
      </w:r>
    </w:p>
    <w:p>
      <w:pPr>
        <w:spacing w:line="500" w:lineRule="exact"/>
        <w:ind w:firstLine="546" w:firstLineChars="19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1、第六届“智游杯”大学生信息技术大赛程序设计类获奖名单</w:t>
      </w:r>
    </w:p>
    <w:p>
      <w:pPr>
        <w:spacing w:line="500" w:lineRule="exact"/>
        <w:ind w:firstLine="546" w:firstLineChars="19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2、第六届“智游杯”大学生信息技术大赛电子设计类获奖名单</w:t>
      </w:r>
    </w:p>
    <w:p>
      <w:pPr>
        <w:spacing w:line="500" w:lineRule="exact"/>
        <w:ind w:firstLine="546" w:firstLineChars="19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</w:t>
      </w:r>
      <w:r>
        <w:rPr>
          <w:rFonts w:hint="eastAsia" w:ascii="仿宋_GB2312" w:eastAsia="仿宋_GB2312"/>
          <w:sz w:val="28"/>
          <w:szCs w:val="28"/>
        </w:rPr>
        <w:t>、第六届“智游杯”大学生信息技术大赛创意设计类获奖名单</w:t>
      </w:r>
    </w:p>
    <w:p>
      <w:pPr>
        <w:widowControl/>
        <w:jc w:val="left"/>
        <w:rPr>
          <w:rFonts w:ascii="仿宋_GB2312" w:hAnsi="仿宋_GB2312" w:eastAsia="仿宋_GB2312" w:cs="仿宋_GB2312"/>
          <w:color w:val="000000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附件1</w:t>
      </w:r>
    </w:p>
    <w:tbl>
      <w:tblPr>
        <w:tblStyle w:val="5"/>
        <w:tblW w:w="1388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734"/>
        <w:gridCol w:w="959"/>
        <w:gridCol w:w="1985"/>
        <w:gridCol w:w="2693"/>
        <w:gridCol w:w="1134"/>
        <w:gridCol w:w="3544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40"/>
                <w:szCs w:val="40"/>
              </w:rPr>
              <w:t>华北水利水电大学第六届“智游杯”大学生信息技术大赛-程序设计类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学号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所在院系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团队成员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指导教师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作品名称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获奖等级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201817122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郑永帅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物理与电子学院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郑永帅，许明军，王程霖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张晓华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河长巡河助理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201817416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杨凯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杨凯，范道新，杨滔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马斌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基于微信小程序的蓝牙RSSI三点定位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201819917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张炯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张炯，邢化方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樱花树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201816404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何鹏飞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何鹏飞，余航，张锦渊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智居——物联网智能家居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201816319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汪毅哲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汪毅哲，张仑，张梦源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仑语study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201917702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王留凤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王留凤，李果，李路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华水二手交易网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201918615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李哲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物理与电子学院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李哲，杨权，胥家琦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批量添加水印程序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201917117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杨诣杰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杨诣杰，苏润森，周云奥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基于电化学传感仪的移动酒精自检系统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X201910103121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梁燕迪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水利学院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梁燕迪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基于Revit二次开发的灌区建筑物自动化设计实现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201917410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张佳豪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张佳豪，周雅桐，宋慧敏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简易小型教务操作系统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201915616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杨春雨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数学与统计学院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杨春雨，张倩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医院血库管理系统设计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201820222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贾冕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贾冕，原野，苗志伟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护目守明——人眼疲劳检测多元智能平台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201820110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刘大禾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刘大禾，刘张澳，冯海龙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趣学编程——基于Unity的编程类游戏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201816321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昭佳宁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昭佳宁，朱祚，徐燕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Sunshine SpaceX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15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201803518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易志豪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水利学院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易志豪，单泽坤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星备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16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201718419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郑鹏辉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数学与统计学院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郑鹏辉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机场出租车调度系统设计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17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201917510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张琛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张琛，谢梦诗，位深明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Your plan I know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18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201917115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李正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杨贺举，李正，张良友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色彩分辨及自动捡衣技术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19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201909211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张东升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电力学院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张东升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基于大数据的二手书交易与处理平台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201819926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陈亦航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陈亦航，朱赫，马英杰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Toolkit工具包微信小程序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21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201819904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王莹莹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王莹莹，张玄，许静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致敬最美逆行者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22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201819730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魏玉琦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魏玉琦，黄宇豪，王程霖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到你值日啦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23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201819711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闪冰洋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闪冰洋，张志政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素质分审核系统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24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201817301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马金灵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马金灵，许轶歌，付志成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马斌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《拾念——基于云计算，大数据技术的毕业生画像》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25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201816525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陶韶华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物理与电子学院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陶韶华，吴俊凯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自动垃圾分拣应用程序——GS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26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201810427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高煦轲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电力学院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高煦轲，杨艺，韩江龙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学生素质测评系统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27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201801718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李明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李明，王舒恒，王俊毅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四则运算数字连连看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28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201720826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郭世豪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郭世豪，郭书衡，高磊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秘境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29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201720308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刘刚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刘刚，刘腾辉，魏民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智慧学工一体化平台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30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201714222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曹一鸣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环境与市政工程学院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曹一鸣，谭啸，徐志友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智慧水务系统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31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201819816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张广康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张广康，武佳乐，李树龙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高校讲座系统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</w:tbl>
    <w:p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</w:p>
    <w:p>
      <w:pPr>
        <w:widowControl/>
        <w:jc w:val="left"/>
        <w:rPr>
          <w:rFonts w:ascii="仿宋_GB2312" w:eastAsia="仿宋_GB2312"/>
          <w:sz w:val="30"/>
          <w:szCs w:val="30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附件2</w:t>
      </w:r>
    </w:p>
    <w:tbl>
      <w:tblPr>
        <w:tblStyle w:val="5"/>
        <w:tblW w:w="1367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60"/>
        <w:gridCol w:w="1008"/>
        <w:gridCol w:w="1843"/>
        <w:gridCol w:w="2728"/>
        <w:gridCol w:w="1073"/>
        <w:gridCol w:w="3853"/>
        <w:gridCol w:w="12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6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40"/>
                <w:szCs w:val="40"/>
              </w:rPr>
              <w:t>华北水利水电大学第六届“智游杯”大学生信息技术大赛-创意设计类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学号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所在院系</w:t>
            </w:r>
          </w:p>
        </w:tc>
        <w:tc>
          <w:tcPr>
            <w:tcW w:w="2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团队成员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指导教师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作品名称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获奖等级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201804728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谢海光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土木与交通学院</w:t>
            </w:r>
          </w:p>
        </w:tc>
        <w:tc>
          <w:tcPr>
            <w:tcW w:w="2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谢海光，王灿，何建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舞狮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201817204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王沫濡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物理与电子学院</w:t>
            </w:r>
          </w:p>
        </w:tc>
        <w:tc>
          <w:tcPr>
            <w:tcW w:w="2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王沫濡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小王子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201807806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邝静静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艺术与设计学院</w:t>
            </w:r>
          </w:p>
        </w:tc>
        <w:tc>
          <w:tcPr>
            <w:tcW w:w="2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邝静静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录取通知书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201808827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谢敏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机械学院</w:t>
            </w:r>
          </w:p>
        </w:tc>
        <w:tc>
          <w:tcPr>
            <w:tcW w:w="2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谢敏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共同抗疫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201808124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林尚昊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艺术与设计学院</w:t>
            </w:r>
          </w:p>
        </w:tc>
        <w:tc>
          <w:tcPr>
            <w:tcW w:w="2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林尚昊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众志成城，共抗疫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201807808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孙佳慧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艺术与设计学院</w:t>
            </w:r>
          </w:p>
        </w:tc>
        <w:tc>
          <w:tcPr>
            <w:tcW w:w="2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孙佳慧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际遇—祖·玛珑包装设计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201916822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郑焕萍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郑焕萍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扶贫助残公益宣传海报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202018212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何松科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何松科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抗疫你我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201915215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张巧梨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数学与统计学院</w:t>
            </w:r>
          </w:p>
        </w:tc>
        <w:tc>
          <w:tcPr>
            <w:tcW w:w="2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张巧梨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易烊千玺海报设计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201922705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王言歌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乌拉尔学院</w:t>
            </w:r>
          </w:p>
        </w:tc>
        <w:tc>
          <w:tcPr>
            <w:tcW w:w="2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张露瑶，马琳，王言歌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女人的一生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201917612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何书萍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何书萍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马拉松宣传海报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201916828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鲜雅琪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鲜雅琪，杨夏葳，林一婷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“一滴水的历程”环保类动画设计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201903319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周逸君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水资源学院</w:t>
            </w:r>
          </w:p>
        </w:tc>
        <w:tc>
          <w:tcPr>
            <w:tcW w:w="2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周逸君，曹丹丹，张宁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你要悄悄努力，然后惊艳所有人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201817928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梁莺春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数学与统计学院</w:t>
            </w:r>
          </w:p>
        </w:tc>
        <w:tc>
          <w:tcPr>
            <w:tcW w:w="2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梁莺春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蜜茶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201812017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李晓雨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电力学院</w:t>
            </w:r>
          </w:p>
        </w:tc>
        <w:tc>
          <w:tcPr>
            <w:tcW w:w="2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李晓雨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《疫情下的中国》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201808825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游佩锟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材料学院</w:t>
            </w:r>
          </w:p>
        </w:tc>
        <w:tc>
          <w:tcPr>
            <w:tcW w:w="2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游佩锟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海报设计（5G改变未来）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</w:tbl>
    <w:p>
      <w:pPr>
        <w:widowControl/>
        <w:jc w:val="left"/>
        <w:rPr>
          <w:rFonts w:ascii="仿宋_GB2312" w:eastAsia="仿宋_GB2312"/>
          <w:sz w:val="30"/>
          <w:szCs w:val="30"/>
        </w:rPr>
      </w:pPr>
    </w:p>
    <w:p>
      <w:pPr>
        <w:widowControl/>
        <w:jc w:val="left"/>
        <w:rPr>
          <w:rFonts w:hint="eastAsia" w:ascii="仿宋_GB2312" w:eastAsia="仿宋_GB2312"/>
          <w:sz w:val="30"/>
          <w:szCs w:val="30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附件3</w:t>
      </w:r>
    </w:p>
    <w:tbl>
      <w:tblPr>
        <w:tblStyle w:val="5"/>
        <w:tblW w:w="1402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733"/>
        <w:gridCol w:w="995"/>
        <w:gridCol w:w="1820"/>
        <w:gridCol w:w="2820"/>
        <w:gridCol w:w="1204"/>
        <w:gridCol w:w="3473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0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40"/>
                <w:szCs w:val="40"/>
              </w:rPr>
              <w:t>华北水利水电大学第六届“智游杯”大学生信息技术大赛-电子设计类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学号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所在院系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团队成员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指导教师</w:t>
            </w:r>
          </w:p>
        </w:tc>
        <w:tc>
          <w:tcPr>
            <w:tcW w:w="3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作品名称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获奖等级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X20201040470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李璐璐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机械学院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李璐璐，杨赛，郭天佑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基于机器视觉的小型零件分拣机构设计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201816521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茹常晋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物理与电子学院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茹常晋，陈世杰，郝瀚源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平安我家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Z201910522434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马士钰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电力学院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马士钰，李弘瑞，王宇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许强</w:t>
            </w:r>
          </w:p>
        </w:tc>
        <w:tc>
          <w:tcPr>
            <w:tcW w:w="3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隧道灭火机器人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201910403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王卓宁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机械学院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王卓宁，师泽群，张宇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基于51单片机的遥控避障智能车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201816720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柳家浩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物理与电子学院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柳家浩，高赛飞，赵欣龙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基于51单片机控制的智能温控风扇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201812519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杨列兵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物理与电子学院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杨列兵，杜志明，李兆聪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基于STC单片机的超声波测距仪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201806906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吴俊辉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材料学院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吴俊辉，周子愉，崔健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基于arduino的记忆性机械臂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201918907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刘宁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物理与电子学院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刘宁，韩争天，苏紫君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Tito智能教育机器人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201818522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郭梦涵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外国语学院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郭梦涵，李港湾，赵永豪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具有可燃气预警功能的多功能台灯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201817122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郑永帅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物理与电子学院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郑永帅，许明军，段超凡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河湖水信息监测船的设计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201812517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李兆聪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物理与电子学院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刘晓珂，杨祯，李兆聪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基于ESP8266的个人名片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201811925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高紫豪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电力学院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高紫豪，马逸超，段兆天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华云智仓-粮仓智能管理系统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201811901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马逸超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电力学院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马逸超，高紫豪，张旭东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地下车库智能感应阻水装置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463"/>
    <w:rsid w:val="0004259B"/>
    <w:rsid w:val="00046F33"/>
    <w:rsid w:val="00052EB0"/>
    <w:rsid w:val="000B3735"/>
    <w:rsid w:val="001666B2"/>
    <w:rsid w:val="002B350B"/>
    <w:rsid w:val="00391057"/>
    <w:rsid w:val="00391E05"/>
    <w:rsid w:val="003961FA"/>
    <w:rsid w:val="003A0017"/>
    <w:rsid w:val="003F358B"/>
    <w:rsid w:val="003F6374"/>
    <w:rsid w:val="00431D72"/>
    <w:rsid w:val="004619DA"/>
    <w:rsid w:val="00524458"/>
    <w:rsid w:val="006C4F5E"/>
    <w:rsid w:val="006E4E5B"/>
    <w:rsid w:val="00870B17"/>
    <w:rsid w:val="00A40C20"/>
    <w:rsid w:val="00AC5392"/>
    <w:rsid w:val="00AD0C5F"/>
    <w:rsid w:val="00B041D8"/>
    <w:rsid w:val="00B147E2"/>
    <w:rsid w:val="00BE58FA"/>
    <w:rsid w:val="00C1263B"/>
    <w:rsid w:val="00C927B4"/>
    <w:rsid w:val="00CE7B2B"/>
    <w:rsid w:val="00E53463"/>
    <w:rsid w:val="00E81261"/>
    <w:rsid w:val="00EC68A6"/>
    <w:rsid w:val="00F01D69"/>
    <w:rsid w:val="00F21873"/>
    <w:rsid w:val="00FA6EF5"/>
    <w:rsid w:val="344D65FB"/>
    <w:rsid w:val="5785028E"/>
    <w:rsid w:val="68EE26DF"/>
    <w:rsid w:val="6D0D0760"/>
    <w:rsid w:val="6DFB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qFormat/>
    <w:uiPriority w:val="0"/>
    <w:rPr>
      <w:b/>
      <w:bCs/>
    </w:rPr>
  </w:style>
  <w:style w:type="character" w:customStyle="1" w:styleId="8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6DA2CC-CA9E-4B14-A8FE-6ADA9A9E73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1644</Words>
  <Characters>2057</Characters>
  <Lines>411</Lines>
  <Paragraphs>528</Paragraphs>
  <TotalTime>0</TotalTime>
  <ScaleCrop>false</ScaleCrop>
  <LinksUpToDate>false</LinksUpToDate>
  <CharactersWithSpaces>3173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2020-12-16T10:19:00Z</dcterms:created>
  <dc:creator>Tingxiao</dc:creator>
  <cp:lastModifiedBy>admin</cp:lastModifiedBy>
  <cp:lastPrinted>2020-12-17T11:09:00Z</cp:lastPrinted>
  <dcterms:modified xsi:type="dcterms:W3CDTF">2020-12-18T03:18:30Z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