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2"/>
        <w:gridCol w:w="14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7842" w:type="dxa"/>
          </w:tcPr>
          <w:p>
            <w:pPr>
              <w:jc w:val="distribute"/>
              <w:rPr>
                <w:rFonts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  <w:t>共青团华北水利水电大学委员会</w:t>
            </w:r>
          </w:p>
        </w:tc>
        <w:tc>
          <w:tcPr>
            <w:tcW w:w="1406" w:type="dxa"/>
            <w:vMerge w:val="restart"/>
            <w:vAlign w:val="center"/>
          </w:tcPr>
          <w:p>
            <w:pPr>
              <w:jc w:val="distribute"/>
              <w:rPr>
                <w:rFonts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  <w:t>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7842" w:type="dxa"/>
          </w:tcPr>
          <w:p>
            <w:pPr>
              <w:jc w:val="distribute"/>
              <w:rPr>
                <w:rFonts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  <w:t>华北水利水电大学创新创业学院</w:t>
            </w:r>
          </w:p>
        </w:tc>
        <w:tc>
          <w:tcPr>
            <w:tcW w:w="1406" w:type="dxa"/>
            <w:vMerge w:val="continue"/>
            <w:vAlign w:val="center"/>
          </w:tcPr>
          <w:p>
            <w:pPr>
              <w:jc w:val="distribute"/>
              <w:rPr>
                <w:rFonts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7842" w:type="dxa"/>
          </w:tcPr>
          <w:p>
            <w:pPr>
              <w:jc w:val="distribute"/>
              <w:rPr>
                <w:rFonts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  <w:t>华北水利水电大学信息工程学院</w:t>
            </w:r>
          </w:p>
        </w:tc>
        <w:tc>
          <w:tcPr>
            <w:tcW w:w="1406" w:type="dxa"/>
            <w:vMerge w:val="continue"/>
            <w:vAlign w:val="center"/>
          </w:tcPr>
          <w:p>
            <w:pPr>
              <w:jc w:val="distribute"/>
              <w:rPr>
                <w:rFonts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</w:pPr>
          </w:p>
        </w:tc>
      </w:tr>
    </w:tbl>
    <w:p/>
    <w:p>
      <w:pPr>
        <w:jc w:val="center"/>
        <w:rPr>
          <w:rFonts w:ascii="仿宋_GB2312" w:hAnsi="仿宋_GB2312" w:eastAsia="仿宋_GB2312"/>
          <w:sz w:val="30"/>
          <w:szCs w:val="32"/>
        </w:rPr>
      </w:pPr>
      <w:r>
        <w:rPr>
          <w:rFonts w:hint="eastAsia" w:ascii="仿宋_GB2312" w:hAnsi="仿宋_GB2312" w:eastAsia="仿宋_GB2312"/>
          <w:sz w:val="30"/>
          <w:szCs w:val="32"/>
        </w:rPr>
        <w:t>华水团联[20</w:t>
      </w:r>
      <w:r>
        <w:rPr>
          <w:rFonts w:ascii="仿宋_GB2312" w:hAnsi="仿宋_GB2312" w:eastAsia="仿宋_GB2312"/>
          <w:sz w:val="30"/>
          <w:szCs w:val="32"/>
        </w:rPr>
        <w:t>2</w:t>
      </w:r>
      <w:r>
        <w:rPr>
          <w:rFonts w:hint="eastAsia" w:ascii="仿宋_GB2312" w:hAnsi="仿宋_GB2312" w:eastAsia="仿宋_GB2312"/>
          <w:sz w:val="30"/>
          <w:szCs w:val="32"/>
        </w:rPr>
        <w:t>1]</w:t>
      </w:r>
      <w:r>
        <w:rPr>
          <w:rFonts w:hint="eastAsia" w:ascii="仿宋_GB2312" w:hAnsi="仿宋_GB2312" w:eastAsia="仿宋_GB2312"/>
          <w:color w:val="auto"/>
          <w:sz w:val="30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/>
          <w:sz w:val="30"/>
          <w:szCs w:val="32"/>
        </w:rPr>
        <w:t>号</w:t>
      </w:r>
    </w:p>
    <w:p>
      <w:pPr>
        <w:jc w:val="center"/>
        <w:rPr>
          <w:rFonts w:ascii="华文中宋" w:hAnsi="华文中宋" w:eastAsia="华文中宋"/>
          <w:sz w:val="24"/>
        </w:rPr>
      </w:pPr>
      <w:r>
        <w:rPr>
          <w:rFonts w:ascii="华文中宋" w:hAnsi="华文中宋" w:eastAsia="华文中宋"/>
          <w:b/>
          <w:color w:val="FF0000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93980</wp:posOffset>
                </wp:positionV>
                <wp:extent cx="342900" cy="358140"/>
                <wp:effectExtent l="13335" t="10160" r="15240" b="12700"/>
                <wp:wrapNone/>
                <wp:docPr id="4" name="椭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814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13" o:spid="_x0000_s1026" o:spt="3" type="#_x0000_t3" style="position:absolute;left:0pt;margin-left:213.3pt;margin-top:7.4pt;height:28.2pt;width:27pt;z-index:251660288;mso-width-relative:page;mso-height-relative:page;" filled="f" stroked="t" coordsize="21600,21600" o:gfxdata="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c4U4gtgAAAAJAQAADwAAAAAAAAABACAAAAAiAAAAZHJzL2Rvd25yZXYueG1sUEsB&#10;AhQAFAAAAAgAh07iQPEffhwuAgAAPQQAAA4AAAAAAAAAAQAgAAAAJwEAAGRycy9lMm9Eb2MueG1s&#10;UEsFBgAAAAAGAAYAWQEAAMcFAAAAAA=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华文中宋" w:hAnsi="华文中宋" w:eastAsia="华文中宋"/>
          <w:b/>
          <w:color w:val="FF0000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2754630</wp:posOffset>
                </wp:positionH>
                <wp:positionV relativeFrom="paragraph">
                  <wp:posOffset>93980</wp:posOffset>
                </wp:positionV>
                <wp:extent cx="297180" cy="297180"/>
                <wp:effectExtent l="20955" t="29210" r="24765" b="26035"/>
                <wp:wrapNone/>
                <wp:docPr id="3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style="position:absolute;left:0pt;margin-left:216.9pt;margin-top:7.4pt;height:23.4pt;width:23.4pt;z-index:251662336;mso-width-relative:page;mso-height-relative:page;" fillcolor="#FF0000" filled="t" stroked="t" coordsize="297180,297180" o:gfxdata="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B88x5DWAAAACQEAAA8AAAAAAAAAAQAgAAAAIgAAAGRycy9kb3du&#10;cmV2LnhtbFBLAQIUABQAAAAIAIdO4kCZnEg0OgIAAHYEAAAOAAAAAAAAAAEAIAAAACUBAABkcnMv&#10;ZTJvRG9jLnhtbFBLBQYAAAAABgAGAFkBAADRBQAAAAA=&#10;" path="m0,113512l113513,113513,148590,0,183666,113513,297179,113512,205345,183666,240423,297179,148590,227023,56756,297179,91834,183666xe">
                <v:path o:connectlocs="148590,0;0,113512;56756,297179;240423,297179;297179,113512" o:connectangles="247,164,82,82,0"/>
                <v:fill on="t" focussize="0,0"/>
                <v:stroke color="#FF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华文中宋" w:hAnsi="华文中宋" w:eastAsia="华文中宋"/>
          <w:b/>
          <w:color w:val="FF0000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220980</wp:posOffset>
                </wp:positionV>
                <wp:extent cx="2811780" cy="0"/>
                <wp:effectExtent l="26670" t="22860" r="19050" b="24765"/>
                <wp:wrapNone/>
                <wp:docPr id="2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17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246.6pt;margin-top:17.4pt;height:0pt;width:221.4pt;z-index:251659264;mso-width-relative:page;mso-height-relative:page;" filled="f" stroked="t" coordsize="21600,21600" o:gfxdata="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x2FGFdoAAAAJAQAADwAA&#10;AAAAAAABACAAAAAiAAAAZHJzL2Rvd25yZXYueG1sUEsBAhQAFAAAAAgAh07iQC13GhbbAQAAowMA&#10;AA4AAAAAAAAAAQAgAAAAKQEAAGRycy9lMm9Eb2MueG1sUEsFBgAAAAAGAAYAWQEAAHY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华文中宋" w:hAnsi="华文中宋" w:eastAsia="华文中宋"/>
          <w:b/>
          <w:color w:val="FF0000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240030</wp:posOffset>
                </wp:positionV>
                <wp:extent cx="2811780" cy="0"/>
                <wp:effectExtent l="26670" t="22860" r="19050" b="24765"/>
                <wp:wrapNone/>
                <wp:docPr id="1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17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-14.4pt;margin-top:18.9pt;height:0pt;width:221.4pt;z-index:251661312;mso-width-relative:page;mso-height-relative:page;" filled="f" stroked="t" coordsize="21600,21600" o:gfxdata="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Q5sFDbAAAACQEAAA8AAAAA&#10;AAAAAQAgAAAAIgAAAGRycy9kb3ducmV2LnhtbFBLAQIUABQAAAAIAIdO4kDeDYmL2AEAAKMDAAAO&#10;AAAAAAAAAAEAIAAAACoBAABkcnMvZTJvRG9jLnhtbFBLBQYAAAAABgAGAFkBAAB0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spacing w:line="360" w:lineRule="auto"/>
        <w:jc w:val="center"/>
        <w:rPr>
          <w:rStyle w:val="7"/>
          <w:rFonts w:ascii="方正小标宋简体" w:hAnsi="方正小标宋简体" w:eastAsia="方正小标宋简体" w:cs="方正小标宋简体"/>
          <w:b w:val="0"/>
          <w:bCs w:val="0"/>
          <w:spacing w:val="-20"/>
          <w:kern w:val="0"/>
          <w:sz w:val="44"/>
          <w:szCs w:val="44"/>
        </w:rPr>
      </w:pP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/>
          <w:bCs/>
          <w:spacing w:val="-20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关于对华北水利水电大学第三届“传智杯”ACM/ICPC程序设计大赛表彰的通知</w:t>
      </w:r>
    </w:p>
    <w:p>
      <w:pPr>
        <w:pStyle w:val="4"/>
        <w:spacing w:before="0" w:beforeAutospacing="0" w:after="0" w:afterAutospacing="0" w:line="500" w:lineRule="exact"/>
        <w:rPr>
          <w:rFonts w:ascii="仿宋_GB2312" w:hAnsi="ˎ̥" w:eastAsia="仿宋_GB2312"/>
          <w:sz w:val="28"/>
          <w:szCs w:val="28"/>
        </w:rPr>
      </w:pPr>
      <w:r>
        <w:rPr>
          <w:rFonts w:hint="eastAsia" w:ascii="仿宋_GB2312" w:hAnsi="ˎ̥" w:eastAsia="仿宋_GB2312"/>
          <w:sz w:val="28"/>
          <w:szCs w:val="28"/>
        </w:rPr>
        <w:t>各学院：</w:t>
      </w:r>
    </w:p>
    <w:p>
      <w:pPr>
        <w:spacing w:line="500" w:lineRule="exact"/>
        <w:ind w:firstLine="546" w:firstLineChars="19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由校团委、创新创业学院</w:t>
      </w:r>
      <w:r>
        <w:rPr>
          <w:rFonts w:ascii="仿宋_GB2312" w:eastAsia="仿宋_GB2312"/>
          <w:sz w:val="28"/>
          <w:szCs w:val="28"/>
        </w:rPr>
        <w:t>主办，</w:t>
      </w:r>
      <w:r>
        <w:rPr>
          <w:rFonts w:hint="eastAsia" w:ascii="仿宋_GB2312" w:eastAsia="仿宋_GB2312"/>
          <w:sz w:val="28"/>
          <w:szCs w:val="28"/>
        </w:rPr>
        <w:t>信息工程学院</w:t>
      </w:r>
      <w:r>
        <w:rPr>
          <w:rFonts w:ascii="仿宋_GB2312" w:eastAsia="仿宋_GB2312"/>
          <w:sz w:val="28"/>
          <w:szCs w:val="28"/>
        </w:rPr>
        <w:t>承办</w:t>
      </w:r>
      <w:r>
        <w:rPr>
          <w:rFonts w:hint="eastAsia" w:ascii="仿宋_GB2312" w:eastAsia="仿宋_GB2312"/>
          <w:sz w:val="28"/>
          <w:szCs w:val="28"/>
        </w:rPr>
        <w:t>的我校第三届“传智杯”ACM/ICPC程序设计大赛已圆满结束</w:t>
      </w:r>
      <w:r>
        <w:rPr>
          <w:rFonts w:ascii="仿宋_GB2312" w:eastAsia="仿宋_GB2312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</w:rPr>
        <w:t>本次大赛共有来自全校各学院的近四百名学生报名参加，经过初赛和决赛激烈的比拼</w:t>
      </w:r>
      <w:r>
        <w:rPr>
          <w:rFonts w:ascii="仿宋_GB2312" w:eastAsia="仿宋_GB2312"/>
          <w:sz w:val="28"/>
          <w:szCs w:val="28"/>
        </w:rPr>
        <w:t>，最终</w:t>
      </w:r>
      <w:r>
        <w:rPr>
          <w:rFonts w:hint="eastAsia" w:ascii="仿宋_GB2312" w:eastAsia="仿宋_GB2312"/>
          <w:sz w:val="28"/>
          <w:szCs w:val="28"/>
        </w:rPr>
        <w:t>共有14人获得</w:t>
      </w:r>
      <w:r>
        <w:rPr>
          <w:rFonts w:hint="eastAsia" w:ascii="仿宋_GB2312" w:hAnsi="宋体" w:eastAsia="仿宋_GB2312"/>
          <w:sz w:val="28"/>
          <w:szCs w:val="28"/>
        </w:rPr>
        <w:t>一等奖，43人获得二等奖，86人获得三等奖</w:t>
      </w:r>
      <w:r>
        <w:rPr>
          <w:rFonts w:hint="eastAsia" w:ascii="仿宋_GB2312" w:eastAsia="仿宋_GB2312"/>
          <w:sz w:val="28"/>
          <w:szCs w:val="28"/>
        </w:rPr>
        <w:t>。现将获奖结果予以公布（见附件）。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Arial" w:eastAsia="仿宋_GB2312" w:cs="Arial"/>
          <w:sz w:val="28"/>
          <w:szCs w:val="28"/>
          <w:shd w:val="clear" w:color="auto" w:fill="FFFFFF"/>
        </w:rPr>
        <w:t>希望受到表彰的同学，发扬成绩，再接再厉，不断增加</w:t>
      </w:r>
      <w:r>
        <w:rPr>
          <w:rFonts w:hint="eastAsia" w:ascii="仿宋_GB2312" w:eastAsia="仿宋_GB2312"/>
          <w:sz w:val="28"/>
          <w:szCs w:val="28"/>
        </w:rPr>
        <w:t>创新实践能力。</w:t>
      </w:r>
    </w:p>
    <w:p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eastAsia="仿宋_GB2312" w:cs="仿宋_GB2312"/>
          <w:color w:val="3E3E3E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E3E3E"/>
          <w:sz w:val="28"/>
          <w:szCs w:val="28"/>
        </w:rPr>
        <w:t>共青团华北水利水电大学委员会    创新创业学院   信息工程学院</w:t>
      </w:r>
    </w:p>
    <w:p>
      <w:pPr>
        <w:spacing w:line="360" w:lineRule="auto"/>
        <w:ind w:firstLine="570"/>
        <w:jc w:val="right"/>
        <w:rPr>
          <w:rFonts w:ascii="仿宋_GB2312" w:hAnsi="仿宋_GB2312" w:eastAsia="仿宋_GB2312" w:cs="仿宋_GB2312"/>
          <w:color w:val="3E3E3E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E3E3E"/>
          <w:sz w:val="28"/>
          <w:szCs w:val="28"/>
        </w:rPr>
        <w:t xml:space="preserve">                                      20</w:t>
      </w:r>
      <w:r>
        <w:rPr>
          <w:rFonts w:ascii="仿宋_GB2312" w:hAnsi="仿宋_GB2312" w:eastAsia="仿宋_GB2312" w:cs="仿宋_GB2312"/>
          <w:color w:val="3E3E3E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color w:val="3E3E3E"/>
          <w:sz w:val="28"/>
          <w:szCs w:val="28"/>
        </w:rPr>
        <w:t>1年3月</w:t>
      </w:r>
      <w:r>
        <w:rPr>
          <w:rFonts w:hint="eastAsia" w:ascii="仿宋_GB2312" w:hAnsi="仿宋_GB2312" w:eastAsia="仿宋_GB2312" w:cs="仿宋_GB2312"/>
          <w:color w:val="3E3E3E"/>
          <w:sz w:val="28"/>
          <w:szCs w:val="28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3E3E3E"/>
          <w:sz w:val="28"/>
          <w:szCs w:val="28"/>
        </w:rPr>
        <w:t>日</w:t>
      </w:r>
    </w:p>
    <w:p>
      <w:pPr>
        <w:spacing w:line="360" w:lineRule="auto"/>
        <w:ind w:firstLine="570"/>
        <w:jc w:val="right"/>
        <w:rPr>
          <w:rFonts w:ascii="仿宋_GB2312" w:hAnsi="仿宋_GB2312" w:eastAsia="仿宋_GB2312" w:cs="仿宋_GB2312"/>
          <w:color w:val="3E3E3E"/>
          <w:sz w:val="28"/>
          <w:szCs w:val="28"/>
        </w:rPr>
      </w:pPr>
    </w:p>
    <w:p>
      <w:pPr>
        <w:spacing w:line="360" w:lineRule="auto"/>
        <w:ind w:firstLine="570"/>
        <w:jc w:val="right"/>
        <w:rPr>
          <w:rFonts w:ascii="仿宋_GB2312" w:hAnsi="仿宋_GB2312" w:eastAsia="仿宋_GB2312" w:cs="仿宋_GB2312"/>
          <w:color w:val="3E3E3E"/>
          <w:sz w:val="28"/>
          <w:szCs w:val="28"/>
        </w:rPr>
      </w:pPr>
    </w:p>
    <w:p>
      <w:pPr>
        <w:spacing w:line="360" w:lineRule="auto"/>
        <w:ind w:firstLine="570"/>
        <w:jc w:val="right"/>
        <w:rPr>
          <w:rFonts w:ascii="仿宋_GB2312" w:hAnsi="仿宋_GB2312" w:eastAsia="仿宋_GB2312" w:cs="仿宋_GB2312"/>
          <w:color w:val="3E3E3E"/>
          <w:sz w:val="28"/>
          <w:szCs w:val="28"/>
        </w:rPr>
      </w:pPr>
    </w:p>
    <w:p>
      <w:pPr>
        <w:spacing w:line="360" w:lineRule="auto"/>
        <w:ind w:firstLine="570"/>
        <w:jc w:val="right"/>
        <w:rPr>
          <w:rFonts w:ascii="仿宋_GB2312" w:hAnsi="仿宋_GB2312" w:eastAsia="仿宋_GB2312" w:cs="仿宋_GB2312"/>
          <w:color w:val="3E3E3E"/>
          <w:sz w:val="28"/>
          <w:szCs w:val="28"/>
        </w:rPr>
      </w:pPr>
    </w:p>
    <w:p>
      <w:pPr>
        <w:spacing w:line="360" w:lineRule="auto"/>
        <w:ind w:firstLine="570"/>
        <w:jc w:val="right"/>
        <w:rPr>
          <w:rFonts w:ascii="仿宋_GB2312" w:hAnsi="仿宋_GB2312" w:eastAsia="仿宋_GB2312" w:cs="仿宋_GB2312"/>
          <w:color w:val="3E3E3E"/>
          <w:sz w:val="28"/>
          <w:szCs w:val="28"/>
        </w:rPr>
      </w:pPr>
    </w:p>
    <w:p>
      <w:pPr>
        <w:spacing w:line="360" w:lineRule="auto"/>
        <w:ind w:firstLine="570"/>
        <w:jc w:val="right"/>
        <w:rPr>
          <w:rFonts w:ascii="仿宋_GB2312" w:hAnsi="仿宋_GB2312" w:eastAsia="仿宋_GB2312" w:cs="仿宋_GB2312"/>
          <w:color w:val="3E3E3E"/>
          <w:sz w:val="28"/>
          <w:szCs w:val="28"/>
        </w:rPr>
      </w:pPr>
    </w:p>
    <w:p>
      <w:pPr>
        <w:spacing w:line="360" w:lineRule="auto"/>
        <w:ind w:firstLine="570"/>
        <w:jc w:val="right"/>
        <w:rPr>
          <w:rFonts w:ascii="仿宋_GB2312" w:hAnsi="仿宋_GB2312" w:eastAsia="仿宋_GB2312" w:cs="仿宋_GB2312"/>
          <w:color w:val="3E3E3E"/>
          <w:sz w:val="28"/>
          <w:szCs w:val="28"/>
        </w:rPr>
      </w:pPr>
    </w:p>
    <w:p>
      <w:pPr>
        <w:spacing w:line="360" w:lineRule="auto"/>
        <w:ind w:firstLine="570"/>
        <w:jc w:val="right"/>
        <w:rPr>
          <w:rFonts w:ascii="仿宋_GB2312" w:hAnsi="仿宋_GB2312" w:eastAsia="仿宋_GB2312" w:cs="仿宋_GB2312"/>
          <w:color w:val="3E3E3E"/>
          <w:sz w:val="28"/>
          <w:szCs w:val="28"/>
        </w:rPr>
      </w:pPr>
    </w:p>
    <w:p>
      <w:pPr>
        <w:spacing w:line="360" w:lineRule="auto"/>
        <w:ind w:firstLine="570"/>
        <w:jc w:val="right"/>
        <w:rPr>
          <w:rFonts w:ascii="仿宋_GB2312" w:hAnsi="仿宋_GB2312" w:eastAsia="仿宋_GB2312" w:cs="仿宋_GB2312"/>
          <w:color w:val="3E3E3E"/>
          <w:sz w:val="28"/>
          <w:szCs w:val="28"/>
        </w:rPr>
      </w:pPr>
    </w:p>
    <w:p>
      <w:pPr>
        <w:spacing w:line="360" w:lineRule="auto"/>
        <w:ind w:firstLine="570"/>
        <w:jc w:val="right"/>
        <w:rPr>
          <w:rFonts w:ascii="仿宋_GB2312" w:hAnsi="仿宋_GB2312" w:eastAsia="仿宋_GB2312" w:cs="仿宋_GB2312"/>
          <w:color w:val="3E3E3E"/>
          <w:sz w:val="28"/>
          <w:szCs w:val="28"/>
        </w:rPr>
      </w:pPr>
    </w:p>
    <w:p>
      <w:pPr>
        <w:spacing w:line="360" w:lineRule="auto"/>
        <w:ind w:firstLine="570"/>
        <w:jc w:val="right"/>
        <w:rPr>
          <w:rFonts w:ascii="仿宋_GB2312" w:hAnsi="仿宋_GB2312" w:eastAsia="仿宋_GB2312" w:cs="仿宋_GB2312"/>
          <w:color w:val="3E3E3E"/>
          <w:sz w:val="28"/>
          <w:szCs w:val="28"/>
        </w:rPr>
      </w:pPr>
    </w:p>
    <w:p>
      <w:pPr>
        <w:spacing w:line="360" w:lineRule="auto"/>
        <w:ind w:firstLine="570"/>
        <w:jc w:val="right"/>
        <w:rPr>
          <w:rFonts w:ascii="仿宋_GB2312" w:hAnsi="仿宋_GB2312" w:eastAsia="仿宋_GB2312" w:cs="仿宋_GB2312"/>
          <w:color w:val="3E3E3E"/>
          <w:sz w:val="28"/>
          <w:szCs w:val="28"/>
        </w:rPr>
      </w:pPr>
    </w:p>
    <w:p>
      <w:pPr>
        <w:spacing w:line="360" w:lineRule="auto"/>
        <w:ind w:firstLine="570"/>
        <w:jc w:val="right"/>
        <w:rPr>
          <w:rFonts w:ascii="仿宋_GB2312" w:hAnsi="仿宋_GB2312" w:eastAsia="仿宋_GB2312" w:cs="仿宋_GB2312"/>
          <w:color w:val="3E3E3E"/>
          <w:sz w:val="28"/>
          <w:szCs w:val="28"/>
        </w:rPr>
      </w:pPr>
    </w:p>
    <w:p>
      <w:pPr>
        <w:spacing w:line="360" w:lineRule="auto"/>
        <w:ind w:firstLine="570"/>
        <w:jc w:val="right"/>
        <w:rPr>
          <w:rFonts w:ascii="仿宋_GB2312" w:hAnsi="仿宋_GB2312" w:eastAsia="仿宋_GB2312" w:cs="仿宋_GB2312"/>
          <w:color w:val="3E3E3E"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12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6" w:type="dxa"/>
            <w:vAlign w:val="bottom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3E3E3E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30"/>
                <w:szCs w:val="30"/>
              </w:rPr>
              <w:t>发送：各学院、各班级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6" w:type="dxa"/>
            <w:vAlign w:val="bottom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color w:val="3E3E3E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30"/>
                <w:szCs w:val="30"/>
              </w:rPr>
              <w:t xml:space="preserve">共青团华北水利水电大学委员会办公室 </w:t>
            </w:r>
            <w:r>
              <w:rPr>
                <w:rFonts w:hint="eastAsia" w:ascii="仿宋_GB2312" w:hAnsi="等线" w:eastAsia="仿宋_GB2312"/>
                <w:spacing w:val="-20"/>
                <w:sz w:val="30"/>
                <w:szCs w:val="30"/>
              </w:rPr>
              <w:t>20</w:t>
            </w:r>
            <w:r>
              <w:rPr>
                <w:rFonts w:ascii="仿宋_GB2312" w:hAnsi="等线" w:eastAsia="仿宋_GB2312"/>
                <w:spacing w:val="-20"/>
                <w:sz w:val="30"/>
                <w:szCs w:val="30"/>
              </w:rPr>
              <w:t>2</w:t>
            </w:r>
            <w:r>
              <w:rPr>
                <w:rFonts w:hint="eastAsia" w:ascii="仿宋_GB2312" w:hAnsi="等线" w:eastAsia="仿宋_GB2312"/>
                <w:spacing w:val="-20"/>
                <w:sz w:val="30"/>
                <w:szCs w:val="30"/>
              </w:rPr>
              <w:t>1年3月</w:t>
            </w:r>
            <w:r>
              <w:rPr>
                <w:rFonts w:hint="eastAsia" w:ascii="仿宋_GB2312" w:hAnsi="等线" w:eastAsia="仿宋_GB2312"/>
                <w:spacing w:val="-20"/>
                <w:sz w:val="30"/>
                <w:szCs w:val="30"/>
                <w:lang w:val="en-US" w:eastAsia="zh-CN"/>
              </w:rPr>
              <w:t>31</w:t>
            </w:r>
            <w:r>
              <w:rPr>
                <w:rFonts w:hint="eastAsia" w:ascii="仿宋_GB2312" w:hAnsi="等线" w:eastAsia="仿宋_GB2312"/>
                <w:spacing w:val="-20"/>
                <w:sz w:val="30"/>
                <w:szCs w:val="30"/>
              </w:rPr>
              <w:t>日印发</w:t>
            </w:r>
          </w:p>
        </w:tc>
      </w:tr>
    </w:tbl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</w:t>
      </w:r>
    </w:p>
    <w:p>
      <w:pPr>
        <w:spacing w:line="500" w:lineRule="exact"/>
        <w:ind w:firstLine="546" w:firstLineChars="19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第三届“传智杯”ACM/ICPC程序设计大赛获奖名单</w:t>
      </w:r>
    </w:p>
    <w:p>
      <w:pPr>
        <w:widowControl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82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276"/>
        <w:gridCol w:w="1200"/>
        <w:gridCol w:w="2280"/>
        <w:gridCol w:w="2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32"/>
                <w:szCs w:val="32"/>
              </w:rPr>
              <w:t>华北水利水电大学第三届“传智杯”</w:t>
            </w:r>
            <w:r>
              <w:rPr>
                <w:rFonts w:hint="eastAsia" w:ascii="等线" w:hAnsi="等线" w:eastAsia="等线" w:cs="宋体"/>
                <w:b/>
                <w:bCs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等线" w:hAnsi="等线" w:eastAsia="等线" w:cs="宋体"/>
                <w:b/>
                <w:bCs/>
                <w:kern w:val="0"/>
                <w:sz w:val="32"/>
                <w:szCs w:val="32"/>
              </w:rPr>
              <w:t>ACM/ICPC程序设计大赛获奖名单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学号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学院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获奖等级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201816107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刘世杰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201816101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万建基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201819809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孙国星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201820222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贾冕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201819810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许明军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201916920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陈龙昊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201916721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赵朝森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201916802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牛汇明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201916624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崔永盛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201717912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张璞凡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201917414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范芸瑛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201917826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彭奥鹏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201816105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龙霄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201917325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梁鹤飞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201917506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孙兴洋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201820124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黄志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201817313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吴辰龙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201917513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张旭洋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201816124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翁徐威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201816321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昭佳宁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202018504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仝怡科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201816310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朱祚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201917720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周金珂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202017802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万华磊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201817419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苗志伟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202018123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钟勇成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201819722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肖涵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202018522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赵磊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201816404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何鹏飞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201717907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申振强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202018018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苏玉恒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202018524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徐鹏程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201917606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王任重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201917127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董向欣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202017716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李林政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201917812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张燚博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201816203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王泽民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201917620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孟圆媛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201917604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王子健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201916602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马友平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201817122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郑永帅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物理与电子学院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201816512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张凌霄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物理与电子学院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201816519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陈世杰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物理与电子学院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201916621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赵智康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201820120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赵文龙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202018201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丁泽锋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201820122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郭宝圣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201916806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邓睿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201820024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党旭鹏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201917713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李增长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201916910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张庆奥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201816108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孙中旭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201916923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姚麟翔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201916821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欧阳蔚然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202018529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裴嘉丰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202018218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杜善礼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201816209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师会龙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201916710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张家兴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201905532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谭俊华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201916905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王妍茹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201917514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张豪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201910603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王爽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201917417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贺小博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201820315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李宇晴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201816127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梁亚楠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201916714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李柱洲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201917613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张程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201819704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牛嘉祥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202017509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李幼麟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201819726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黄科士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201817504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王煜祺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201917814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李志飞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202018004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王聚源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202017825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温均林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201917501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王培林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201917217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邵蒙恩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201816112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张正鹏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201809108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朱光卓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201716822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李书滇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201909418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邱华琳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电力学院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201817131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阎宽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物理与电子学院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201814409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孙卓远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环境与市政工程学院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201915132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葛梦瑶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202005125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董宏洋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测绘与地理信息学院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202006409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齐彬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材料学院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201817515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张帅举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三等奖</w:t>
            </w:r>
          </w:p>
        </w:tc>
      </w:tr>
    </w:tbl>
    <w:p>
      <w:pPr>
        <w:widowControl/>
        <w:jc w:val="left"/>
        <w:rPr>
          <w:rFonts w:ascii="仿宋_GB2312" w:eastAsia="仿宋_GB2312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63"/>
    <w:rsid w:val="0004259B"/>
    <w:rsid w:val="00046F33"/>
    <w:rsid w:val="000B3735"/>
    <w:rsid w:val="00157DC2"/>
    <w:rsid w:val="001666B2"/>
    <w:rsid w:val="002B350B"/>
    <w:rsid w:val="00391E05"/>
    <w:rsid w:val="003961FA"/>
    <w:rsid w:val="003A0017"/>
    <w:rsid w:val="003F358B"/>
    <w:rsid w:val="003F6374"/>
    <w:rsid w:val="00431D72"/>
    <w:rsid w:val="004619DA"/>
    <w:rsid w:val="004F61EE"/>
    <w:rsid w:val="006C4F5E"/>
    <w:rsid w:val="006E4E5B"/>
    <w:rsid w:val="00847639"/>
    <w:rsid w:val="009C70E5"/>
    <w:rsid w:val="00AC5392"/>
    <w:rsid w:val="00AD0C5F"/>
    <w:rsid w:val="00B041D8"/>
    <w:rsid w:val="00B147E2"/>
    <w:rsid w:val="00C1263B"/>
    <w:rsid w:val="00C14573"/>
    <w:rsid w:val="00C927B4"/>
    <w:rsid w:val="00CE7B2B"/>
    <w:rsid w:val="00E02B4E"/>
    <w:rsid w:val="00E53463"/>
    <w:rsid w:val="00E81261"/>
    <w:rsid w:val="00EC68A6"/>
    <w:rsid w:val="00F01D69"/>
    <w:rsid w:val="00F21873"/>
    <w:rsid w:val="00FA6EF5"/>
    <w:rsid w:val="0DAC23DC"/>
    <w:rsid w:val="344D65FB"/>
    <w:rsid w:val="5785028E"/>
    <w:rsid w:val="6D0D0760"/>
    <w:rsid w:val="6DFB3296"/>
    <w:rsid w:val="790E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2820A8-00C8-4643-A1EF-DA31C22AF8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448</Words>
  <Characters>2554</Characters>
  <Lines>21</Lines>
  <Paragraphs>5</Paragraphs>
  <TotalTime>28</TotalTime>
  <ScaleCrop>false</ScaleCrop>
  <LinksUpToDate>false</LinksUpToDate>
  <CharactersWithSpaces>2997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2020-12-16T10:23:00Z</dcterms:created>
  <dc:creator>Tingxiao</dc:creator>
  <cp:lastModifiedBy>admin</cp:lastModifiedBy>
  <dcterms:modified xsi:type="dcterms:W3CDTF">2021-03-31T03:42:37Z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4C0927E4DF9347ED9AA352BE6DB50CC0</vt:lpwstr>
  </property>
</Properties>
</file>