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9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2"/>
        <w:gridCol w:w="1255"/>
      </w:tblGrid>
      <w:tr>
        <w:trPr>
          <w:trHeight w:val="1176" w:hRule="atLeast"/>
          <w:jc w:val="center"/>
        </w:trPr>
        <w:tc>
          <w:tcPr>
            <w:tcW w:w="8712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文</w:t>
            </w:r>
          </w:p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2" w:type="dxa"/>
          </w:tcPr>
          <w:p>
            <w:pPr>
              <w:jc w:val="distribute"/>
              <w:rPr>
                <w:rFonts w:hint="default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  <w:t>华北水利水电大学就业指导中心</w:t>
            </w:r>
          </w:p>
        </w:tc>
        <w:tc>
          <w:tcPr>
            <w:tcW w:w="1255" w:type="dxa"/>
            <w:vMerge w:val="continue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2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  <w:t>华北水利水电大学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测绘与地理信息学院</w:t>
            </w:r>
          </w:p>
        </w:tc>
        <w:tc>
          <w:tcPr>
            <w:tcW w:w="1255" w:type="dxa"/>
            <w:vMerge w:val="continue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>
      <w:pPr>
        <w:spacing w:line="440" w:lineRule="exact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 xml:space="preserve"> 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/>
          <w:sz w:val="30"/>
          <w:szCs w:val="32"/>
        </w:rPr>
        <w:t>华水团联[</w:t>
      </w:r>
      <w:r>
        <w:rPr>
          <w:rFonts w:hint="eastAsia" w:ascii="仿宋_GB2312" w:hAnsi="仿宋_GB2312" w:eastAsia="仿宋_GB2312"/>
          <w:sz w:val="30"/>
          <w:szCs w:val="32"/>
          <w:lang w:eastAsia="zh-CN"/>
        </w:rPr>
        <w:t>202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0"/>
          <w:szCs w:val="32"/>
        </w:rPr>
        <w:t>]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/>
          <w:sz w:val="30"/>
          <w:szCs w:val="32"/>
        </w:rPr>
        <w:t>号</w:t>
      </w:r>
    </w:p>
    <w:p>
      <w:pPr>
        <w:tabs>
          <w:tab w:val="left" w:pos="4408"/>
        </w:tabs>
        <w:spacing w:line="500" w:lineRule="exact"/>
        <w:rPr>
          <w:rFonts w:eastAsia="方正小标宋简体"/>
          <w:b/>
          <w:bCs/>
          <w:color w:val="FF0000"/>
          <w:sz w:val="90"/>
          <w:szCs w:val="90"/>
        </w:rPr>
      </w:pPr>
      <w:r>
        <w:rPr>
          <w:rFonts w:hint="eastAsia" w:ascii="华文中宋" w:hAnsi="华文中宋" w:eastAsia="华文中宋"/>
          <w:b/>
          <w:color w:val="FF0000"/>
          <w:sz w:val="30"/>
          <w:szCs w:val="100"/>
        </w:rPr>
        <w:pict>
          <v:group id="Group 2" o:spid="_x0000_s1033" o:spt="203" style="position:absolute;left:0pt;margin-left:-43.85pt;margin-top:2.8pt;height:24.2pt;width:491.4pt;z-index:251660288;mso-width-relative:page;mso-height-relative:page;" coordsize="9828,468">
            <o:lock v:ext="edit" grouping="f" rotation="f" text="f" aspectratio="f"/>
            <v:line id="Line 3" o:spid="_x0000_s1034" o:spt="20" style="position:absolute;left:0;top:258;height:0;width:4536;" filled="f" stroked="t" coordsize="21600,21600">
              <v:path arrowok="t"/>
              <v:fill on="f" focussize="0,0"/>
              <v:stroke weight="3pt" color="#FF0000"/>
              <v:imagedata o:title=""/>
              <o:lock v:ext="edit" grouping="f" rotation="f" text="f" aspectratio="f"/>
            </v:line>
            <v:line id="Line 4" o:spid="_x0000_s1035" o:spt="20" style="position:absolute;left:5400;top:258;height:0;width:4428;" filled="f" stroked="t" coordsize="21600,21600">
              <v:path arrowok="t"/>
              <v:fill on="f" focussize="0,0"/>
              <v:stroke weight="3pt" color="#FF0000"/>
              <v:imagedata o:title=""/>
              <o:lock v:ext="edit" grouping="f" rotation="f" text="f" aspectratio="f"/>
            </v:line>
            <v:shape id="AutoShape 5" o:spid="_x0000_s1036" o:spt="12" type="#_x0000_t12" style="position:absolute;left:4716;top:0;height:468;width:468;" fillcolor="#FF0000" filled="t" stroked="t" coordsize="21600,21600">
              <v:path/>
              <v:fill on="t" focussize="0,0"/>
              <v:stroke color="#FF0000"/>
              <v:imagedata o:title=""/>
              <o:lock v:ext="edit" grouping="f" rotation="f" text="f" aspectratio="f"/>
            </v:shape>
          </v:group>
        </w:pict>
      </w:r>
      <w:r>
        <w:rPr>
          <w:rFonts w:hint="eastAsia" w:ascii="华文中宋" w:hAnsi="华文中宋" w:eastAsia="华文中宋"/>
          <w:b/>
          <w:color w:val="FF0000"/>
          <w:sz w:val="30"/>
          <w:szCs w:val="100"/>
        </w:rPr>
        <w:pict>
          <v:shape id="Oval 6" o:spid="_x0000_s1028" o:spt="3" type="#_x0000_t3" style="position:absolute;left:0pt;margin-left:190.9pt;margin-top:2.75pt;height:28.25pt;width:27pt;z-index:251659264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 aspectratio="f"/>
          </v:shape>
        </w:pict>
      </w:r>
    </w:p>
    <w:p>
      <w:pPr>
        <w:autoSpaceDN w:val="0"/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autoSpaceDN w:val="0"/>
        <w:spacing w:line="600" w:lineRule="exact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autoSpaceDN w:val="0"/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关于举办华北水利水电大学</w:t>
      </w:r>
    </w:p>
    <w:p>
      <w:pPr>
        <w:autoSpaceDN w:val="0"/>
        <w:spacing w:line="600" w:lineRule="exact"/>
        <w:jc w:val="center"/>
        <w:rPr>
          <w:rFonts w:ascii="黑体" w:hAnsi="黑体" w:eastAsia="黑体" w:cs="黑体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</w:rPr>
        <w:t>大学生测量技能大赛的通知</w:t>
      </w:r>
    </w:p>
    <w:p>
      <w:pPr>
        <w:spacing w:beforeLines="100" w:line="360" w:lineRule="auto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各学院团委：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为了满足社会实际需要，进一步激励学生提高测量技能，培养学生的实际操作能力和团队协作精神，为生产单位和科研部门培养综合素质高、业务能力强、具有较强创新意识和团队精神的应用创新型高级科技人才，学校决定组织开展大学生测量技能大赛。现将有关事项通知如下：</w:t>
      </w:r>
    </w:p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一、大赛组织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主办单位：校团委、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就业指导中心（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创新创业学院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）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承办单位：测绘与地理信息学院团委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大赛组委会：由校团委、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就业指导中心（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创新创业学院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、测绘与地理信息学院相关工作人员及评审专家组成</w:t>
      </w:r>
    </w:p>
    <w:p>
      <w:pPr>
        <w:spacing w:beforeLines="50" w:afterLines="50"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二、比赛项目</w:t>
      </w:r>
    </w:p>
    <w:p>
      <w:pPr>
        <w:spacing w:line="360" w:lineRule="auto"/>
        <w:ind w:firstLine="57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比赛项目：专业组：1、四等水准测量</w:t>
      </w:r>
    </w:p>
    <w:p>
      <w:pPr>
        <w:spacing w:line="360" w:lineRule="auto"/>
        <w:ind w:firstLine="57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                2、虚拟仿真数字测图 </w:t>
      </w:r>
    </w:p>
    <w:p>
      <w:pPr>
        <w:spacing w:line="360" w:lineRule="auto"/>
        <w:ind w:firstLine="1960" w:firstLineChars="70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普通组：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等外水准测量</w:t>
      </w:r>
    </w:p>
    <w:p>
      <w:pPr>
        <w:spacing w:beforeLines="50" w:afterLines="50"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三、比赛规程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1．普通组参赛对象为已进行过《测量学实习》的在校全日制本科生，每个班只能有一组队伍，每个参赛队由4名学生组成。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2.专业组参赛对象为测绘工程专业在校全日制本科生，四等水准测量每个参赛队由4名学生组成，虚拟仿真数字测图每个参赛队由2名学生组成。</w:t>
      </w:r>
    </w:p>
    <w:p>
      <w:pPr>
        <w:spacing w:beforeLines="50" w:afterLines="50"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四、报名时间及报名方式</w:t>
      </w:r>
    </w:p>
    <w:p>
      <w:pPr>
        <w:spacing w:line="360" w:lineRule="auto"/>
        <w:ind w:firstLine="515" w:firstLineChars="184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报名时间：2021年3月1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日-2021年3月1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日</w:t>
      </w:r>
    </w:p>
    <w:p>
      <w:pPr>
        <w:spacing w:line="360" w:lineRule="auto"/>
        <w:ind w:firstLine="515" w:firstLineChars="184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报名方式：每个参赛队将《华北水利水电大学测量技能大赛报名表》（附件1）和加盖学院公章的《测量学实习》成绩单报名，并将《华北水利水电大学测量技能大赛报名表》发送至邮箱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  <w:shd w:val="clear" w:color="auto" w:fill="FFFFFF"/>
          <w:lang w:val="en-US" w:eastAsia="zh-CN"/>
        </w:rPr>
        <w:t>965652749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  <w:shd w:val="clear" w:color="auto" w:fill="FFFFFF"/>
        </w:rPr>
        <w:t>@qq.com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联系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高晨淼</w:t>
      </w:r>
    </w:p>
    <w:p>
      <w:pPr>
        <w:widowControl/>
        <w:spacing w:beforeLines="50" w:afterLines="50" w:line="360" w:lineRule="auto"/>
        <w:ind w:firstLine="56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联系方式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13598116198</w:t>
      </w:r>
    </w:p>
    <w:p>
      <w:pPr>
        <w:spacing w:beforeLines="50" w:afterLines="50"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五、竞赛时间</w:t>
      </w: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  2021年3月2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日。</w:t>
      </w:r>
    </w:p>
    <w:p>
      <w:pPr>
        <w:spacing w:beforeLines="50" w:afterLines="50"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、奖项设置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奖项设置：大赛以组队为单位评定成绩，设置一等奖10%、二等奖20%、三等奖30%。</w:t>
      </w: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right="210" w:rightChars="100"/>
        <w:rPr>
          <w:rFonts w:hint="eastAsia" w:ascii="仿宋_GB2312" w:eastAsia="仿宋_GB2312"/>
          <w:sz w:val="30"/>
          <w:szCs w:val="30"/>
        </w:rPr>
      </w:pPr>
      <w:r>
        <w:rPr>
          <w:sz w:val="30"/>
          <w:szCs w:val="30"/>
        </w:rPr>
        <w:pict>
          <v:line id="_x0000_s1037" o:spid="_x0000_s1037" o:spt="20" style="position:absolute;left:0pt;margin-left:-7.95pt;margin-top:62.75pt;height:0.05pt;width:468pt;z-index:251662336;mso-width-relative:page;mso-height-relative:page;" filled="f" coordsize="21600,21600">
            <v:path arrowok="t"/>
            <v:fill on="f" focussize="0,0"/>
            <v:stroke weight="1.25pt"/>
            <v:imagedata o:title=""/>
            <o:lock v:ext="edit"/>
            <w10:anchorlock/>
          </v:line>
        </w:pict>
      </w:r>
      <w:r>
        <w:rPr>
          <w:rFonts w:hint="eastAsia" w:ascii="仿宋_GB2312" w:eastAsia="仿宋_GB2312"/>
          <w:sz w:val="30"/>
          <w:szCs w:val="30"/>
        </w:rPr>
        <w:t>发送：各学院、各班级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pict>
          <v:line id="_x0000_s1038" o:spid="_x0000_s1038" o:spt="20" style="position:absolute;left:0pt;flip:y;margin-left:-9pt;margin-top:0.65pt;height:0pt;width:468pt;z-index:251661312;mso-width-relative:page;mso-height-relative:page;" filled="f" coordsize="21600,21600">
            <v:path arrowok="t"/>
            <v:fill on="f" focussize="0,0"/>
            <v:stroke weight="1.25pt"/>
            <v:imagedata o:title=""/>
            <o:lock v:ext="edit"/>
          </v:line>
        </w:pict>
      </w:r>
      <w:r>
        <w:rPr>
          <w:rFonts w:hint="eastAsia" w:ascii="仿宋_GB2312" w:eastAsia="仿宋_GB2312"/>
          <w:sz w:val="30"/>
          <w:szCs w:val="30"/>
        </w:rPr>
        <w:t>共青团华北水利水电大学委员会办公室 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sz w:val="30"/>
          <w:szCs w:val="30"/>
        </w:rPr>
        <w:t>日 印发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snapToGrid w:val="0"/>
        <w:spacing w:afterLines="50" w:line="500" w:lineRule="exac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napToGrid w:val="0"/>
        <w:spacing w:afterLines="50" w:line="480" w:lineRule="exact"/>
        <w:jc w:val="center"/>
        <w:rPr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华北水利水电大学测量技能大赛报名表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593"/>
        <w:gridCol w:w="1918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参赛项目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所在学院</w:t>
            </w:r>
          </w:p>
        </w:tc>
        <w:tc>
          <w:tcPr>
            <w:tcW w:w="216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指导教师</w:t>
            </w:r>
          </w:p>
        </w:tc>
        <w:tc>
          <w:tcPr>
            <w:tcW w:w="6677" w:type="dxa"/>
            <w:gridSpan w:val="3"/>
            <w:vAlign w:val="center"/>
          </w:tcPr>
          <w:p>
            <w:pPr>
              <w:widowControl/>
              <w:jc w:val="righ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队长姓名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联系方式</w:t>
            </w:r>
          </w:p>
        </w:tc>
        <w:tc>
          <w:tcPr>
            <w:tcW w:w="2166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参赛队员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4084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3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4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084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jc w:val="left"/>
      </w:pPr>
      <w:r>
        <w:br w:type="page"/>
      </w:r>
    </w:p>
    <w:p>
      <w:pPr>
        <w:spacing w:afterLines="30" w:line="3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</w:t>
      </w:r>
    </w:p>
    <w:p>
      <w:pPr>
        <w:spacing w:afterLines="30"/>
        <w:jc w:val="center"/>
        <w:rPr>
          <w:rFonts w:ascii="仿宋_GB2312" w:hAnsi="黑体" w:eastAsia="仿宋_GB2312" w:cs="黑体"/>
          <w:b/>
          <w:sz w:val="44"/>
          <w:szCs w:val="44"/>
        </w:rPr>
      </w:pPr>
      <w:r>
        <w:rPr>
          <w:rFonts w:hint="eastAsia" w:ascii="仿宋_GB2312" w:hAnsi="黑体" w:eastAsia="仿宋_GB2312" w:cs="黑体"/>
          <w:b/>
          <w:sz w:val="44"/>
          <w:szCs w:val="44"/>
        </w:rPr>
        <w:t>华北水利水电大学</w:t>
      </w:r>
    </w:p>
    <w:p>
      <w:pPr>
        <w:spacing w:afterLines="30"/>
        <w:jc w:val="center"/>
        <w:rPr>
          <w:rFonts w:ascii="仿宋_GB2312" w:hAnsi="黑体" w:eastAsia="仿宋_GB2312" w:cs="黑体"/>
          <w:b/>
          <w:sz w:val="44"/>
          <w:szCs w:val="44"/>
        </w:rPr>
      </w:pPr>
      <w:r>
        <w:rPr>
          <w:rFonts w:hint="eastAsia" w:ascii="仿宋_GB2312" w:hAnsi="黑体" w:eastAsia="仿宋_GB2312" w:cs="黑体"/>
          <w:b/>
          <w:sz w:val="44"/>
          <w:szCs w:val="44"/>
        </w:rPr>
        <w:t>测量技能大赛实施细则</w:t>
      </w:r>
    </w:p>
    <w:p>
      <w:pPr>
        <w:spacing w:beforeLines="100" w:afterLines="50" w:line="360" w:lineRule="auto"/>
        <w:jc w:val="center"/>
        <w:rPr>
          <w:rFonts w:eastAsia="仿宋_GB2312"/>
          <w:b/>
          <w:color w:val="000000"/>
          <w:spacing w:val="3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eastAsia="仿宋_GB2312"/>
          <w:b/>
          <w:color w:val="000000"/>
          <w:spacing w:val="30"/>
          <w:kern w:val="0"/>
          <w:sz w:val="36"/>
          <w:szCs w:val="36"/>
        </w:rPr>
        <w:t>第一部分 总则</w:t>
      </w:r>
    </w:p>
    <w:p>
      <w:pPr>
        <w:spacing w:beforeLines="100"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</w:t>
      </w:r>
      <w:r>
        <w:rPr>
          <w:rFonts w:ascii="仿宋_GB2312" w:eastAsia="仿宋_GB2312"/>
          <w:b/>
          <w:sz w:val="32"/>
          <w:szCs w:val="32"/>
        </w:rPr>
        <w:t>竞赛</w:t>
      </w:r>
      <w:r>
        <w:rPr>
          <w:rFonts w:hint="eastAsia" w:ascii="仿宋_GB2312" w:eastAsia="仿宋_GB2312"/>
          <w:b/>
          <w:sz w:val="32"/>
          <w:szCs w:val="32"/>
        </w:rPr>
        <w:t>项目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1.四</w:t>
      </w:r>
      <w:r>
        <w:rPr>
          <w:rFonts w:ascii="仿宋_GB2312" w:eastAsia="仿宋_GB2312"/>
          <w:sz w:val="28"/>
          <w:szCs w:val="28"/>
        </w:rPr>
        <w:t>等水准测量</w:t>
      </w:r>
      <w:r>
        <w:rPr>
          <w:rFonts w:hint="eastAsia" w:ascii="仿宋_GB2312" w:eastAsia="仿宋_GB2312"/>
          <w:sz w:val="28"/>
          <w:szCs w:val="28"/>
        </w:rPr>
        <w:t xml:space="preserve">   2. 等外水准测量   3.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虚拟仿真数字测图</w:t>
      </w:r>
    </w:p>
    <w:p>
      <w:pPr>
        <w:spacing w:beforeLines="50"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二、参赛队伍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水准测量每个参赛队由4名学生组成，其中队长1名；虚拟仿真数字测图每个参赛队由2名学生组成。</w:t>
      </w:r>
    </w:p>
    <w:p>
      <w:pPr>
        <w:spacing w:beforeLines="50"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三、竞赛总要求</w:t>
      </w:r>
    </w:p>
    <w:p>
      <w:pPr>
        <w:spacing w:line="360" w:lineRule="auto"/>
        <w:ind w:firstLine="602" w:firstLineChars="2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（一）四等水准测量及等外水准测量</w:t>
      </w:r>
    </w:p>
    <w:p>
      <w:pPr>
        <w:numPr>
          <w:ilvl w:val="0"/>
          <w:numId w:val="1"/>
        </w:numPr>
        <w:tabs>
          <w:tab w:val="left" w:pos="945"/>
        </w:tabs>
        <w:spacing w:line="360" w:lineRule="auto"/>
        <w:ind w:left="0" w:firstLine="560" w:firstLineChars="200"/>
        <w:jc w:val="left"/>
        <w:outlineLvl w:val="1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各队</w:t>
      </w:r>
      <w:r>
        <w:rPr>
          <w:rFonts w:hint="eastAsia" w:eastAsia="仿宋_GB2312"/>
          <w:sz w:val="28"/>
          <w:szCs w:val="28"/>
        </w:rPr>
        <w:t>按照</w:t>
      </w:r>
      <w:r>
        <w:rPr>
          <w:rFonts w:eastAsia="仿宋_GB2312"/>
          <w:sz w:val="28"/>
          <w:szCs w:val="28"/>
        </w:rPr>
        <w:t>自己的竞赛出场顺序，在规定的时间由大赛工作人员指引下，到现场熟悉竞赛场地，同时做好</w:t>
      </w:r>
      <w:r>
        <w:rPr>
          <w:rFonts w:hint="eastAsia" w:eastAsia="仿宋_GB2312"/>
          <w:sz w:val="28"/>
          <w:szCs w:val="28"/>
        </w:rPr>
        <w:t>竞赛</w:t>
      </w:r>
      <w:r>
        <w:rPr>
          <w:rFonts w:eastAsia="仿宋_GB2312"/>
          <w:sz w:val="28"/>
          <w:szCs w:val="28"/>
        </w:rPr>
        <w:t>的各项准备工作。</w:t>
      </w:r>
    </w:p>
    <w:p>
      <w:pPr>
        <w:numPr>
          <w:ilvl w:val="0"/>
          <w:numId w:val="1"/>
        </w:numPr>
        <w:tabs>
          <w:tab w:val="left" w:pos="945"/>
        </w:tabs>
        <w:spacing w:line="360" w:lineRule="auto"/>
        <w:ind w:left="0" w:firstLine="560" w:firstLineChars="200"/>
        <w:jc w:val="left"/>
        <w:outlineLvl w:val="1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裁判组长宣布竞赛开始之前，参赛队的</w:t>
      </w:r>
      <w:r>
        <w:rPr>
          <w:rFonts w:eastAsia="仿宋_GB2312"/>
          <w:sz w:val="28"/>
          <w:szCs w:val="28"/>
        </w:rPr>
        <w:t>仪器必须装箱，脚架收拢置地。</w:t>
      </w:r>
    </w:p>
    <w:p>
      <w:pPr>
        <w:numPr>
          <w:ilvl w:val="0"/>
          <w:numId w:val="1"/>
        </w:numPr>
        <w:tabs>
          <w:tab w:val="left" w:pos="840"/>
        </w:tabs>
        <w:spacing w:line="360" w:lineRule="auto"/>
        <w:ind w:left="0" w:firstLine="560" w:firstLineChars="200"/>
        <w:jc w:val="left"/>
        <w:outlineLvl w:val="1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裁判宣布竞赛开始，同时竞赛计时开始，计时精确到秒。</w:t>
      </w:r>
    </w:p>
    <w:p>
      <w:pPr>
        <w:numPr>
          <w:ilvl w:val="0"/>
          <w:numId w:val="1"/>
        </w:numPr>
        <w:tabs>
          <w:tab w:val="left" w:pos="840"/>
        </w:tabs>
        <w:spacing w:line="360" w:lineRule="auto"/>
        <w:ind w:left="0" w:firstLine="560" w:firstLineChars="200"/>
        <w:jc w:val="left"/>
        <w:outlineLvl w:val="1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竞赛过程中，若仪器发生故障，由参赛队报告</w:t>
      </w:r>
      <w:r>
        <w:rPr>
          <w:rFonts w:hint="eastAsia" w:eastAsia="仿宋_GB2312"/>
          <w:sz w:val="28"/>
          <w:szCs w:val="28"/>
        </w:rPr>
        <w:t>现场裁判</w:t>
      </w:r>
      <w:r>
        <w:rPr>
          <w:rFonts w:eastAsia="仿宋_GB2312"/>
          <w:sz w:val="28"/>
          <w:szCs w:val="28"/>
        </w:rPr>
        <w:t>，仪器工程师</w:t>
      </w:r>
      <w:r>
        <w:rPr>
          <w:rFonts w:hint="eastAsia" w:eastAsia="仿宋_GB2312"/>
          <w:sz w:val="28"/>
          <w:szCs w:val="28"/>
        </w:rPr>
        <w:t>到</w:t>
      </w:r>
      <w:r>
        <w:rPr>
          <w:rFonts w:eastAsia="仿宋_GB2312"/>
          <w:sz w:val="28"/>
          <w:szCs w:val="28"/>
        </w:rPr>
        <w:t>现场检查确认</w:t>
      </w:r>
      <w:r>
        <w:rPr>
          <w:rFonts w:hint="eastAsia" w:eastAsia="仿宋_GB2312"/>
          <w:sz w:val="28"/>
          <w:szCs w:val="28"/>
        </w:rPr>
        <w:t>、并经裁判长认可</w:t>
      </w:r>
      <w:r>
        <w:rPr>
          <w:rFonts w:eastAsia="仿宋_GB2312"/>
          <w:sz w:val="28"/>
          <w:szCs w:val="28"/>
        </w:rPr>
        <w:t>后</w:t>
      </w:r>
      <w:r>
        <w:rPr>
          <w:rFonts w:hint="eastAsia" w:eastAsia="仿宋_GB2312"/>
          <w:sz w:val="28"/>
          <w:szCs w:val="28"/>
        </w:rPr>
        <w:t>方可</w:t>
      </w:r>
      <w:r>
        <w:rPr>
          <w:rFonts w:eastAsia="仿宋_GB2312"/>
          <w:sz w:val="28"/>
          <w:szCs w:val="28"/>
        </w:rPr>
        <w:t>更换仪器重测。若经检查仪器无故障，检查时间按竞赛时间计。凡在测量过程中未报告仪器故障的，竞赛</w:t>
      </w:r>
      <w:r>
        <w:rPr>
          <w:rFonts w:hint="eastAsia" w:eastAsia="仿宋_GB2312"/>
          <w:sz w:val="28"/>
          <w:szCs w:val="28"/>
        </w:rPr>
        <w:t>结束</w:t>
      </w:r>
      <w:r>
        <w:rPr>
          <w:rFonts w:eastAsia="仿宋_GB2312"/>
          <w:sz w:val="28"/>
          <w:szCs w:val="28"/>
        </w:rPr>
        <w:t>后不能以仪器故障为由要求重测。</w:t>
      </w:r>
    </w:p>
    <w:p>
      <w:pPr>
        <w:numPr>
          <w:ilvl w:val="0"/>
          <w:numId w:val="1"/>
        </w:numPr>
        <w:tabs>
          <w:tab w:val="left" w:pos="840"/>
        </w:tabs>
        <w:spacing w:line="360" w:lineRule="auto"/>
        <w:ind w:left="0" w:firstLine="560" w:firstLineChars="200"/>
        <w:jc w:val="left"/>
        <w:outlineLvl w:val="1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竞赛可以重测或者返工，但重测、返工的时间计入比赛时间，总时间不能超过竞赛总时间。</w:t>
      </w:r>
    </w:p>
    <w:p>
      <w:pPr>
        <w:numPr>
          <w:ilvl w:val="0"/>
          <w:numId w:val="1"/>
        </w:numPr>
        <w:tabs>
          <w:tab w:val="left" w:pos="840"/>
        </w:tabs>
        <w:spacing w:line="360" w:lineRule="auto"/>
        <w:ind w:left="0" w:firstLine="560" w:firstLineChars="200"/>
        <w:jc w:val="left"/>
        <w:outlineLvl w:val="1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竞赛结束</w:t>
      </w:r>
      <w:r>
        <w:rPr>
          <w:rFonts w:hint="eastAsia" w:eastAsia="仿宋_GB2312"/>
          <w:sz w:val="28"/>
          <w:szCs w:val="28"/>
        </w:rPr>
        <w:t>时，</w:t>
      </w:r>
      <w:r>
        <w:rPr>
          <w:rFonts w:eastAsia="仿宋_GB2312"/>
          <w:sz w:val="28"/>
          <w:szCs w:val="28"/>
        </w:rPr>
        <w:t>各参赛队</w:t>
      </w:r>
      <w:r>
        <w:rPr>
          <w:rFonts w:hint="eastAsia" w:eastAsia="仿宋_GB2312"/>
          <w:sz w:val="28"/>
          <w:szCs w:val="28"/>
        </w:rPr>
        <w:t>必须在</w:t>
      </w:r>
      <w:r>
        <w:rPr>
          <w:rFonts w:eastAsia="仿宋_GB2312"/>
          <w:sz w:val="28"/>
          <w:szCs w:val="28"/>
        </w:rPr>
        <w:t>仪器装箱、脚架收好，上交成果资料</w:t>
      </w:r>
      <w:r>
        <w:rPr>
          <w:rFonts w:hint="eastAsia" w:eastAsia="仿宋_GB2312"/>
          <w:sz w:val="28"/>
          <w:szCs w:val="28"/>
        </w:rPr>
        <w:t>之时</w:t>
      </w:r>
      <w:r>
        <w:rPr>
          <w:rFonts w:eastAsia="仿宋_GB2312"/>
          <w:sz w:val="28"/>
          <w:szCs w:val="28"/>
        </w:rPr>
        <w:t>，竞赛计时</w:t>
      </w:r>
      <w:r>
        <w:rPr>
          <w:rFonts w:hint="eastAsia" w:eastAsia="仿宋_GB2312"/>
          <w:sz w:val="28"/>
          <w:szCs w:val="28"/>
        </w:rPr>
        <w:t>才</w:t>
      </w:r>
      <w:r>
        <w:rPr>
          <w:rFonts w:eastAsia="仿宋_GB2312"/>
          <w:sz w:val="28"/>
          <w:szCs w:val="28"/>
        </w:rPr>
        <w:t>结束。</w:t>
      </w:r>
    </w:p>
    <w:p>
      <w:pPr>
        <w:numPr>
          <w:ilvl w:val="0"/>
          <w:numId w:val="1"/>
        </w:numPr>
        <w:tabs>
          <w:tab w:val="left" w:pos="840"/>
        </w:tabs>
        <w:spacing w:line="360" w:lineRule="auto"/>
        <w:ind w:left="0" w:firstLine="560" w:firstLineChars="200"/>
        <w:jc w:val="left"/>
        <w:outlineLvl w:val="1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成果一旦提交就不能再要求修改或者重测。</w:t>
      </w:r>
    </w:p>
    <w:p>
      <w:pPr>
        <w:numPr>
          <w:ilvl w:val="0"/>
          <w:numId w:val="1"/>
        </w:numPr>
        <w:tabs>
          <w:tab w:val="left" w:pos="840"/>
        </w:tabs>
        <w:spacing w:line="360" w:lineRule="auto"/>
        <w:ind w:left="0" w:firstLine="560" w:firstLineChars="200"/>
        <w:jc w:val="left"/>
        <w:outlineLvl w:val="1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四名参赛队员必须</w:t>
      </w:r>
      <w:r>
        <w:rPr>
          <w:rFonts w:eastAsia="仿宋_GB2312"/>
          <w:sz w:val="28"/>
          <w:szCs w:val="28"/>
        </w:rPr>
        <w:t>轮换</w:t>
      </w:r>
      <w:r>
        <w:rPr>
          <w:rFonts w:hint="eastAsia" w:eastAsia="仿宋_GB2312"/>
          <w:sz w:val="28"/>
          <w:szCs w:val="28"/>
        </w:rPr>
        <w:t>观测、记录和扶尺，否则按不合格成果处理。</w:t>
      </w:r>
    </w:p>
    <w:p>
      <w:pPr>
        <w:numPr>
          <w:ilvl w:val="0"/>
          <w:numId w:val="1"/>
        </w:numPr>
        <w:tabs>
          <w:tab w:val="left" w:pos="840"/>
        </w:tabs>
        <w:spacing w:line="360" w:lineRule="auto"/>
        <w:ind w:left="0" w:firstLine="560" w:firstLineChars="200"/>
        <w:jc w:val="left"/>
        <w:outlineLvl w:val="1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参赛队必须独立完成所有竞赛任务，参赛队员在竞赛过程中不能以任何方式与外界交换信息。</w:t>
      </w:r>
    </w:p>
    <w:p>
      <w:pPr>
        <w:tabs>
          <w:tab w:val="left" w:pos="840"/>
        </w:tabs>
        <w:spacing w:line="360" w:lineRule="auto"/>
        <w:ind w:firstLine="560" w:firstLineChars="200"/>
        <w:jc w:val="left"/>
        <w:outlineLvl w:val="1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10.竞赛过程中，选手须严格遵守操作规程，确保人身及设备安全，并接受裁判员的监督和警示。选手造成设备故障或损坏，无法继续竞赛的，停止该队竞赛，不能重赛。并赔偿损坏的仪器。</w:t>
      </w:r>
    </w:p>
    <w:p>
      <w:pPr>
        <w:tabs>
          <w:tab w:val="left" w:pos="840"/>
        </w:tabs>
        <w:spacing w:line="360" w:lineRule="auto"/>
        <w:ind w:firstLine="560" w:firstLineChars="200"/>
        <w:jc w:val="left"/>
        <w:outlineLvl w:val="1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11.参赛者必须尊重裁判，服从裁判。对裁判有意见应逐级反映，不得刁难、攻击裁判。</w:t>
      </w:r>
    </w:p>
    <w:p>
      <w:pPr>
        <w:tabs>
          <w:tab w:val="left" w:pos="840"/>
        </w:tabs>
        <w:spacing w:line="360" w:lineRule="auto"/>
        <w:ind w:firstLine="560" w:firstLineChars="200"/>
        <w:jc w:val="left"/>
        <w:outlineLvl w:val="1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12.参赛队如若对裁判的裁决有疑议，可在规定的时间内向赛会仲裁组提出申诉。</w:t>
      </w:r>
    </w:p>
    <w:p>
      <w:pPr>
        <w:widowControl/>
        <w:spacing w:line="360" w:lineRule="auto"/>
        <w:ind w:firstLine="602" w:firstLineChars="2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（二）</w:t>
      </w:r>
      <w:r>
        <w:rPr>
          <w:rFonts w:hint="eastAsia" w:ascii="仿宋_GB2312" w:eastAsia="仿宋_GB2312"/>
          <w:b/>
          <w:sz w:val="30"/>
          <w:szCs w:val="30"/>
        </w:rPr>
        <w:t>虚拟仿真数字测图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1．竞赛采用虚拟仿真外业与数字化成图内业相结合的方式进行，主要包括2部分内容：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1）在虚拟仿真环境中完成外业控制测量及碎部测量；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2）利用CASS数字化成图软件完成线划图的绘制。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2.竞赛流程及要求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1）组委会提供满足竞赛要求的机房，安装竞赛所需软件。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2）参赛选手按规定时间进场，按现场抽签确定位置就坐，每个参赛组使用一台电脑，参赛选手不得携带与竞赛无关的物品（如手机等通信设备、存储设备等），违者取消参赛资格。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3）比赛开始后发布电子版测区范围示意图。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4）比赛时间为3小时，开始时间在数字测图仿真软件系统后台统一设置，比赛时间结束系统自动中止。比赛中途由于软件技术问题导致比赛中断，经现场裁判确认后给予设置延长时间。</w:t>
      </w:r>
    </w:p>
    <w:p>
      <w:pPr>
        <w:widowControl/>
        <w:spacing w:line="360" w:lineRule="auto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5）参赛选手使用数字测图仿真软件完成测区控制测量及碎部点采集，使用CASS9.1地形地籍成图软件完数字地形图成图,测量要求同“1:500数字测图”规程。</w:t>
      </w:r>
    </w:p>
    <w:p>
      <w:pPr>
        <w:widowControl/>
        <w:spacing w:line="360" w:lineRule="auto"/>
        <w:ind w:firstLine="643" w:firstLineChars="200"/>
        <w:jc w:val="left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四、成绩评定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竞赛成绩评定主要从参赛队的测量、成果质量和作业速度等方面考虑，采用百分制。其中测量及成果质量成绩70分，按照相应的竞赛细则规定计算；作业速度成绩30分，按以下规则：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裁判宣布竞赛开始计时，到上交成果计时结束，时间以秒为单位。得分计算方法：</w:t>
      </w:r>
    </w:p>
    <w:p>
      <w:pPr>
        <w:widowControl/>
        <w:spacing w:line="360" w:lineRule="auto"/>
        <w:ind w:firstLine="2800" w:firstLineChars="1000"/>
        <w:jc w:val="left"/>
        <w:rPr>
          <w:rFonts w:eastAsia="仿宋_GB2312"/>
          <w:kern w:val="0"/>
          <w:sz w:val="24"/>
        </w:rPr>
      </w:pPr>
      <w:r>
        <w:rPr>
          <w:rFonts w:ascii="仿宋_GB2312" w:eastAsia="仿宋_GB2312"/>
          <w:kern w:val="0"/>
          <w:position w:val="-30"/>
          <w:sz w:val="28"/>
          <w:szCs w:val="28"/>
        </w:rPr>
        <w:object>
          <v:shape id="_x0000_i1025" o:spt="75" type="#_x0000_t75" style="height:42pt;width:170.2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widowControl/>
        <w:spacing w:line="360" w:lineRule="auto"/>
        <w:ind w:firstLine="20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式中：</w:t>
      </w:r>
      <w:r>
        <w:rPr>
          <w:rFonts w:eastAsia="仿宋_GB2312"/>
          <w:kern w:val="0"/>
          <w:position w:val="-10"/>
          <w:sz w:val="24"/>
        </w:rPr>
        <w:object>
          <v:shape id="_x0000_i1026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 w:eastAsia="仿宋_GB2312"/>
          <w:kern w:val="0"/>
          <w:sz w:val="24"/>
        </w:rPr>
        <w:t>为</w:t>
      </w:r>
      <w:r>
        <w:rPr>
          <w:rFonts w:eastAsia="仿宋_GB2312"/>
          <w:kern w:val="0"/>
          <w:sz w:val="24"/>
        </w:rPr>
        <w:t>所有参赛</w:t>
      </w:r>
      <w:r>
        <w:rPr>
          <w:rFonts w:hint="eastAsia" w:eastAsia="仿宋_GB2312"/>
          <w:kern w:val="0"/>
          <w:sz w:val="24"/>
        </w:rPr>
        <w:t>队</w:t>
      </w:r>
      <w:r>
        <w:rPr>
          <w:rFonts w:eastAsia="仿宋_GB2312"/>
          <w:kern w:val="0"/>
          <w:sz w:val="24"/>
        </w:rPr>
        <w:t>中</w:t>
      </w:r>
      <w:r>
        <w:rPr>
          <w:rFonts w:hint="eastAsia" w:eastAsia="仿宋_GB2312"/>
          <w:kern w:val="0"/>
          <w:sz w:val="24"/>
        </w:rPr>
        <w:t>用时</w:t>
      </w:r>
      <w:r>
        <w:rPr>
          <w:rFonts w:eastAsia="仿宋_GB2312"/>
          <w:kern w:val="0"/>
          <w:sz w:val="24"/>
        </w:rPr>
        <w:t>最</w:t>
      </w:r>
      <w:r>
        <w:rPr>
          <w:rFonts w:hint="eastAsia" w:eastAsia="仿宋_GB2312"/>
          <w:kern w:val="0"/>
          <w:sz w:val="24"/>
        </w:rPr>
        <w:t>少的</w:t>
      </w:r>
      <w:r>
        <w:rPr>
          <w:rFonts w:eastAsia="仿宋_GB2312"/>
          <w:kern w:val="0"/>
          <w:sz w:val="24"/>
        </w:rPr>
        <w:t>时间</w:t>
      </w:r>
      <w:r>
        <w:rPr>
          <w:rFonts w:hint="eastAsia" w:eastAsia="仿宋_GB2312"/>
          <w:kern w:val="0"/>
          <w:sz w:val="24"/>
        </w:rPr>
        <w:t>；</w:t>
      </w:r>
    </w:p>
    <w:p>
      <w:pPr>
        <w:widowControl/>
        <w:spacing w:line="360" w:lineRule="auto"/>
        <w:ind w:firstLine="840" w:firstLineChars="35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position w:val="-12"/>
          <w:sz w:val="24"/>
        </w:rPr>
        <w:object>
          <v:shape id="_x0000_i1027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eastAsia="仿宋_GB2312"/>
          <w:kern w:val="0"/>
          <w:sz w:val="24"/>
        </w:rPr>
        <w:t>所有参赛</w:t>
      </w:r>
      <w:r>
        <w:rPr>
          <w:rFonts w:hint="eastAsia" w:eastAsia="仿宋_GB2312"/>
          <w:kern w:val="0"/>
          <w:sz w:val="24"/>
        </w:rPr>
        <w:t>队</w:t>
      </w:r>
      <w:r>
        <w:rPr>
          <w:rFonts w:eastAsia="仿宋_GB2312"/>
          <w:kern w:val="0"/>
          <w:sz w:val="24"/>
        </w:rPr>
        <w:t>中为</w:t>
      </w:r>
      <w:r>
        <w:rPr>
          <w:rFonts w:hint="eastAsia" w:eastAsia="仿宋_GB2312"/>
          <w:kern w:val="0"/>
          <w:sz w:val="24"/>
        </w:rPr>
        <w:t>用时</w:t>
      </w:r>
      <w:r>
        <w:rPr>
          <w:rFonts w:eastAsia="仿宋_GB2312"/>
          <w:kern w:val="0"/>
          <w:sz w:val="24"/>
        </w:rPr>
        <w:t>最</w:t>
      </w:r>
      <w:r>
        <w:rPr>
          <w:rFonts w:hint="eastAsia" w:eastAsia="仿宋_GB2312"/>
          <w:kern w:val="0"/>
          <w:sz w:val="24"/>
        </w:rPr>
        <w:t>多</w:t>
      </w:r>
      <w:r>
        <w:rPr>
          <w:rFonts w:eastAsia="仿宋_GB2312"/>
          <w:kern w:val="0"/>
          <w:sz w:val="24"/>
        </w:rPr>
        <w:t>的时间</w:t>
      </w:r>
      <w:r>
        <w:rPr>
          <w:rFonts w:hint="eastAsia" w:eastAsia="仿宋_GB2312"/>
          <w:kern w:val="0"/>
          <w:sz w:val="24"/>
        </w:rPr>
        <w:t>；</w:t>
      </w:r>
    </w:p>
    <w:p>
      <w:pPr>
        <w:widowControl/>
        <w:spacing w:line="360" w:lineRule="auto"/>
        <w:ind w:firstLine="840" w:firstLineChars="35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position w:val="-12"/>
          <w:sz w:val="24"/>
        </w:rPr>
        <w:object>
          <v:shape id="_x0000_i1028" o:spt="75" type="#_x0000_t75" style="height:18.75pt;width:11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eastAsia="仿宋_GB2312"/>
          <w:kern w:val="0"/>
          <w:sz w:val="24"/>
        </w:rPr>
        <w:t>为</w:t>
      </w:r>
      <w:r>
        <w:rPr>
          <w:rFonts w:hint="eastAsia" w:eastAsia="仿宋_GB2312"/>
          <w:kern w:val="0"/>
          <w:sz w:val="24"/>
        </w:rPr>
        <w:t>第</w:t>
      </w:r>
      <w:r>
        <w:rPr>
          <w:rFonts w:hint="eastAsia" w:eastAsia="仿宋_GB2312"/>
          <w:b/>
          <w:i/>
          <w:kern w:val="0"/>
          <w:sz w:val="24"/>
        </w:rPr>
        <w:t>i</w:t>
      </w:r>
      <w:r>
        <w:rPr>
          <w:rFonts w:eastAsia="仿宋_GB2312"/>
          <w:kern w:val="0"/>
          <w:sz w:val="24"/>
        </w:rPr>
        <w:t>组</w:t>
      </w:r>
      <w:r>
        <w:rPr>
          <w:rFonts w:hint="eastAsia" w:eastAsia="仿宋_GB2312"/>
          <w:kern w:val="0"/>
          <w:sz w:val="24"/>
        </w:rPr>
        <w:t>用时。</w:t>
      </w:r>
    </w:p>
    <w:p>
      <w:pPr>
        <w:widowControl/>
        <w:spacing w:line="360" w:lineRule="auto"/>
        <w:ind w:firstLine="562" w:firstLineChars="200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hint="eastAsia" w:eastAsia="仿宋_GB2312"/>
          <w:b/>
          <w:kern w:val="0"/>
          <w:sz w:val="28"/>
          <w:szCs w:val="28"/>
        </w:rPr>
        <w:t>最长时间限制：等外水准测量为30分钟，四等水准测量为45分钟，凡超过最大时长，终止比赛。</w:t>
      </w:r>
    </w:p>
    <w:p>
      <w:pPr>
        <w:widowControl/>
        <w:spacing w:beforeLines="100" w:afterLines="50" w:line="360" w:lineRule="auto"/>
        <w:ind w:firstLine="1003" w:firstLineChars="200"/>
        <w:jc w:val="center"/>
        <w:rPr>
          <w:rFonts w:eastAsia="仿宋_GB2312"/>
          <w:b/>
          <w:color w:val="000000"/>
          <w:spacing w:val="30"/>
          <w:kern w:val="0"/>
          <w:sz w:val="44"/>
          <w:szCs w:val="44"/>
        </w:rPr>
      </w:pPr>
      <w:r>
        <w:rPr>
          <w:rFonts w:hint="eastAsia" w:eastAsia="仿宋_GB2312"/>
          <w:b/>
          <w:color w:val="000000"/>
          <w:spacing w:val="30"/>
          <w:kern w:val="0"/>
          <w:sz w:val="44"/>
          <w:szCs w:val="44"/>
        </w:rPr>
        <w:t>第二部分 水准</w:t>
      </w:r>
      <w:r>
        <w:rPr>
          <w:rFonts w:eastAsia="仿宋_GB2312"/>
          <w:b/>
          <w:color w:val="000000"/>
          <w:spacing w:val="30"/>
          <w:kern w:val="0"/>
          <w:sz w:val="44"/>
          <w:szCs w:val="44"/>
        </w:rPr>
        <w:t>测量</w:t>
      </w:r>
    </w:p>
    <w:p>
      <w:pPr>
        <w:widowControl/>
        <w:spacing w:beforeLines="50" w:line="360" w:lineRule="auto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每批配备3名裁判，同时监督3组的竞赛。裁判记录每组开始观测时间和上交成果时间，记录观测违规现象（如：转抄成果、故意妨碍他人观测、摔坏仪器器材等）。使用A、B、C三条相邻的高程路线（水准路线为A1-A2-A3-A4-A1、B1-B2-B3-B4-B1、C1-C2-C3-C4-C1）同时进行竞赛，即每批3个组同时开始竞赛。每批开始时间相差20分钟以上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四名参赛选手必须轮换观测、记录和扶尺，共同完成计算。记录计算均使用赛会发的《四等水准测量记录、计算表》或《等外水准测量记录、计算表》。抽签确定各参赛组的测量路线和各参赛组的开始批次。使用统一制作的并加盖有公章的表格进行记录。参赛队在规定时间内完成现场抽签确定的水准路线测量和计算。上交成果为赛会发的《水准测量竞赛成果资料》。 </w:t>
      </w:r>
    </w:p>
    <w:p>
      <w:pPr>
        <w:pStyle w:val="6"/>
        <w:adjustRightInd w:val="0"/>
        <w:snapToGrid w:val="0"/>
        <w:ind w:firstLine="643"/>
      </w:pPr>
      <w:r>
        <w:rPr>
          <w:rFonts w:hint="eastAsia"/>
        </w:rPr>
        <w:t>一、</w:t>
      </w:r>
      <w:r>
        <w:t>测量</w:t>
      </w:r>
      <w:r>
        <w:rPr>
          <w:rFonts w:hint="eastAsia"/>
        </w:rPr>
        <w:t>及计算</w:t>
      </w:r>
      <w:r>
        <w:t>要求</w:t>
      </w:r>
      <w:r>
        <w:rPr>
          <w:rFonts w:hint="eastAsia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jc w:val="left"/>
        <w:outlineLvl w:val="1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1.手簿记录一律使用铅笔填写，记录完整，记录的数字与文字力求清晰，整洁，不得潦草。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2.记录按顺序记录，记录项目应完整（如：参赛组号、测段、观测者、记录者等）；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28"/>
          <w:szCs w:val="28"/>
        </w:rPr>
        <w:t>.测量的任何原始记录不得转抄、擦去或涂改，错误的成果（仅限于米、分米读数）与文字应单线正规划去，在其上方写上正确的数字与文字。并注明“测错”或者“记错”。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</w:rPr>
        <w:t>因测站观测误差超限，在本站检查发现后可立即重测，重测必须变换仪器高。若迁站后才发现，应从上一个点（起、闭点或者待定点）起重测。超限成果应在备注栏注明“超限”。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测量员、记录员、扶尺员必须轮换，每人观测1测段、记录1测段。手簿内部不得填写任何与观测数据无关的信息。 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28"/>
          <w:szCs w:val="28"/>
        </w:rPr>
        <w:t>.每测站的记录和计算全部完成后才能迁站，否则扣分。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kern w:val="0"/>
          <w:sz w:val="28"/>
          <w:szCs w:val="28"/>
        </w:rPr>
        <w:t>.现场完成高程误差配赋计算，只能使用无程序功能的计算器。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28"/>
          <w:szCs w:val="28"/>
        </w:rPr>
        <w:t>.比赛结束，参赛队上交成果的同时，应将仪器脚架收好，计时结束。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kern w:val="0"/>
          <w:sz w:val="28"/>
          <w:szCs w:val="28"/>
        </w:rPr>
        <w:t>.记录必须使用竞赛委员会发的《水准测量竞赛成果资料》。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1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28"/>
          <w:szCs w:val="28"/>
        </w:rPr>
        <w:t>.路线闭合差按限差规定。高程误差配赋计算表中必须写出闭合差和闭合差允许值。计算表可以用橡皮擦，但必须保持整洁，字迹清晰。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1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kern w:val="0"/>
          <w:sz w:val="28"/>
          <w:szCs w:val="28"/>
        </w:rPr>
        <w:t>.观测开始时刻、上交成果时刻以裁判宣布时刻为准。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1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</w:rPr>
        <w:t>参赛人员不得妨碍或阻挡其他小组的观测，经劝告无效者取消所在组比赛资格。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四等和等外水准测量均采用DS3光学仪器进行观测，四等水准测量其技术指标见表1。等外水准测量路线闭合差按</w:t>
      </w:r>
      <m:oMath>
        <m:r>
          <m:rPr>
            <m:sty m:val="p"/>
          </m:rPr>
          <w:rPr>
            <w:rFonts w:ascii="Cambria Math" w:hAnsi="Cambria Math" w:eastAsia="仿宋_GB2312"/>
            <w:kern w:val="0"/>
            <w:sz w:val="28"/>
            <w:szCs w:val="28"/>
          </w:rPr>
          <m:t>±40</m:t>
        </m:r>
        <m:rad>
          <m:radPr>
            <m:degHide m:val="1"/>
            <m:ctrlPr>
              <w:rPr>
                <w:rFonts w:ascii="Cambria Math" w:hAnsi="Cambria Math" w:eastAsia="仿宋_GB2312"/>
                <w:kern w:val="0"/>
                <w:sz w:val="28"/>
                <w:szCs w:val="28"/>
              </w:rPr>
            </m:ctrlPr>
          </m:radPr>
          <m:deg>
            <m:ctrlPr>
              <w:rPr>
                <w:rFonts w:ascii="Cambria Math" w:hAnsi="Cambria Math" w:eastAsia="仿宋_GB2312"/>
                <w:kern w:val="0"/>
                <w:sz w:val="28"/>
                <w:szCs w:val="28"/>
              </w:rPr>
            </m:ctrlPr>
          </m:deg>
          <m:e>
            <m:r>
              <m:rPr/>
              <w:rPr>
                <w:rFonts w:ascii="Cambria Math" w:hAnsi="Cambria Math" w:eastAsia="仿宋_GB2312"/>
                <w:kern w:val="0"/>
                <w:sz w:val="28"/>
                <w:szCs w:val="28"/>
              </w:rPr>
              <m:t>D</m:t>
            </m:r>
            <m:ctrlPr>
              <w:rPr>
                <w:rFonts w:ascii="Cambria Math" w:hAnsi="Cambria Math" w:eastAsia="仿宋_GB2312"/>
                <w:kern w:val="0"/>
                <w:sz w:val="28"/>
                <w:szCs w:val="28"/>
              </w:rPr>
            </m:ctrlPr>
          </m:e>
        </m:rad>
      </m:oMath>
      <w:r>
        <w:rPr>
          <w:rFonts w:hint="eastAsia" w:ascii="仿宋_GB2312" w:eastAsia="仿宋_GB2312"/>
          <w:kern w:val="0"/>
          <w:sz w:val="28"/>
          <w:szCs w:val="28"/>
        </w:rPr>
        <w:t>mm控制。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center"/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24"/>
        </w:rPr>
        <w:t>表1 四等水准测量技术要求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901"/>
        <w:gridCol w:w="851"/>
        <w:gridCol w:w="1134"/>
        <w:gridCol w:w="1232"/>
        <w:gridCol w:w="1559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103" w:type="dxa"/>
            <w:tcBorders>
              <w:top w:val="single" w:color="auto" w:sz="4" w:space="0"/>
              <w:tl2br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ind w:firstLine="120" w:firstLineChars="50"/>
              <w:jc w:val="left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240" w:firstLineChars="10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项目</w:t>
            </w:r>
          </w:p>
          <w:p>
            <w:pPr>
              <w:tabs>
                <w:tab w:val="left" w:pos="1185"/>
              </w:tabs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等级</w:t>
            </w:r>
            <w:r>
              <w:rPr>
                <w:kern w:val="0"/>
                <w:sz w:val="24"/>
              </w:rPr>
              <w:tab/>
            </w:r>
          </w:p>
        </w:tc>
        <w:tc>
          <w:tcPr>
            <w:tcW w:w="901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视线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长度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(m)</w:t>
            </w:r>
          </w:p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前后视距差</w:t>
            </w:r>
            <w:r>
              <w:rPr>
                <w:kern w:val="0"/>
                <w:sz w:val="24"/>
              </w:rPr>
              <w:t>(m)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前后视距累积差</w:t>
            </w:r>
            <w:r>
              <w:rPr>
                <w:kern w:val="0"/>
                <w:sz w:val="24"/>
              </w:rPr>
              <w:t>(m)</w:t>
            </w:r>
          </w:p>
        </w:tc>
        <w:tc>
          <w:tcPr>
            <w:tcW w:w="1232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视线高度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(m)</w:t>
            </w:r>
          </w:p>
        </w:tc>
        <w:tc>
          <w:tcPr>
            <w:tcW w:w="1559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红黑面所测高差之差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</w:t>
            </w:r>
            <w:r>
              <w:rPr>
                <w:rFonts w:hAnsi="宋体"/>
                <w:kern w:val="0"/>
                <w:sz w:val="24"/>
              </w:rPr>
              <w:t>mm</w:t>
            </w:r>
            <w:r>
              <w:rPr>
                <w:rFonts w:hint="eastAsia" w:hAnsi="宋体"/>
                <w:kern w:val="0"/>
                <w:sz w:val="24"/>
              </w:rPr>
              <w:t>）</w:t>
            </w:r>
          </w:p>
        </w:tc>
        <w:tc>
          <w:tcPr>
            <w:tcW w:w="1477" w:type="dxa"/>
            <w:tcBorders>
              <w:top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测段、环线闭合差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</w:t>
            </w:r>
            <w:r>
              <w:rPr>
                <w:rFonts w:hAnsi="宋体"/>
                <w:kern w:val="0"/>
                <w:sz w:val="24"/>
              </w:rPr>
              <w:t>mm</w:t>
            </w:r>
            <w:r>
              <w:rPr>
                <w:rFonts w:hint="eastAsia" w:hAnsi="宋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" w:firstLineChars="2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四</w:t>
            </w:r>
            <w:r>
              <w:rPr>
                <w:rFonts w:hAnsi="宋体"/>
                <w:kern w:val="0"/>
                <w:sz w:val="24"/>
              </w:rPr>
              <w:t>等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" w:firstLineChars="2"/>
              <w:jc w:val="center"/>
              <w:rPr>
                <w:rFonts w:ascii="楷体" w:hAnsi="Calibri" w:eastAsia="楷体" w:cs="楷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 xml:space="preserve">≥ 3 </w:t>
            </w:r>
            <w:r>
              <w:rPr>
                <w:rFonts w:hint="eastAsia" w:cs="楷体" w:asciiTheme="minorEastAsia" w:hAnsiTheme="minorEastAsia" w:eastAsiaTheme="minorEastAsia"/>
                <w:kern w:val="0"/>
                <w:sz w:val="24"/>
              </w:rPr>
              <w:t>且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" w:firstLineChars="2"/>
              <w:jc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≤ 100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" w:firstLineChars="2"/>
              <w:jc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≤ 3.0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" w:firstLineChars="2"/>
              <w:jc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≤ 10.0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三丝能读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364" w:firstLineChars="152"/>
              <w:jc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≤ 5.0</w:t>
            </w:r>
          </w:p>
        </w:tc>
        <w:tc>
          <w:tcPr>
            <w:tcW w:w="147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" w:firstLineChars="2"/>
              <w:jc w:val="center"/>
              <w:rPr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drawing>
                <wp:inline distT="0" distB="0" distL="0" distR="0">
                  <wp:extent cx="666750" cy="200025"/>
                  <wp:effectExtent l="1905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jc w:val="left"/>
        <w:rPr>
          <w:rFonts w:eastAsia="仿宋_GB2312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eastAsia="仿宋_GB2312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eastAsia="仿宋_GB2312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eastAsia="仿宋_GB2312"/>
          <w:kern w:val="0"/>
          <w:sz w:val="24"/>
        </w:rPr>
      </w:pPr>
    </w:p>
    <w:p>
      <w:pPr>
        <w:pStyle w:val="2"/>
        <w:adjustRightInd w:val="0"/>
        <w:snapToGrid w:val="0"/>
        <w:ind w:firstLine="200"/>
      </w:pPr>
      <w:r>
        <w:rPr>
          <w:rFonts w:hint="eastAsia"/>
        </w:rPr>
        <w:t>第三部分  虚拟仿真数字测图</w:t>
      </w:r>
    </w:p>
    <w:p>
      <w:pPr>
        <w:widowControl/>
        <w:tabs>
          <w:tab w:val="left" w:pos="1440"/>
        </w:tabs>
        <w:adjustRightInd w:val="0"/>
        <w:snapToGrid w:val="0"/>
        <w:spacing w:line="360" w:lineRule="auto"/>
        <w:ind w:firstLine="560" w:firstLineChars="200"/>
        <w:jc w:val="left"/>
        <w:outlineLvl w:val="1"/>
        <w:rPr>
          <w:rFonts w:asci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各</w:t>
      </w:r>
      <w:r>
        <w:rPr>
          <w:rFonts w:hint="eastAsia" w:ascii="仿宋_GB2312" w:eastAsia="仿宋_GB2312"/>
          <w:sz w:val="28"/>
          <w:szCs w:val="28"/>
        </w:rPr>
        <w:t>参赛队应</w:t>
      </w:r>
      <w:r>
        <w:rPr>
          <w:rFonts w:eastAsia="仿宋_GB2312"/>
          <w:sz w:val="28"/>
          <w:szCs w:val="28"/>
        </w:rPr>
        <w:t>在规定的时间内</w:t>
      </w:r>
      <w:r>
        <w:rPr>
          <w:rFonts w:hint="eastAsia" w:eastAsia="仿宋_GB2312"/>
          <w:sz w:val="28"/>
          <w:szCs w:val="28"/>
        </w:rPr>
        <w:t>到场</w:t>
      </w:r>
      <w:r>
        <w:rPr>
          <w:rFonts w:eastAsia="仿宋_GB2312"/>
          <w:sz w:val="28"/>
          <w:szCs w:val="28"/>
        </w:rPr>
        <w:t>，</w:t>
      </w:r>
      <w:r>
        <w:rPr>
          <w:rFonts w:hint="eastAsia" w:ascii="仿宋_GB2312" w:eastAsia="仿宋_GB2312"/>
          <w:kern w:val="0"/>
          <w:sz w:val="28"/>
          <w:szCs w:val="28"/>
        </w:rPr>
        <w:t>按照大赛要求和抽签确认位置进行比赛。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618" w:firstLineChars="221"/>
        <w:jc w:val="lef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1.每个参赛组仅可使用一台电脑，两名参赛选手可以轮换操作、商量，但不能大声喧哗，让他人听清。</w:t>
      </w:r>
    </w:p>
    <w:p>
      <w:pPr>
        <w:adjustRightInd w:val="0"/>
        <w:snapToGrid w:val="0"/>
        <w:spacing w:line="360" w:lineRule="auto"/>
        <w:ind w:firstLine="618" w:firstLineChars="221"/>
        <w:jc w:val="lef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2.参赛选手不得携带手机等通信设备、存储设备等，违者取消参赛资格。</w:t>
      </w:r>
    </w:p>
    <w:p>
      <w:pPr>
        <w:adjustRightInd w:val="0"/>
        <w:snapToGrid w:val="0"/>
        <w:spacing w:line="360" w:lineRule="auto"/>
        <w:ind w:firstLine="618" w:firstLineChars="221"/>
        <w:jc w:val="lef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3.参赛选手不得偷看其他参赛组操作及成果，不得向其他参赛组咨询等。</w:t>
      </w:r>
    </w:p>
    <w:p>
      <w:pPr>
        <w:adjustRightInd w:val="0"/>
        <w:snapToGrid w:val="0"/>
        <w:spacing w:line="360" w:lineRule="auto"/>
        <w:ind w:firstLine="618" w:firstLineChars="221"/>
        <w:jc w:val="lef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4.比赛中途中断，经现场裁判确认由于软件技术问题导致的，给予延长时间；若是操作问题，则中断时间计入比赛时间。</w:t>
      </w:r>
    </w:p>
    <w:p>
      <w:pPr>
        <w:adjustRightInd w:val="0"/>
        <w:snapToGrid w:val="0"/>
        <w:spacing w:line="360" w:lineRule="auto"/>
        <w:ind w:firstLine="618" w:firstLineChars="221"/>
        <w:jc w:val="lef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参赛选手不得以任何理由干扰其他小组正常工作，否则取消参赛资格。</w:t>
      </w:r>
    </w:p>
    <w:p>
      <w:pPr>
        <w:adjustRightInd w:val="0"/>
        <w:snapToGrid w:val="0"/>
        <w:spacing w:line="360" w:lineRule="auto"/>
        <w:ind w:firstLine="618" w:firstLineChars="221"/>
        <w:jc w:val="lef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6.各参赛组必须完成完成软件训练营任务关卡、测区图根点布设、RTK控制测量、RTK碎部点测量、全站仪碎部点测量、按1:500测图规范要求绘制地形图。</w:t>
      </w:r>
    </w:p>
    <w:p>
      <w:pPr>
        <w:adjustRightInd w:val="0"/>
        <w:snapToGrid w:val="0"/>
        <w:spacing w:line="360" w:lineRule="auto"/>
        <w:ind w:firstLine="618" w:firstLineChars="221"/>
        <w:jc w:val="lef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成果提交：以参赛序号命名的文件夹，如01、07等，成果数据均放入该文件夹，同时生成.RAR格式压缩文件,参赛选手要确保文件完整，格式正确，上交后文件缺失或格式错误后果自负。</w:t>
      </w:r>
    </w:p>
    <w:p>
      <w:pPr>
        <w:adjustRightInd w:val="0"/>
        <w:snapToGrid w:val="0"/>
        <w:spacing w:line="360" w:lineRule="auto"/>
        <w:ind w:firstLine="618" w:firstLineChars="221"/>
        <w:jc w:val="lef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上交成果清单及格式：控制点文件（01KZD.dat），碎部点文件(01QZY.dat、01RTK.dat)，纸质草图，线划图文件（01MAP.dwg）。</w:t>
      </w:r>
    </w:p>
    <w:p>
      <w:pPr>
        <w:adjustRightInd w:val="0"/>
        <w:snapToGrid w:val="0"/>
        <w:spacing w:line="360" w:lineRule="auto"/>
        <w:ind w:firstLine="618" w:firstLineChars="221"/>
        <w:jc w:val="lef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 各小组上交的成果经裁判确认提交无误后方可离开。</w:t>
      </w:r>
    </w:p>
    <w:p>
      <w:pPr>
        <w:adjustRightInd w:val="0"/>
        <w:snapToGrid w:val="0"/>
        <w:spacing w:line="360" w:lineRule="auto"/>
        <w:ind w:firstLine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E07F0"/>
    <w:multiLevelType w:val="multilevel"/>
    <w:tmpl w:val="5B9E07F0"/>
    <w:lvl w:ilvl="0" w:tentative="0">
      <w:start w:val="1"/>
      <w:numFmt w:val="decimal"/>
      <w:lvlText w:val="%1."/>
      <w:lvlJc w:val="left"/>
      <w:pPr>
        <w:tabs>
          <w:tab w:val="left" w:pos="568"/>
        </w:tabs>
        <w:ind w:left="568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32"/>
        </w:tabs>
        <w:ind w:left="53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952"/>
        </w:tabs>
        <w:ind w:left="952" w:hanging="420"/>
      </w:pPr>
    </w:lvl>
    <w:lvl w:ilvl="3" w:tentative="0">
      <w:start w:val="1"/>
      <w:numFmt w:val="decimal"/>
      <w:lvlText w:val="%4."/>
      <w:lvlJc w:val="left"/>
      <w:pPr>
        <w:tabs>
          <w:tab w:val="left" w:pos="1372"/>
        </w:tabs>
        <w:ind w:left="137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792"/>
        </w:tabs>
        <w:ind w:left="179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212"/>
        </w:tabs>
        <w:ind w:left="2212" w:hanging="420"/>
      </w:pPr>
    </w:lvl>
    <w:lvl w:ilvl="6" w:tentative="0">
      <w:start w:val="1"/>
      <w:numFmt w:val="decimal"/>
      <w:lvlText w:val="%7."/>
      <w:lvlJc w:val="left"/>
      <w:pPr>
        <w:tabs>
          <w:tab w:val="left" w:pos="2632"/>
        </w:tabs>
        <w:ind w:left="263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052"/>
        </w:tabs>
        <w:ind w:left="305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472"/>
        </w:tabs>
        <w:ind w:left="34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B40"/>
    <w:rsid w:val="00005658"/>
    <w:rsid w:val="00021E29"/>
    <w:rsid w:val="0007143D"/>
    <w:rsid w:val="00100B40"/>
    <w:rsid w:val="001342C9"/>
    <w:rsid w:val="00176F76"/>
    <w:rsid w:val="001B50BB"/>
    <w:rsid w:val="0026444C"/>
    <w:rsid w:val="002C0344"/>
    <w:rsid w:val="002E7B4D"/>
    <w:rsid w:val="0031163A"/>
    <w:rsid w:val="00361480"/>
    <w:rsid w:val="00380F23"/>
    <w:rsid w:val="003F74F0"/>
    <w:rsid w:val="00450ECD"/>
    <w:rsid w:val="00485C5D"/>
    <w:rsid w:val="0048740D"/>
    <w:rsid w:val="004C7E0F"/>
    <w:rsid w:val="0050661F"/>
    <w:rsid w:val="00547A75"/>
    <w:rsid w:val="00551C31"/>
    <w:rsid w:val="005E44C4"/>
    <w:rsid w:val="00640CEA"/>
    <w:rsid w:val="00676357"/>
    <w:rsid w:val="0068522B"/>
    <w:rsid w:val="00691337"/>
    <w:rsid w:val="006D088B"/>
    <w:rsid w:val="006F6E78"/>
    <w:rsid w:val="007316CC"/>
    <w:rsid w:val="00741BC7"/>
    <w:rsid w:val="007750F4"/>
    <w:rsid w:val="00797603"/>
    <w:rsid w:val="007C61DC"/>
    <w:rsid w:val="00873C54"/>
    <w:rsid w:val="008A1A7C"/>
    <w:rsid w:val="008E3838"/>
    <w:rsid w:val="00903476"/>
    <w:rsid w:val="00946B85"/>
    <w:rsid w:val="009C6C6A"/>
    <w:rsid w:val="009E724E"/>
    <w:rsid w:val="00A077CB"/>
    <w:rsid w:val="00A2014E"/>
    <w:rsid w:val="00B4521D"/>
    <w:rsid w:val="00B552FF"/>
    <w:rsid w:val="00BD378E"/>
    <w:rsid w:val="00BF0B84"/>
    <w:rsid w:val="00C25B0C"/>
    <w:rsid w:val="00C542F7"/>
    <w:rsid w:val="00D379F2"/>
    <w:rsid w:val="00D44415"/>
    <w:rsid w:val="00DE3939"/>
    <w:rsid w:val="00E749DD"/>
    <w:rsid w:val="00EC3D04"/>
    <w:rsid w:val="00ED39E6"/>
    <w:rsid w:val="00F361DE"/>
    <w:rsid w:val="00F42086"/>
    <w:rsid w:val="00F75C29"/>
    <w:rsid w:val="00F90919"/>
    <w:rsid w:val="00FB4267"/>
    <w:rsid w:val="00FD4311"/>
    <w:rsid w:val="00FF032D"/>
    <w:rsid w:val="145A5EA5"/>
    <w:rsid w:val="167104B4"/>
    <w:rsid w:val="3F4B27B7"/>
    <w:rsid w:val="7DE5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120" w:after="120" w:line="360" w:lineRule="auto"/>
      <w:jc w:val="center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2"/>
    <w:qFormat/>
    <w:uiPriority w:val="0"/>
    <w:pPr>
      <w:spacing w:before="120" w:after="120" w:line="360" w:lineRule="auto"/>
      <w:ind w:firstLine="200" w:firstLineChars="200"/>
      <w:jc w:val="left"/>
      <w:outlineLvl w:val="1"/>
    </w:pPr>
    <w:rPr>
      <w:rFonts w:ascii="Cambria" w:hAnsi="Cambria" w:eastAsia="仿宋_GB2312" w:cstheme="minorBidi"/>
      <w:b/>
      <w:bCs/>
      <w:kern w:val="28"/>
      <w:sz w:val="32"/>
      <w:szCs w:val="32"/>
    </w:rPr>
  </w:style>
  <w:style w:type="character" w:customStyle="1" w:styleId="9">
    <w:name w:val="标题 1 Char"/>
    <w:basedOn w:val="8"/>
    <w:link w:val="2"/>
    <w:uiPriority w:val="0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副标题 Char"/>
    <w:link w:val="6"/>
    <w:uiPriority w:val="0"/>
    <w:rPr>
      <w:rFonts w:ascii="Cambria" w:hAnsi="Cambria" w:eastAsia="仿宋_GB2312"/>
      <w:b/>
      <w:bCs/>
      <w:kern w:val="28"/>
      <w:sz w:val="32"/>
      <w:szCs w:val="32"/>
    </w:rPr>
  </w:style>
  <w:style w:type="character" w:customStyle="1" w:styleId="13">
    <w:name w:val="副标题 Char1"/>
    <w:basedOn w:val="8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4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styleId="15">
    <w:name w:val="Placeholder Text"/>
    <w:basedOn w:val="8"/>
    <w:semiHidden/>
    <w:uiPriority w:val="99"/>
    <w:rPr>
      <w:color w:val="80808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5"/>
    <customShpInfo spid="_x0000_s1036"/>
    <customShpInfo spid="_x0000_s1033"/>
    <customShpInfo spid="_x0000_s1028"/>
    <customShpInfo spid="_x0000_s1037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D5822C-164D-4050-9A5C-F516E91190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575</Words>
  <Characters>3282</Characters>
  <Lines>27</Lines>
  <Paragraphs>7</Paragraphs>
  <TotalTime>2</TotalTime>
  <ScaleCrop>false</ScaleCrop>
  <LinksUpToDate>false</LinksUpToDate>
  <CharactersWithSpaces>3850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2021-03-08T09:39:00Z</dcterms:created>
  <dc:creator>Song</dc:creator>
  <cp:lastModifiedBy>admin</cp:lastModifiedBy>
  <dcterms:modified xsi:type="dcterms:W3CDTF">2021-04-06T02:36:19Z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26DC2DEC18C147E7A057EA6BB6EFB03B</vt:lpwstr>
  </property>
</Properties>
</file>