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cs="Times New Roman"/>
        </w:rPr>
      </w:pPr>
      <w:r>
        <w:rPr>
          <w:rFonts w:hint="eastAsia" w:ascii="华文中宋" w:hAnsi="华文中宋" w:eastAsia="华文中宋" w:cs="华文中宋"/>
          <w:b/>
          <w:bCs/>
          <w:color w:val="FF0000"/>
          <w:spacing w:val="-28"/>
          <w:w w:val="75"/>
          <w:sz w:val="86"/>
          <w:szCs w:val="86"/>
        </w:rPr>
        <w:t>共青团华北水利水电大学委员会</w:t>
      </w:r>
    </w:p>
    <w:p>
      <w:pPr>
        <w:rPr>
          <w:rFonts w:cs="Times New Roman"/>
        </w:rPr>
      </w:pPr>
    </w:p>
    <w:p>
      <w:pPr>
        <w:jc w:val="center"/>
        <w:rPr>
          <w:rFonts w:cs="Times New Roman"/>
        </w:rPr>
      </w:pPr>
      <w:r>
        <w:rPr>
          <w:rFonts w:hint="eastAsia" w:ascii="华文中宋" w:hAnsi="华文中宋" w:eastAsia="华文中宋" w:cs="华文中宋"/>
          <w:b/>
          <w:bCs/>
          <w:color w:val="FF0000"/>
          <w:w w:val="90"/>
          <w:sz w:val="100"/>
          <w:szCs w:val="100"/>
        </w:rPr>
        <w:t>通</w:t>
      </w:r>
      <w:r>
        <w:rPr>
          <w:rFonts w:ascii="华文中宋" w:hAnsi="华文中宋" w:eastAsia="华文中宋" w:cs="华文中宋"/>
          <w:b/>
          <w:bCs/>
          <w:color w:val="FF0000"/>
          <w:w w:val="90"/>
          <w:sz w:val="100"/>
          <w:szCs w:val="100"/>
        </w:rPr>
        <w:t xml:space="preserve">    </w:t>
      </w:r>
      <w:r>
        <w:rPr>
          <w:rFonts w:hint="eastAsia" w:ascii="华文中宋" w:hAnsi="华文中宋" w:eastAsia="华文中宋" w:cs="华文中宋"/>
          <w:b/>
          <w:bCs/>
          <w:color w:val="FF0000"/>
          <w:w w:val="90"/>
          <w:sz w:val="100"/>
          <w:szCs w:val="100"/>
        </w:rPr>
        <w:t>知</w:t>
      </w:r>
    </w:p>
    <w:p>
      <w:pPr>
        <w:spacing w:line="500" w:lineRule="exact"/>
        <w:jc w:val="center"/>
        <w:rPr>
          <w:rFonts w:eastAsia="方正小标宋简体" w:cs="Times New Roman"/>
          <w:color w:val="FF0000"/>
          <w:sz w:val="90"/>
          <w:szCs w:val="90"/>
        </w:rPr>
      </w:pPr>
      <w:r>
        <w:rPr>
          <w:rFonts w:hint="eastAsia" w:ascii="仿宋_GB2312" w:hAnsi="仿宋_GB2312" w:eastAsia="仿宋_GB2312" w:cs="仿宋_GB2312"/>
          <w:sz w:val="30"/>
          <w:szCs w:val="30"/>
        </w:rPr>
        <w:t>华水团通</w:t>
      </w:r>
      <w:r>
        <w:rPr>
          <w:rFonts w:ascii="仿宋_GB2312" w:hAnsi="仿宋_GB2312" w:eastAsia="仿宋_GB2312" w:cs="仿宋_GB2312"/>
          <w:sz w:val="30"/>
          <w:szCs w:val="30"/>
        </w:rPr>
        <w:t xml:space="preserve">[2018] </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color w:val="000000"/>
          <w:sz w:val="30"/>
          <w:szCs w:val="30"/>
        </w:rPr>
        <w:t>号</w:t>
      </w:r>
    </w:p>
    <w:p>
      <w:pPr>
        <w:spacing w:line="460" w:lineRule="exact"/>
        <w:ind w:firstLine="420" w:firstLineChars="200"/>
        <w:rPr>
          <w:rFonts w:ascii="仿宋_GB2312" w:hAnsi="Arial" w:eastAsia="仿宋_GB2312" w:cs="仿宋_GB2312"/>
          <w:b/>
          <w:bCs/>
          <w:color w:val="000000"/>
          <w:sz w:val="44"/>
          <w:szCs w:val="44"/>
          <w:shd w:val="clear" w:color="auto" w:fill="FFFFFF"/>
        </w:rPr>
      </w:pPr>
      <w:r>
        <w:pict>
          <v:shape id="_x0000_s1026" o:spid="_x0000_s1026" o:spt="3" type="#_x0000_t3" style="position:absolute;left:0pt;margin-left:202.9pt;margin-top:1.95pt;height:28.2pt;width:27pt;z-index:251655168;mso-width-relative:page;mso-height-relative:page;" filled="f" stroked="t" coordsize="21600,21600">
            <v:path/>
            <v:fill on="f" focussize="0,0"/>
            <v:stroke weight="1.5pt" color="#FF0000"/>
            <v:imagedata o:title=""/>
            <o:lock v:ext="edit"/>
          </v:shape>
        </w:pict>
      </w:r>
      <w:r>
        <w:pict>
          <v:shape id="星形: 五角 2" o:spid="_x0000_s1027" style="position:absolute;left:0pt;margin-left:206.1pt;margin-top:5.85pt;height:20.75pt;width:20.75pt;z-index:251656192;mso-width-relative:page;mso-height-relative:page;" fillcolor="#FF0000" filled="t" stroked="t" coordsize="263662,263661" path="m0,100709l100710,100709,131831,0,162951,100709,263661,100709,182185,162950,213306,263660,131831,201417,50355,263660,81476,162950xe">
            <v:path o:connectlocs="131831,0;0,100709;50355,263660;213306,263660;263661,100709" o:connectangles="247,164,82,82,0"/>
            <v:fill on="t" focussize="0,0"/>
            <v:stroke color="#FF0000" joinstyle="miter"/>
            <v:imagedata o:title=""/>
            <o:lock v:ext="edit"/>
          </v:shape>
        </w:pict>
      </w:r>
      <w:r>
        <w:pict>
          <v:line id="_x0000_s1028" o:spid="_x0000_s1028" o:spt="20" style="position:absolute;left:0pt;margin-left:236.8pt;margin-top:17.1pt;height:0pt;width:225pt;z-index:251657216;mso-width-relative:page;mso-height-relative:page;" stroked="t" coordsize="21600,21600">
            <v:path arrowok="t"/>
            <v:fill focussize="0,0"/>
            <v:stroke weight="3pt" color="#FF0000"/>
            <v:imagedata o:title=""/>
            <o:lock v:ext="edit"/>
          </v:line>
        </w:pict>
      </w:r>
      <w:r>
        <w:pict>
          <v:line id="_x0000_s1029" o:spid="_x0000_s1029" o:spt="20" style="position:absolute;left:0pt;margin-left:-23.7pt;margin-top:17.85pt;height:0pt;width:217.8pt;z-index:251658240;mso-width-relative:page;mso-height-relative:page;" stroked="t" coordsize="21600,21600">
            <v:path arrowok="t"/>
            <v:fill focussize="0,0"/>
            <v:stroke weight="3pt" color="#FF0000"/>
            <v:imagedata o:title=""/>
            <o:lock v:ext="edit"/>
          </v:line>
        </w:pict>
      </w:r>
      <w:r>
        <w:rPr>
          <w:rFonts w:ascii="仿宋_GB2312" w:hAnsi="Arial" w:eastAsia="仿宋_GB2312" w:cs="仿宋_GB2312"/>
          <w:b/>
          <w:bCs/>
          <w:color w:val="000000"/>
          <w:sz w:val="44"/>
          <w:szCs w:val="44"/>
          <w:shd w:val="clear" w:color="auto" w:fill="FFFFFF"/>
        </w:rPr>
        <w:t xml:space="preserve">    </w:t>
      </w:r>
      <w:bookmarkStart w:id="0" w:name="_GoBack"/>
      <w:bookmarkEnd w:id="0"/>
    </w:p>
    <w:p>
      <w:pPr>
        <w:jc w:val="center"/>
        <w:rPr>
          <w:rFonts w:ascii="方正小标宋简体" w:hAnsi="宋体" w:eastAsia="方正小标宋简体" w:cs="Times New Roman"/>
          <w:b/>
          <w:bCs/>
          <w:color w:val="000000"/>
          <w:sz w:val="40"/>
          <w:szCs w:val="40"/>
        </w:rPr>
      </w:pPr>
    </w:p>
    <w:p>
      <w:pPr>
        <w:jc w:val="center"/>
        <w:rPr>
          <w:rFonts w:hint="eastAsia" w:ascii="黑体" w:hAnsi="黑体" w:eastAsia="黑体" w:cs="黑体"/>
          <w:b/>
          <w:bCs/>
          <w:color w:val="000000"/>
          <w:sz w:val="44"/>
          <w:szCs w:val="44"/>
        </w:rPr>
      </w:pPr>
      <w:r>
        <w:rPr>
          <w:rFonts w:hint="eastAsia" w:ascii="黑体" w:hAnsi="黑体" w:eastAsia="黑体" w:cs="黑体"/>
          <w:b/>
          <w:bCs/>
          <w:color w:val="000000"/>
          <w:sz w:val="44"/>
          <w:szCs w:val="44"/>
        </w:rPr>
        <w:t>关于开展2018年上半年主题团日教育活动的通知</w:t>
      </w:r>
    </w:p>
    <w:p>
      <w:pPr>
        <w:rPr>
          <w:rFonts w:ascii="仿宋" w:hAnsi="仿宋" w:eastAsia="仿宋" w:cs="Times New Roman"/>
          <w:sz w:val="34"/>
          <w:szCs w:val="34"/>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各团委、团支部：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学习贯彻习近平新时代中国特色社会主义思想和党的十九大精神，落实团中央、教育部《高校共青团改革实施方案》，紧扣共青团组织青年、引导青年、服务青年、维护青少年合法权益等四项基本职能，进一步加强基层团组织建设，激活基层团支部活力，推动广大团员青年学习和践行社会主义核心价值观，全面促进青年学生成长成才，有效推进和谐校园、文明校园建设。校团委决定继续在全校广大团员青年中开展主题团日教育活动，现将工作安排通知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一、指导思想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深入学习贯彻习近平新时代中国特色社会主义思想和党的十九大精神为核心，围绕“抓宣讲、抓活动、抓教育、抓契机、抓典型、抓产品”的主线，发挥高校共青团在思想政治和价值引领两方面的作用，深化、践行社会主义核心价值观精神。以团支部为活动单位，创新活动内容和形式，积极主动运用新媒体，提高活动的有效覆盖面，通过宣讲会、分享会、经典诵读、主题实践、志愿服务等团员青年喜闻乐见的活动形式，充分发挥团员参与设计团组织生活的能动性和创造性，有效引导普通团员青年的积极性和主动性，培养中国特色社会主义事业的合格建设者和可靠接班人。切实发挥主题团日活动在加强团员思想政治教育、增强团组织凝聚力等方面的重要作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二、时间安排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各学院团委结合本学院实际情况，合理</w:t>
      </w:r>
      <w:r>
        <w:rPr>
          <w:rFonts w:hint="eastAsia" w:ascii="仿宋_GB2312" w:hAnsi="仿宋_GB2312" w:eastAsia="仿宋_GB2312" w:cs="仿宋_GB2312"/>
          <w:sz w:val="32"/>
          <w:szCs w:val="32"/>
        </w:rPr>
        <w:t>安排主题团日活动日程。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三、参考主题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全校各基层团支部可结合本参考主题，根据不同学科和不同学生群体的实际情况和专业特色，深入了解团员青年的思想状况和实际需要，设计开展形式多样、特色鲜明的主题教育活动。</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3月份：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新学期 新起点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聚焦两会 紧跟时代步伐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世界水日 中国水周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学习雷锋精神 争做“六有”青年</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4月份：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青春尚好 为校运添彩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缅怀革命先烈 弘扬爱国精神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节约资源 倡导绿色生活</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5月份：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劳动光荣 为劳动者颂歌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扬五四精神 做时代榜样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感恩父母爱 家书系亲情</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6月份：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传民族精神 扬中华之威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呵护环境质量 共建美好生活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严肃考风 规范考纪</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社会实践 你我先行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四、活动要求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学院团委应加强对团日活动的系统指导，制定活动方案或计划，活动结束后及时进行活动总结，做好学院内优秀主题团日活动的评选工作。每月10号之前报送上个月学院团日活动相关材料，并推报1个优秀案例。之后，由推报优秀案例所在团支部参加校级主题团日PPT展示评比。校团委将择优在网上进行优秀团日活动案例的宣传推广，促进团日活动树精品，出实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学院团委要通过切实有效的方式调动团支部的积极性，寓丰富的教育内容于新颖的活动形式之中，使青年学生在活动中学知识、受教育、长才干，为大学生的成长成才服务。</w:t>
      </w:r>
    </w:p>
    <w:p>
      <w:pPr>
        <w:ind w:firstLine="640" w:firstLineChars="200"/>
        <w:rPr>
          <w:rFonts w:hint="eastAsia" w:ascii="仿宋_GB2312" w:hAnsi="仿宋_GB2312" w:eastAsia="仿宋_GB2312" w:cs="仿宋_GB2312"/>
          <w:sz w:val="32"/>
          <w:szCs w:val="32"/>
        </w:rPr>
      </w:pPr>
    </w:p>
    <w:p>
      <w:pPr>
        <w:spacing w:line="600" w:lineRule="exact"/>
        <w:ind w:firstLine="640" w:firstLineChars="200"/>
        <w:jc w:val="right"/>
        <w:rPr>
          <w:rFonts w:hint="eastAsia" w:ascii="仿宋_GB2312" w:hAnsi="仿宋_GB2312" w:eastAsia="仿宋_GB2312" w:cs="仿宋_GB2312"/>
          <w:sz w:val="32"/>
          <w:szCs w:val="32"/>
        </w:rPr>
      </w:pPr>
    </w:p>
    <w:p>
      <w:pPr>
        <w:spacing w:line="60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共青团华北水利水电大学委员会</w:t>
      </w:r>
    </w:p>
    <w:p>
      <w:pPr>
        <w:spacing w:line="600" w:lineRule="exact"/>
        <w:ind w:firstLine="640" w:firstLineChars="200"/>
        <w:jc w:val="right"/>
        <w:rPr>
          <w:rFonts w:ascii="仿宋" w:hAnsi="仿宋" w:eastAsia="仿宋" w:cs="Times New Roman"/>
          <w:sz w:val="34"/>
          <w:szCs w:val="34"/>
        </w:rPr>
      </w:pPr>
      <w:r>
        <w:rPr>
          <w:rFonts w:hint="eastAsia" w:ascii="仿宋_GB2312" w:hAnsi="仿宋_GB2312" w:eastAsia="仿宋_GB2312" w:cs="仿宋_GB2312"/>
          <w:sz w:val="32"/>
          <w:szCs w:val="32"/>
        </w:rPr>
        <w:t>2018年3月15日</w:t>
      </w:r>
    </w:p>
    <w:p>
      <w:pPr>
        <w:ind w:right="210" w:rightChars="100"/>
        <w:rPr>
          <w:rFonts w:hint="eastAsia" w:ascii="仿宋_GB2312" w:hAnsi="仿宋_GB2312" w:eastAsia="仿宋_GB2312" w:cs="仿宋_GB2312"/>
          <w:sz w:val="28"/>
          <w:szCs w:val="28"/>
        </w:rPr>
      </w:pPr>
    </w:p>
    <w:p>
      <w:pPr>
        <w:ind w:right="210" w:rightChars="100"/>
        <w:rPr>
          <w:rFonts w:hint="eastAsia" w:ascii="仿宋_GB2312" w:hAnsi="仿宋_GB2312" w:eastAsia="仿宋_GB2312" w:cs="仿宋_GB2312"/>
          <w:sz w:val="28"/>
          <w:szCs w:val="28"/>
        </w:rPr>
      </w:pPr>
    </w:p>
    <w:p>
      <w:pPr>
        <w:ind w:right="210" w:rightChars="100"/>
        <w:rPr>
          <w:rFonts w:hint="eastAsia" w:ascii="仿宋_GB2312" w:hAnsi="仿宋_GB2312" w:eastAsia="仿宋_GB2312" w:cs="仿宋_GB2312"/>
          <w:sz w:val="28"/>
          <w:szCs w:val="28"/>
        </w:rPr>
      </w:pPr>
    </w:p>
    <w:p>
      <w:pPr>
        <w:ind w:right="210" w:rightChars="100"/>
        <w:rPr>
          <w:rFonts w:hint="eastAsia" w:ascii="仿宋_GB2312" w:hAnsi="仿宋_GB2312" w:eastAsia="仿宋_GB2312" w:cs="仿宋_GB2312"/>
          <w:sz w:val="28"/>
          <w:szCs w:val="28"/>
        </w:rPr>
      </w:pPr>
    </w:p>
    <w:p>
      <w:pPr>
        <w:ind w:right="210" w:rightChars="100"/>
        <w:rPr>
          <w:rFonts w:hint="eastAsia" w:ascii="仿宋_GB2312" w:hAnsi="仿宋_GB2312" w:eastAsia="仿宋_GB2312" w:cs="仿宋_GB2312"/>
          <w:sz w:val="28"/>
          <w:szCs w:val="28"/>
        </w:rPr>
      </w:pPr>
    </w:p>
    <w:p>
      <w:pPr>
        <w:ind w:right="210" w:rightChars="100"/>
        <w:rPr>
          <w:rFonts w:hint="eastAsia" w:ascii="仿宋_GB2312" w:hAnsi="仿宋_GB2312" w:eastAsia="仿宋_GB2312" w:cs="仿宋_GB2312"/>
          <w:sz w:val="28"/>
          <w:szCs w:val="28"/>
        </w:rPr>
      </w:pPr>
    </w:p>
    <w:p>
      <w:pPr>
        <w:ind w:right="210" w:rightChars="100"/>
        <w:rPr>
          <w:rFonts w:hint="eastAsia" w:ascii="仿宋_GB2312" w:hAnsi="仿宋_GB2312" w:eastAsia="仿宋_GB2312" w:cs="仿宋_GB2312"/>
          <w:sz w:val="28"/>
          <w:szCs w:val="28"/>
        </w:rPr>
      </w:pPr>
    </w:p>
    <w:p>
      <w:pPr>
        <w:ind w:right="210" w:righ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直线 7" o:spid="_x0000_s1030" o:spt="20" style="position:absolute;left:0pt;margin-left:-11.7pt;margin-top:32.75pt;height:0pt;width:468pt;z-index:251660288;mso-width-relative:page;mso-height-relative:page;" coordsize="21600,21600">
            <v:path arrowok="t"/>
            <v:fill focussize="0,0"/>
            <v:stroke weight="1.25pt"/>
            <v:imagedata o:title=""/>
            <o:lock v:ext="edit"/>
            <w10:anchorlock/>
          </v:line>
        </w:pict>
      </w:r>
      <w:r>
        <w:rPr>
          <w:rFonts w:hint="eastAsia" w:ascii="仿宋_GB2312" w:hAnsi="仿宋_GB2312" w:eastAsia="仿宋_GB2312" w:cs="仿宋_GB2312"/>
          <w:sz w:val="28"/>
          <w:szCs w:val="28"/>
        </w:rPr>
        <w:t>发送：各学院、各团支部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直线 8" o:spid="_x0000_s1031" o:spt="20" style="position:absolute;left:0pt;flip:y;margin-left:-10.2pt;margin-top:30.05pt;height:0pt;width:468pt;z-index:251659264;mso-width-relative:page;mso-height-relative:page;" coordsize="21600,21600">
            <v:path arrowok="t"/>
            <v:fill focussize="0,0"/>
            <v:stroke weight="1.25pt"/>
            <v:imagedata o:title=""/>
            <o:lock v:ext="edit"/>
            <w10:anchorlock/>
          </v:line>
        </w:pict>
      </w:r>
      <w:r>
        <w:rPr>
          <w:rFonts w:hint="eastAsia" w:ascii="仿宋_GB2312" w:hAnsi="仿宋_GB2312" w:eastAsia="仿宋_GB2312" w:cs="仿宋_GB2312"/>
          <w:sz w:val="28"/>
          <w:szCs w:val="28"/>
        </w:rPr>
        <w:t xml:space="preserve">共青团华北水利水电大学委员会办公室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2018年3月15日印发</w:t>
      </w:r>
    </w:p>
    <w:sectPr>
      <w:footerReference r:id="rId3" w:type="default"/>
      <w:pgSz w:w="11906" w:h="16838"/>
      <w:pgMar w:top="2098"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仿宋">
    <w:altName w:val="宋体"/>
    <w:panose1 w:val="02010609060101010101"/>
    <w:charset w:val="86"/>
    <w:family w:val="modern"/>
    <w:pitch w:val="default"/>
    <w:sig w:usb0="00000000" w:usb1="00000000" w:usb2="00000016" w:usb3="00000000" w:csb0="00040001" w:csb1="00000000"/>
  </w:font>
  <w:font w:name="仿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5"/>
        <w:rFonts w:cs="Times New Roman"/>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8A7"/>
    <w:rsid w:val="00027C9E"/>
    <w:rsid w:val="00063050"/>
    <w:rsid w:val="000B0302"/>
    <w:rsid w:val="000B68A7"/>
    <w:rsid w:val="00296C1D"/>
    <w:rsid w:val="00302F67"/>
    <w:rsid w:val="003322E2"/>
    <w:rsid w:val="003329E5"/>
    <w:rsid w:val="0035480D"/>
    <w:rsid w:val="003C0383"/>
    <w:rsid w:val="003C123A"/>
    <w:rsid w:val="003D3CD7"/>
    <w:rsid w:val="00486C4B"/>
    <w:rsid w:val="004D0FAA"/>
    <w:rsid w:val="004D2FA4"/>
    <w:rsid w:val="00534A4E"/>
    <w:rsid w:val="00551FF0"/>
    <w:rsid w:val="005A04F5"/>
    <w:rsid w:val="00723CD6"/>
    <w:rsid w:val="007252F4"/>
    <w:rsid w:val="0073449D"/>
    <w:rsid w:val="0075475F"/>
    <w:rsid w:val="007777DE"/>
    <w:rsid w:val="00815DD9"/>
    <w:rsid w:val="008C382C"/>
    <w:rsid w:val="00953E3E"/>
    <w:rsid w:val="009B1C94"/>
    <w:rsid w:val="00AB5E42"/>
    <w:rsid w:val="00AE50E8"/>
    <w:rsid w:val="00AF59FD"/>
    <w:rsid w:val="00B1011F"/>
    <w:rsid w:val="00B25494"/>
    <w:rsid w:val="00B519BB"/>
    <w:rsid w:val="00BC61DD"/>
    <w:rsid w:val="00C30816"/>
    <w:rsid w:val="00C82140"/>
    <w:rsid w:val="00D64AFB"/>
    <w:rsid w:val="00E84D27"/>
    <w:rsid w:val="00ED65F3"/>
    <w:rsid w:val="00EE0B93"/>
    <w:rsid w:val="00F54D83"/>
    <w:rsid w:val="00F9155C"/>
    <w:rsid w:val="156A3437"/>
    <w:rsid w:val="1862471A"/>
    <w:rsid w:val="1DC815B1"/>
    <w:rsid w:val="1F433E0E"/>
    <w:rsid w:val="23695F2E"/>
    <w:rsid w:val="23C021C0"/>
    <w:rsid w:val="26F05279"/>
    <w:rsid w:val="3C5C731A"/>
    <w:rsid w:val="415A6827"/>
    <w:rsid w:val="423E49E5"/>
    <w:rsid w:val="44AE2B23"/>
    <w:rsid w:val="44E91F23"/>
    <w:rsid w:val="47A36DF8"/>
    <w:rsid w:val="48756F4D"/>
    <w:rsid w:val="4DFB3317"/>
    <w:rsid w:val="52CD37CE"/>
    <w:rsid w:val="582B74FD"/>
    <w:rsid w:val="603C6E84"/>
    <w:rsid w:val="613324CC"/>
    <w:rsid w:val="687B752A"/>
    <w:rsid w:val="69363D4B"/>
    <w:rsid w:val="7E3369A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7"/>
    <w:uiPriority w:val="99"/>
    <w:pPr>
      <w:ind w:left="100" w:leftChars="2500"/>
    </w:pPr>
  </w:style>
  <w:style w:type="paragraph" w:styleId="3">
    <w:name w:val="footer"/>
    <w:basedOn w:val="1"/>
    <w:link w:val="8"/>
    <w:uiPriority w:val="99"/>
    <w:pPr>
      <w:tabs>
        <w:tab w:val="center" w:pos="4153"/>
        <w:tab w:val="right" w:pos="8306"/>
      </w:tabs>
      <w:snapToGrid w:val="0"/>
      <w:jc w:val="left"/>
    </w:pPr>
    <w:rPr>
      <w:kern w:val="0"/>
      <w:sz w:val="18"/>
      <w:szCs w:val="18"/>
    </w:rPr>
  </w:style>
  <w:style w:type="character" w:styleId="5">
    <w:name w:val="page number"/>
    <w:basedOn w:val="4"/>
    <w:qFormat/>
    <w:uiPriority w:val="99"/>
  </w:style>
  <w:style w:type="character" w:customStyle="1" w:styleId="7">
    <w:name w:val="Date Char"/>
    <w:basedOn w:val="4"/>
    <w:link w:val="2"/>
    <w:locked/>
    <w:uiPriority w:val="99"/>
    <w:rPr>
      <w:rFonts w:ascii="Calibri" w:hAnsi="Calibri" w:eastAsia="宋体" w:cs="Calibri"/>
      <w:kern w:val="2"/>
      <w:sz w:val="21"/>
      <w:szCs w:val="21"/>
    </w:rPr>
  </w:style>
  <w:style w:type="character" w:customStyle="1" w:styleId="8">
    <w:name w:val="Footer Char"/>
    <w:basedOn w:val="4"/>
    <w:link w:val="3"/>
    <w:semiHidden/>
    <w:qFormat/>
    <w:locked/>
    <w:uiPriority w:val="99"/>
    <w:rPr>
      <w:sz w:val="18"/>
      <w:szCs w:val="18"/>
    </w:rPr>
  </w:style>
  <w:style w:type="paragraph" w:customStyle="1" w:styleId="9">
    <w:name w:val="列出段落1"/>
    <w:basedOn w:val="1"/>
    <w:qFormat/>
    <w:uiPriority w:val="99"/>
    <w:pPr>
      <w:ind w:firstLine="420" w:firstLineChars="200"/>
    </w:pPr>
  </w:style>
  <w:style w:type="paragraph" w:customStyle="1" w:styleId="10">
    <w:name w:val="列出段落1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183</Words>
  <Characters>1044</Characters>
  <Lines>0</Lines>
  <Paragraphs>0</Paragraphs>
  <TotalTime>0</TotalTime>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2017-11-02T02:38:00Z</dcterms:created>
  <dc:creator>ROBY_TIAN</dc:creator>
  <cp:lastModifiedBy>Administrator</cp:lastModifiedBy>
  <dcterms:modified xsi:type="dcterms:W3CDTF">2018-03-19T08:08:34Z</dcterms:modified>
  <dc:title>共青团华北水利水电大学委员会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