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36" w:rsidRDefault="00B22636" w:rsidP="00B22636">
      <w:pPr>
        <w:rPr>
          <w:rFonts w:hAnsi="宋体" w:cs="宋体"/>
          <w:kern w:val="0"/>
          <w:szCs w:val="30"/>
        </w:rPr>
      </w:pPr>
      <w:bookmarkStart w:id="0" w:name="_GoBack"/>
      <w:bookmarkEnd w:id="0"/>
    </w:p>
    <w:p w:rsidR="00B22636" w:rsidRDefault="009C4803" w:rsidP="009C4803">
      <w:pPr>
        <w:snapToGrid w:val="0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9C4803">
        <w:rPr>
          <w:rFonts w:eastAsia="方正小标宋简体" w:hint="eastAsia"/>
          <w:sz w:val="44"/>
          <w:szCs w:val="44"/>
        </w:rPr>
        <w:t>《</w:t>
      </w:r>
      <w:r w:rsidR="00F60CCF" w:rsidRPr="009C4803">
        <w:rPr>
          <w:rFonts w:eastAsia="方正小标宋简体" w:hint="eastAsia"/>
          <w:sz w:val="44"/>
          <w:szCs w:val="44"/>
        </w:rPr>
        <w:t>大学生</w:t>
      </w:r>
      <w:r w:rsidR="00B22636" w:rsidRPr="009C4803">
        <w:rPr>
          <w:rFonts w:eastAsia="方正小标宋简体" w:hint="eastAsia"/>
          <w:sz w:val="44"/>
          <w:szCs w:val="44"/>
        </w:rPr>
        <w:t>职业生涯规划书</w:t>
      </w:r>
      <w:r w:rsidRPr="009C4803">
        <w:rPr>
          <w:rFonts w:eastAsia="方正小标宋简体" w:hint="eastAsia"/>
          <w:sz w:val="44"/>
          <w:szCs w:val="44"/>
        </w:rPr>
        <w:t>》</w:t>
      </w:r>
      <w:r w:rsidR="00B22636" w:rsidRPr="009C4803">
        <w:rPr>
          <w:rFonts w:eastAsia="方正小标宋简体" w:hint="eastAsia"/>
          <w:sz w:val="44"/>
          <w:szCs w:val="44"/>
        </w:rPr>
        <w:t>内容</w:t>
      </w:r>
      <w:r w:rsidR="00B22636">
        <w:rPr>
          <w:rFonts w:eastAsia="方正小标宋简体" w:hint="eastAsia"/>
          <w:sz w:val="44"/>
          <w:szCs w:val="44"/>
        </w:rPr>
        <w:t>要求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260"/>
        <w:gridCol w:w="7001"/>
      </w:tblGrid>
      <w:tr w:rsidR="00B22636" w:rsidTr="006D4A8C">
        <w:trPr>
          <w:trHeight w:val="454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职业规划</w:t>
            </w:r>
          </w:p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设计书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Pr="006D4A8C" w:rsidRDefault="00B22636" w:rsidP="00943930">
            <w:pPr>
              <w:spacing w:line="260" w:lineRule="exact"/>
              <w:jc w:val="center"/>
              <w:rPr>
                <w:b/>
                <w:sz w:val="21"/>
              </w:rPr>
            </w:pPr>
            <w:r w:rsidRPr="006D4A8C">
              <w:rPr>
                <w:rFonts w:hint="eastAsia"/>
                <w:b/>
                <w:sz w:val="21"/>
              </w:rPr>
              <w:t>内容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Pr="006D4A8C" w:rsidRDefault="00B22636" w:rsidP="00943930">
            <w:pPr>
              <w:spacing w:line="260" w:lineRule="exact"/>
              <w:jc w:val="center"/>
              <w:rPr>
                <w:b/>
                <w:sz w:val="21"/>
              </w:rPr>
            </w:pPr>
            <w:r w:rsidRPr="006D4A8C">
              <w:rPr>
                <w:rFonts w:hint="eastAsia"/>
                <w:b/>
                <w:sz w:val="21"/>
              </w:rPr>
              <w:t>具体描述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自我认知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  <w:r>
              <w:rPr>
                <w:rFonts w:hint="eastAsia"/>
                <w:spacing w:val="-10"/>
                <w:sz w:val="21"/>
              </w:rPr>
              <w:t>、</w:t>
            </w:r>
            <w:r w:rsidR="00B22636">
              <w:rPr>
                <w:rFonts w:hint="eastAsia"/>
                <w:spacing w:val="-10"/>
                <w:sz w:val="21"/>
              </w:rPr>
              <w:t>自我分析清晰、全面、深入、客观，能清楚地认识到自己的优劣势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将人才测评量化分析与自我深入分析综合客观地评价自我，职业兴趣、职业能力、职业价值观、个性特征分析全面、到位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从个人兴趣爱好、成长经历社会实践中分析自我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自我评估理论、模型应用正确、合理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职业认知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了解社会的整体就业趋势，并且了解大学生就业状况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pacing w:val="-10"/>
                <w:sz w:val="21"/>
              </w:rPr>
              <w:t>对目标职业所处行业的现状及前景了解清晰，了解行业就业需求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熟悉目标职业的工作内容、工作环境、典型生活方式，了解目标职业的待遇、未来发展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对目标职位的进入途径、胜任标准了解清晰，深入了解目标职业对生活的影响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在探索过程中应用到文献检索、访谈、见习、实习等方法。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职业决策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pacing w:val="-4"/>
                <w:sz w:val="21"/>
                <w:szCs w:val="21"/>
              </w:rPr>
              <w:t>职业目标确定和发展路径设计要符合外部环境和个人特质（兴趣、技能、特质、价值观），要符合实际、可执行、可实现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对照自我认知和职业认知的结果，分析自己优、劣势及面临的机会和挑战，职业目标的选择过程阐述详尽，合乎逻辑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pacing w:val="-4"/>
                <w:sz w:val="21"/>
                <w:szCs w:val="21"/>
              </w:rPr>
              <w:t>备选目标要充分根据个人与环境的评估进行分析确定，备选目标职业发展路径与首选目标发展路径要有一定相关联系性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能够正确运用评估理论和决策模型做出决策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计划与路径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行动计划对保持个人优势、加强个人不足、全面提升个人竞争力有针对性、可操作性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近期计划详尽清晰、可操作性强，中期计划清晰并具有灵活性，长期计划具有方向性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职业发展路径充分考虑进入途径、胜任标准等探索结果，符合逻辑和现实，具有可操作性和竞争力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w w:val="9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评估与调整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对行动计划和职业目标设定评估方案，如要达到什么标准，评估的要素是什么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w w:val="90"/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pacing w:val="-16"/>
                <w:sz w:val="21"/>
              </w:rPr>
            </w:pPr>
            <w:r>
              <w:rPr>
                <w:spacing w:val="-16"/>
                <w:sz w:val="21"/>
              </w:rPr>
              <w:t>18</w:t>
            </w:r>
            <w:r>
              <w:rPr>
                <w:rFonts w:hint="eastAsia"/>
                <w:spacing w:val="-16"/>
                <w:sz w:val="21"/>
              </w:rPr>
              <w:t>、</w:t>
            </w:r>
            <w:r w:rsidR="00B22636">
              <w:rPr>
                <w:rFonts w:hint="eastAsia"/>
                <w:spacing w:val="-20"/>
                <w:sz w:val="21"/>
                <w:szCs w:val="21"/>
              </w:rPr>
              <w:t>能够对行动计划实施过程和风险做出评估，并制定切实可行的调整方案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w w:val="90"/>
                <w:sz w:val="21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pacing w:val="-6"/>
                <w:sz w:val="21"/>
                <w:szCs w:val="21"/>
              </w:rPr>
              <w:t>调整方案的制定充分根据个人与环境的评估进行分析确定，充分考虑首选目标与备选目标间的联系和差异，具有可操作性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pacing w:val="-2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职业道德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6D4A8C" w:rsidP="00943930">
            <w:pPr>
              <w:spacing w:line="260" w:lineRule="exac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</w:rPr>
              <w:t>、</w:t>
            </w:r>
            <w:r w:rsidR="00B22636">
              <w:rPr>
                <w:rFonts w:hint="eastAsia"/>
                <w:sz w:val="21"/>
              </w:rPr>
              <w:t>分析目标职业岗位的职业道德的内容、表现形式、调节范围、产生的效果等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参赛作品</w:t>
            </w:r>
          </w:p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设计要求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作品完整性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内容完整，对自我和外部环境进行全面分析，提出自己的职业目标、发展路径和行动计划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作品思路</w:t>
            </w:r>
            <w:r>
              <w:rPr>
                <w:sz w:val="21"/>
              </w:rPr>
              <w:br/>
            </w:r>
            <w:r>
              <w:rPr>
                <w:rFonts w:hint="eastAsia"/>
                <w:sz w:val="21"/>
              </w:rPr>
              <w:t>和逻辑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职业规划设计报告思路清晰、逻辑合理，能准确把握职业规划设计的核心与关键</w:t>
            </w:r>
          </w:p>
        </w:tc>
      </w:tr>
      <w:tr w:rsidR="00B22636" w:rsidTr="006D4A8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作品美观性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36" w:rsidRDefault="00B22636" w:rsidP="00943930">
            <w:pPr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格式清晰，版面大方美观，创意新颖</w:t>
            </w:r>
          </w:p>
        </w:tc>
      </w:tr>
    </w:tbl>
    <w:p w:rsidR="00D93F69" w:rsidRPr="006D4A8C" w:rsidRDefault="00F60CCF" w:rsidP="00F60CCF">
      <w:pPr>
        <w:widowControl/>
        <w:snapToGrid w:val="0"/>
        <w:spacing w:line="320" w:lineRule="exact"/>
        <w:jc w:val="left"/>
        <w:rPr>
          <w:rFonts w:ascii="黑体" w:eastAsia="黑体" w:hAnsi="宋体"/>
        </w:rPr>
      </w:pPr>
      <w:r>
        <w:rPr>
          <w:rFonts w:hint="eastAsia"/>
          <w:sz w:val="24"/>
        </w:rPr>
        <w:t>注：</w:t>
      </w:r>
      <w:r w:rsidR="00B22636">
        <w:rPr>
          <w:rFonts w:hint="eastAsia"/>
          <w:sz w:val="24"/>
        </w:rPr>
        <w:t>《</w:t>
      </w:r>
      <w:r>
        <w:rPr>
          <w:rFonts w:hint="eastAsia"/>
          <w:sz w:val="24"/>
        </w:rPr>
        <w:t>大学生职业生涯规划书》必须有扉页，扉页填写参赛者的姓名、性别、学院、班级、学号、联系电话、电子邮件</w:t>
      </w:r>
      <w:r w:rsidR="00B22636">
        <w:rPr>
          <w:rFonts w:hint="eastAsia"/>
          <w:sz w:val="24"/>
        </w:rPr>
        <w:t>。电子版必须为</w:t>
      </w:r>
      <w:r w:rsidR="00B22636">
        <w:rPr>
          <w:sz w:val="24"/>
        </w:rPr>
        <w:t>Microsoft Word</w:t>
      </w:r>
      <w:r w:rsidR="00B22636">
        <w:rPr>
          <w:rFonts w:hint="eastAsia"/>
          <w:sz w:val="24"/>
        </w:rPr>
        <w:t>格式（</w:t>
      </w:r>
      <w:r w:rsidR="00B22636">
        <w:rPr>
          <w:sz w:val="24"/>
        </w:rPr>
        <w:t>*.doc</w:t>
      </w:r>
      <w:r w:rsidR="00B22636">
        <w:rPr>
          <w:rFonts w:hint="eastAsia"/>
          <w:sz w:val="24"/>
        </w:rPr>
        <w:t>文件）。</w:t>
      </w:r>
    </w:p>
    <w:sectPr w:rsidR="00D93F69" w:rsidRPr="006D4A8C" w:rsidSect="006D4A8C">
      <w:pgSz w:w="11906" w:h="16838" w:code="9"/>
      <w:pgMar w:top="1418" w:right="1134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3B" w:rsidRDefault="00873D3B" w:rsidP="00A47557">
      <w:r>
        <w:separator/>
      </w:r>
    </w:p>
  </w:endnote>
  <w:endnote w:type="continuationSeparator" w:id="0">
    <w:p w:rsidR="00873D3B" w:rsidRDefault="00873D3B" w:rsidP="00A4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3B" w:rsidRDefault="00873D3B" w:rsidP="00A47557">
      <w:r>
        <w:separator/>
      </w:r>
    </w:p>
  </w:footnote>
  <w:footnote w:type="continuationSeparator" w:id="0">
    <w:p w:rsidR="00873D3B" w:rsidRDefault="00873D3B" w:rsidP="00A47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636"/>
    <w:rsid w:val="00167DA5"/>
    <w:rsid w:val="00536829"/>
    <w:rsid w:val="005743F4"/>
    <w:rsid w:val="005B09B6"/>
    <w:rsid w:val="006D4A8C"/>
    <w:rsid w:val="00873D3B"/>
    <w:rsid w:val="008E571B"/>
    <w:rsid w:val="009C4803"/>
    <w:rsid w:val="00A33DBE"/>
    <w:rsid w:val="00A47557"/>
    <w:rsid w:val="00A62BE9"/>
    <w:rsid w:val="00B22636"/>
    <w:rsid w:val="00D93F69"/>
    <w:rsid w:val="00F60CCF"/>
    <w:rsid w:val="00FE11AE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55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55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2017-10-09T09:43:00Z</dcterms:created>
  <dcterms:modified xsi:type="dcterms:W3CDTF">2017-10-10T10:04:00Z</dcterms:modified>
</cp:coreProperties>
</file>