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2022年河南省教育综合改革项目汇总表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00"/>
        <w:gridCol w:w="3261"/>
        <w:gridCol w:w="32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280" w:firstLineChars="100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填表单位：（公章）                                    填表时间：  2021年   月  日</w:t>
      </w:r>
    </w:p>
    <w:p>
      <w:pPr>
        <w:ind w:firstLine="280" w:firstLineChars="100"/>
        <w:rPr>
          <w:rFonts w:hint="eastAsia" w:ascii="楷体_GB2312" w:hAnsi="Times New Roman" w:eastAsia="楷体_GB2312"/>
          <w:color w:val="000000"/>
          <w:kern w:val="0"/>
          <w:sz w:val="28"/>
          <w:szCs w:val="24"/>
        </w:rPr>
      </w:pPr>
      <w:r>
        <w:rPr>
          <w:rFonts w:hint="eastAsia" w:ascii="楷体_GB2312" w:hAnsi="Times New Roman" w:eastAsia="楷体_GB2312"/>
          <w:color w:val="000000"/>
          <w:kern w:val="0"/>
          <w:sz w:val="28"/>
          <w:szCs w:val="24"/>
        </w:rPr>
        <w:t xml:space="preserve">项目单位联系人：                                      联系手机：  </w:t>
      </w:r>
    </w:p>
    <w:p>
      <w:pPr>
        <w:snapToGrid w:val="0"/>
        <w:ind w:firstLine="480" w:firstLineChars="200"/>
        <w:rPr>
          <w:rFonts w:hint="eastAsia" w:ascii="楷体_GB2312" w:hAnsi="Times New Roman" w:eastAsia="楷体_GB2312"/>
          <w:color w:val="000000"/>
          <w:kern w:val="0"/>
          <w:sz w:val="24"/>
          <w:szCs w:val="24"/>
        </w:rPr>
      </w:pPr>
    </w:p>
    <w:p>
      <w:pPr>
        <w:rPr>
          <w:rFonts w:hint="eastAsia" w:eastAsia="楷体_GB2312"/>
          <w:lang w:val="en-US" w:eastAsia="zh-CN"/>
        </w:rPr>
      </w:pPr>
      <w:r>
        <w:rPr>
          <w:rFonts w:hint="eastAsia" w:ascii="楷体_GB2312" w:hAnsi="Times New Roman" w:eastAsia="楷体_GB2312"/>
          <w:color w:val="000000"/>
          <w:kern w:val="0"/>
          <w:sz w:val="24"/>
          <w:szCs w:val="24"/>
        </w:rPr>
        <w:t>填表注意事项：1.申报开展的综合改革项目以试点实施的单体项目为主；2.填报的项目须能够形成明确的改革成果；</w:t>
      </w:r>
      <w:r>
        <w:rPr>
          <w:rFonts w:hint="eastAsia" w:ascii="楷体_GB2312" w:hAnsi="Times New Roman" w:eastAsia="楷体_GB2312"/>
          <w:kern w:val="0"/>
          <w:sz w:val="24"/>
          <w:szCs w:val="24"/>
        </w:rPr>
        <w:t>3.预计成果形成时间最迟为2022年12月底前；4.预期成果可为出台的相关文件、形成具有推广价值的改革经验、提高管理工作效率等，完成标志一般为出台改革文件、印发实施方案等</w:t>
      </w:r>
      <w:r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21A4"/>
    <w:rsid w:val="14407049"/>
    <w:rsid w:val="1CB021A4"/>
    <w:rsid w:val="35002F1B"/>
    <w:rsid w:val="3C1C7FF2"/>
    <w:rsid w:val="55A90B69"/>
    <w:rsid w:val="731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2021-12-27T05:37:00Z</dcterms:created>
  <dc:creator>Administrator</dc:creator>
  <cp:lastModifiedBy>Administrator</cp:lastModifiedBy>
  <dcterms:modified xsi:type="dcterms:W3CDTF">2021-12-27T05:38:01Z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D8EA3E39357E45E593ECD4743B293365</vt:lpwstr>
  </property>
</Properties>
</file>