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462" w:rsidRPr="00A8557A" w:rsidRDefault="008A52E1">
      <w:pPr>
        <w:spacing w:line="700" w:lineRule="exact"/>
        <w:jc w:val="center"/>
        <w:rPr>
          <w:rFonts w:ascii="方正小标宋简体" w:eastAsia="方正小标宋简体"/>
          <w:bCs/>
          <w:sz w:val="32"/>
          <w:szCs w:val="32"/>
        </w:rPr>
      </w:pPr>
      <w:r w:rsidRPr="00A8557A">
        <w:rPr>
          <w:rFonts w:ascii="方正小标宋简体" w:eastAsia="方正小标宋简体" w:hint="eastAsia"/>
          <w:bCs/>
          <w:sz w:val="32"/>
          <w:szCs w:val="32"/>
        </w:rPr>
        <w:t>华北水利水电大学</w:t>
      </w:r>
    </w:p>
    <w:p w:rsidR="00402462" w:rsidRPr="00A8557A" w:rsidRDefault="008A52E1">
      <w:pPr>
        <w:jc w:val="center"/>
        <w:rPr>
          <w:rFonts w:ascii="方正小标宋简体" w:eastAsia="方正小标宋简体"/>
          <w:bCs/>
          <w:sz w:val="32"/>
          <w:szCs w:val="32"/>
        </w:rPr>
      </w:pPr>
      <w:r w:rsidRPr="00A8557A">
        <w:rPr>
          <w:rFonts w:ascii="方正小标宋简体" w:eastAsia="方正小标宋简体" w:hint="eastAsia"/>
          <w:bCs/>
          <w:sz w:val="32"/>
          <w:szCs w:val="32"/>
        </w:rPr>
        <w:t>研究生学位论文开题报告管理办法</w:t>
      </w:r>
    </w:p>
    <w:p w:rsidR="00402462" w:rsidRPr="00A8557A" w:rsidRDefault="008A52E1">
      <w:pPr>
        <w:widowControl/>
        <w:shd w:val="clear" w:color="auto" w:fill="FFFFFF"/>
        <w:ind w:firstLine="480"/>
        <w:jc w:val="center"/>
        <w:rPr>
          <w:rFonts w:ascii="仿宋" w:eastAsia="仿宋" w:hAnsi="仿宋" w:cs="宋体"/>
          <w:color w:val="333333"/>
          <w:kern w:val="0"/>
          <w:sz w:val="24"/>
        </w:rPr>
      </w:pPr>
      <w:r w:rsidRPr="00A8557A">
        <w:rPr>
          <w:rFonts w:ascii="仿宋" w:eastAsia="仿宋" w:hAnsi="仿宋" w:cs="宋体" w:hint="eastAsia"/>
          <w:color w:val="333333"/>
          <w:kern w:val="0"/>
          <w:sz w:val="24"/>
        </w:rPr>
        <w:t>研究生院</w:t>
      </w:r>
      <w:r w:rsidRPr="00A8557A">
        <w:rPr>
          <w:rFonts w:ascii="仿宋" w:eastAsia="仿宋" w:hAnsi="仿宋" w:cs="宋体" w:hint="eastAsia"/>
          <w:color w:val="333333"/>
          <w:kern w:val="0"/>
          <w:sz w:val="24"/>
        </w:rPr>
        <w:t>[2018] 7</w:t>
      </w:r>
      <w:r w:rsidRPr="00A8557A">
        <w:rPr>
          <w:rFonts w:ascii="仿宋" w:eastAsia="仿宋" w:hAnsi="仿宋" w:cs="宋体" w:hint="eastAsia"/>
          <w:color w:val="333333"/>
          <w:kern w:val="0"/>
          <w:sz w:val="24"/>
        </w:rPr>
        <w:t>号</w:t>
      </w:r>
      <w:bookmarkStart w:id="0" w:name="_GoBack"/>
      <w:bookmarkEnd w:id="0"/>
    </w:p>
    <w:p w:rsidR="00402462" w:rsidRPr="00A8557A" w:rsidRDefault="008A52E1">
      <w:pPr>
        <w:widowControl/>
        <w:shd w:val="clear" w:color="auto" w:fill="FFFFFF"/>
        <w:ind w:firstLine="480"/>
        <w:jc w:val="left"/>
        <w:rPr>
          <w:rFonts w:ascii="仿宋" w:eastAsia="仿宋" w:hAnsi="仿宋" w:cs="宋体"/>
          <w:color w:val="333333"/>
          <w:kern w:val="0"/>
          <w:sz w:val="24"/>
        </w:rPr>
      </w:pPr>
      <w:r w:rsidRPr="00A8557A">
        <w:rPr>
          <w:rFonts w:ascii="仿宋" w:eastAsia="仿宋" w:hAnsi="仿宋" w:cs="宋体" w:hint="eastAsia"/>
          <w:color w:val="333333"/>
          <w:kern w:val="0"/>
          <w:sz w:val="24"/>
        </w:rPr>
        <w:t>研究生学位论文开题报告是开展学位论文工作的基础，</w:t>
      </w:r>
      <w:r w:rsidRPr="00A8557A">
        <w:rPr>
          <w:rFonts w:ascii="仿宋" w:eastAsia="仿宋" w:hAnsi="仿宋" w:cs="Arial" w:hint="eastAsia"/>
          <w:color w:val="333333"/>
          <w:kern w:val="0"/>
          <w:sz w:val="24"/>
        </w:rPr>
        <w:t>不仅是</w:t>
      </w:r>
      <w:r w:rsidRPr="00A8557A">
        <w:rPr>
          <w:rFonts w:ascii="仿宋" w:eastAsia="仿宋" w:hAnsi="仿宋" w:cs="宋体" w:hint="eastAsia"/>
          <w:color w:val="333333"/>
          <w:kern w:val="0"/>
          <w:sz w:val="24"/>
        </w:rPr>
        <w:t>是保证学位论文质量的重要环节</w:t>
      </w:r>
      <w:r w:rsidRPr="00A8557A">
        <w:rPr>
          <w:rFonts w:ascii="仿宋" w:eastAsia="仿宋" w:hAnsi="仿宋" w:cs="Arial" w:hint="eastAsia"/>
          <w:color w:val="333333"/>
          <w:kern w:val="0"/>
          <w:sz w:val="24"/>
        </w:rPr>
        <w:t>，也是研究生加强交流、整理思路、保证课题正确实施的重要途径</w:t>
      </w:r>
      <w:r w:rsidRPr="00A8557A">
        <w:rPr>
          <w:rFonts w:ascii="仿宋" w:eastAsia="仿宋" w:hAnsi="仿宋" w:cs="宋体" w:hint="eastAsia"/>
          <w:color w:val="333333"/>
          <w:kern w:val="0"/>
          <w:sz w:val="24"/>
        </w:rPr>
        <w:t>。为加强我校研究生培养过程的管理，保证研究生培养质量，进一步提高研究生学位论文水平，结合我校实际情况，特制订本办法。</w:t>
      </w:r>
    </w:p>
    <w:p w:rsidR="00402462" w:rsidRPr="00A8557A" w:rsidRDefault="008A52E1">
      <w:pPr>
        <w:widowControl/>
        <w:shd w:val="clear" w:color="auto" w:fill="FFFFFF"/>
        <w:ind w:firstLine="482"/>
        <w:jc w:val="left"/>
        <w:rPr>
          <w:rFonts w:ascii="宋体" w:hAnsi="宋体" w:cs="宋体"/>
          <w:b/>
          <w:color w:val="333333"/>
          <w:kern w:val="0"/>
          <w:sz w:val="24"/>
        </w:rPr>
      </w:pPr>
      <w:r w:rsidRPr="00A8557A">
        <w:rPr>
          <w:rFonts w:ascii="仿宋" w:eastAsia="仿宋" w:hAnsi="仿宋" w:cs="宋体" w:hint="eastAsia"/>
          <w:b/>
          <w:bCs/>
          <w:color w:val="333333"/>
          <w:kern w:val="0"/>
          <w:sz w:val="24"/>
        </w:rPr>
        <w:t>第一条</w:t>
      </w:r>
      <w:r w:rsidRPr="00A8557A">
        <w:rPr>
          <w:rFonts w:ascii="宋体" w:eastAsia="仿宋" w:hAnsi="宋体" w:cs="宋体" w:hint="eastAsia"/>
          <w:b/>
          <w:color w:val="333333"/>
          <w:kern w:val="0"/>
          <w:sz w:val="24"/>
        </w:rPr>
        <w:t xml:space="preserve"> </w:t>
      </w:r>
      <w:r w:rsidRPr="00A8557A">
        <w:rPr>
          <w:rFonts w:ascii="仿宋" w:eastAsia="仿宋" w:hAnsi="仿宋" w:cs="宋体" w:hint="eastAsia"/>
          <w:b/>
          <w:color w:val="333333"/>
          <w:kern w:val="0"/>
          <w:sz w:val="24"/>
        </w:rPr>
        <w:t>开题报告时间</w:t>
      </w:r>
    </w:p>
    <w:p w:rsidR="00402462" w:rsidRPr="00A8557A" w:rsidRDefault="008A52E1" w:rsidP="00A8557A">
      <w:pPr>
        <w:spacing w:line="360" w:lineRule="auto"/>
        <w:ind w:firstLineChars="200" w:firstLine="480"/>
        <w:rPr>
          <w:rFonts w:ascii="仿宋" w:eastAsia="仿宋" w:hAnsi="仿宋"/>
          <w:sz w:val="24"/>
        </w:rPr>
      </w:pPr>
      <w:r w:rsidRPr="00A8557A">
        <w:rPr>
          <w:rFonts w:ascii="仿宋" w:eastAsia="仿宋" w:hAnsi="仿宋" w:hint="eastAsia"/>
          <w:sz w:val="24"/>
        </w:rPr>
        <w:t>凡在我校攻读硕士、博士学位的研究生（</w:t>
      </w:r>
      <w:proofErr w:type="gramStart"/>
      <w:r w:rsidRPr="00A8557A">
        <w:rPr>
          <w:rFonts w:ascii="仿宋" w:eastAsia="仿宋" w:hAnsi="仿宋" w:hint="eastAsia"/>
          <w:sz w:val="24"/>
        </w:rPr>
        <w:t>含硕博</w:t>
      </w:r>
      <w:proofErr w:type="gramEnd"/>
      <w:r w:rsidRPr="00A8557A">
        <w:rPr>
          <w:rFonts w:ascii="仿宋" w:eastAsia="仿宋" w:hAnsi="仿宋" w:hint="eastAsia"/>
          <w:sz w:val="24"/>
        </w:rPr>
        <w:t>连读生），均须进行学位论文开题报告。</w:t>
      </w:r>
    </w:p>
    <w:p w:rsidR="00402462" w:rsidRPr="00A8557A" w:rsidRDefault="008A52E1" w:rsidP="00A8557A">
      <w:pPr>
        <w:spacing w:line="360" w:lineRule="auto"/>
        <w:ind w:firstLineChars="200" w:firstLine="480"/>
        <w:rPr>
          <w:rFonts w:ascii="仿宋" w:eastAsia="仿宋" w:hAnsi="仿宋"/>
          <w:sz w:val="24"/>
        </w:rPr>
      </w:pPr>
      <w:r w:rsidRPr="00A8557A">
        <w:rPr>
          <w:rFonts w:ascii="仿宋" w:eastAsia="仿宋" w:hAnsi="仿宋" w:hint="eastAsia"/>
          <w:sz w:val="24"/>
        </w:rPr>
        <w:t>研究生应当按照如下时间完成开题报告，具体时间由各培养学院自行确定：</w:t>
      </w:r>
    </w:p>
    <w:p w:rsidR="00402462" w:rsidRPr="00A8557A" w:rsidRDefault="008A52E1" w:rsidP="00A8557A">
      <w:pPr>
        <w:spacing w:line="360" w:lineRule="auto"/>
        <w:ind w:firstLineChars="200" w:firstLine="480"/>
        <w:rPr>
          <w:rFonts w:ascii="仿宋" w:eastAsia="仿宋" w:hAnsi="仿宋"/>
          <w:sz w:val="24"/>
        </w:rPr>
      </w:pPr>
      <w:r w:rsidRPr="00A8557A">
        <w:rPr>
          <w:rFonts w:ascii="仿宋" w:eastAsia="仿宋" w:hAnsi="仿宋" w:hint="eastAsia"/>
          <w:sz w:val="24"/>
        </w:rPr>
        <w:t>1</w:t>
      </w:r>
      <w:r w:rsidRPr="00A8557A">
        <w:rPr>
          <w:rFonts w:ascii="仿宋" w:eastAsia="仿宋" w:hAnsi="仿宋" w:hint="eastAsia"/>
          <w:sz w:val="24"/>
        </w:rPr>
        <w:t>、硕士研究生的开题应于入学后第三学期结束前完成；</w:t>
      </w:r>
    </w:p>
    <w:p w:rsidR="00402462" w:rsidRPr="00A8557A" w:rsidRDefault="008A52E1" w:rsidP="00A8557A">
      <w:pPr>
        <w:spacing w:line="360" w:lineRule="auto"/>
        <w:ind w:firstLineChars="200" w:firstLine="480"/>
        <w:rPr>
          <w:rFonts w:ascii="仿宋" w:eastAsia="仿宋" w:hAnsi="仿宋"/>
          <w:sz w:val="24"/>
        </w:rPr>
      </w:pPr>
      <w:r w:rsidRPr="00A8557A">
        <w:rPr>
          <w:rFonts w:ascii="仿宋" w:eastAsia="仿宋" w:hAnsi="仿宋" w:hint="eastAsia"/>
          <w:sz w:val="24"/>
        </w:rPr>
        <w:t>2</w:t>
      </w:r>
      <w:r w:rsidRPr="00A8557A">
        <w:rPr>
          <w:rFonts w:ascii="仿宋" w:eastAsia="仿宋" w:hAnsi="仿宋" w:hint="eastAsia"/>
          <w:sz w:val="24"/>
        </w:rPr>
        <w:t>、博士研究生的开题应于第四学期结束前完成。</w:t>
      </w:r>
    </w:p>
    <w:p w:rsidR="00402462" w:rsidRPr="00A8557A" w:rsidRDefault="008A52E1" w:rsidP="00A8557A">
      <w:pPr>
        <w:spacing w:line="360" w:lineRule="auto"/>
        <w:ind w:firstLineChars="200" w:firstLine="480"/>
        <w:rPr>
          <w:rFonts w:ascii="仿宋" w:eastAsia="仿宋" w:hAnsi="仿宋"/>
          <w:sz w:val="24"/>
        </w:rPr>
      </w:pPr>
      <w:r w:rsidRPr="00A8557A">
        <w:rPr>
          <w:rFonts w:ascii="仿宋" w:eastAsia="仿宋" w:hAnsi="仿宋" w:hint="eastAsia"/>
          <w:sz w:val="24"/>
        </w:rPr>
        <w:t>为保证研究生学位论文的写作与质量，研究生通过学位论文开题报告的时间至学位论文答辩的时间至少应在一年以上。</w:t>
      </w:r>
    </w:p>
    <w:p w:rsidR="00402462" w:rsidRPr="00A8557A" w:rsidRDefault="008A52E1" w:rsidP="00A8557A">
      <w:pPr>
        <w:spacing w:line="360" w:lineRule="auto"/>
        <w:ind w:firstLineChars="200" w:firstLine="480"/>
        <w:rPr>
          <w:rFonts w:ascii="仿宋" w:eastAsia="仿宋" w:hAnsi="仿宋"/>
          <w:sz w:val="24"/>
        </w:rPr>
      </w:pPr>
      <w:r w:rsidRPr="00A8557A">
        <w:rPr>
          <w:rFonts w:ascii="仿宋" w:eastAsia="仿宋" w:hAnsi="仿宋" w:hint="eastAsia"/>
          <w:sz w:val="24"/>
        </w:rPr>
        <w:t>未能按规定开题的研究生，不允许按正常毕业时间进行学位论文答辩。</w:t>
      </w:r>
    </w:p>
    <w:p w:rsidR="00402462" w:rsidRPr="00A8557A" w:rsidRDefault="008A52E1">
      <w:pPr>
        <w:widowControl/>
        <w:shd w:val="clear" w:color="auto" w:fill="FFFFFF"/>
        <w:ind w:firstLine="482"/>
        <w:jc w:val="left"/>
        <w:rPr>
          <w:rFonts w:ascii="仿宋" w:eastAsia="仿宋" w:hAnsi="仿宋" w:cs="宋体"/>
          <w:b/>
          <w:bCs/>
          <w:color w:val="333333"/>
          <w:kern w:val="0"/>
          <w:sz w:val="24"/>
        </w:rPr>
      </w:pPr>
      <w:r w:rsidRPr="00A8557A">
        <w:rPr>
          <w:rFonts w:ascii="仿宋" w:eastAsia="仿宋" w:hAnsi="仿宋" w:cs="宋体" w:hint="eastAsia"/>
          <w:b/>
          <w:bCs/>
          <w:color w:val="333333"/>
          <w:kern w:val="0"/>
          <w:sz w:val="24"/>
        </w:rPr>
        <w:t>第二条</w:t>
      </w:r>
      <w:r w:rsidRPr="00A8557A">
        <w:rPr>
          <w:rFonts w:ascii="仿宋" w:eastAsia="仿宋" w:hAnsi="仿宋" w:cs="宋体" w:hint="eastAsia"/>
          <w:b/>
          <w:bCs/>
          <w:color w:val="333333"/>
          <w:kern w:val="0"/>
          <w:sz w:val="24"/>
        </w:rPr>
        <w:t xml:space="preserve"> </w:t>
      </w:r>
      <w:r w:rsidRPr="00A8557A">
        <w:rPr>
          <w:rFonts w:ascii="仿宋" w:eastAsia="仿宋" w:hAnsi="仿宋" w:cs="宋体" w:hint="eastAsia"/>
          <w:b/>
          <w:bCs/>
          <w:color w:val="333333"/>
          <w:kern w:val="0"/>
          <w:sz w:val="24"/>
        </w:rPr>
        <w:t>开题报告内容及撰写要求</w:t>
      </w:r>
    </w:p>
    <w:p w:rsidR="00402462" w:rsidRPr="00A8557A" w:rsidRDefault="008A52E1" w:rsidP="00A8557A">
      <w:pPr>
        <w:spacing w:line="360" w:lineRule="auto"/>
        <w:ind w:firstLineChars="200" w:firstLine="480"/>
        <w:rPr>
          <w:rFonts w:ascii="仿宋" w:eastAsia="仿宋" w:hAnsi="仿宋"/>
          <w:sz w:val="24"/>
        </w:rPr>
      </w:pPr>
      <w:r w:rsidRPr="00A8557A">
        <w:rPr>
          <w:rFonts w:ascii="仿宋" w:eastAsia="仿宋" w:hAnsi="仿宋" w:hint="eastAsia"/>
          <w:sz w:val="24"/>
        </w:rPr>
        <w:t>1</w:t>
      </w:r>
      <w:r w:rsidRPr="00A8557A">
        <w:rPr>
          <w:rFonts w:ascii="仿宋" w:eastAsia="仿宋" w:hAnsi="仿宋" w:hint="eastAsia"/>
          <w:sz w:val="24"/>
        </w:rPr>
        <w:t>、开题报告应在大量掌握有关文献资料的基础上，全面介绍和分析国内外该学科领域及研究方向的前沿动态、主要进展、研究方法及已有成果等。内容包括：①课题来源及研究的目的和意义；②国内外研究现状及分析；③主要研究内容、预</w:t>
      </w:r>
      <w:r w:rsidRPr="00A8557A">
        <w:rPr>
          <w:rFonts w:ascii="仿宋" w:eastAsia="仿宋" w:hAnsi="仿宋" w:hint="eastAsia"/>
          <w:sz w:val="24"/>
        </w:rPr>
        <w:t>期目标及创新之处；④研究方案；⑤已具备完成课题所需的条件；⑥预计研究过程中可能遇到的问题、困难及解决措施；⑦进度安排；⑧主要参考文献等。</w:t>
      </w:r>
    </w:p>
    <w:p w:rsidR="00402462" w:rsidRPr="00A8557A" w:rsidRDefault="008A52E1" w:rsidP="00A8557A">
      <w:pPr>
        <w:spacing w:line="360" w:lineRule="auto"/>
        <w:ind w:firstLineChars="200" w:firstLine="480"/>
        <w:rPr>
          <w:rFonts w:ascii="仿宋" w:eastAsia="仿宋" w:hAnsi="仿宋"/>
          <w:sz w:val="24"/>
        </w:rPr>
      </w:pPr>
      <w:r w:rsidRPr="00A8557A">
        <w:rPr>
          <w:rFonts w:ascii="仿宋" w:eastAsia="仿宋" w:hAnsi="仿宋" w:hint="eastAsia"/>
          <w:sz w:val="24"/>
        </w:rPr>
        <w:t>2</w:t>
      </w:r>
      <w:r w:rsidRPr="00A8557A">
        <w:rPr>
          <w:rFonts w:ascii="仿宋" w:eastAsia="仿宋" w:hAnsi="仿宋" w:hint="eastAsia"/>
          <w:sz w:val="24"/>
        </w:rPr>
        <w:t>、阅读主要参考文献原则上硕士生不少于</w:t>
      </w:r>
      <w:r w:rsidRPr="00A8557A">
        <w:rPr>
          <w:rFonts w:ascii="仿宋" w:eastAsia="仿宋" w:hAnsi="仿宋" w:hint="eastAsia"/>
          <w:sz w:val="24"/>
        </w:rPr>
        <w:t>50</w:t>
      </w:r>
      <w:r w:rsidRPr="00A8557A">
        <w:rPr>
          <w:rFonts w:ascii="仿宋" w:eastAsia="仿宋" w:hAnsi="仿宋" w:hint="eastAsia"/>
          <w:sz w:val="24"/>
        </w:rPr>
        <w:t>篇，博士生不少于</w:t>
      </w:r>
      <w:r w:rsidRPr="00A8557A">
        <w:rPr>
          <w:rFonts w:ascii="仿宋" w:eastAsia="仿宋" w:hAnsi="仿宋" w:hint="eastAsia"/>
          <w:sz w:val="24"/>
        </w:rPr>
        <w:t>100</w:t>
      </w:r>
      <w:r w:rsidRPr="00A8557A">
        <w:rPr>
          <w:rFonts w:ascii="仿宋" w:eastAsia="仿宋" w:hAnsi="仿宋" w:hint="eastAsia"/>
          <w:sz w:val="24"/>
        </w:rPr>
        <w:t>篇，其中应包含一定比例的外文资料。近五年内发表的文献一般不少于三分之一。文献综述硕士生不少于</w:t>
      </w:r>
      <w:r w:rsidRPr="00A8557A">
        <w:rPr>
          <w:rFonts w:ascii="仿宋" w:eastAsia="仿宋" w:hAnsi="仿宋" w:hint="eastAsia"/>
          <w:sz w:val="24"/>
        </w:rPr>
        <w:t>2000</w:t>
      </w:r>
      <w:r w:rsidRPr="00A8557A">
        <w:rPr>
          <w:rFonts w:ascii="仿宋" w:eastAsia="仿宋" w:hAnsi="仿宋" w:hint="eastAsia"/>
          <w:sz w:val="24"/>
        </w:rPr>
        <w:t>字，博士生不少于</w:t>
      </w:r>
      <w:r w:rsidRPr="00A8557A">
        <w:rPr>
          <w:rFonts w:ascii="仿宋" w:eastAsia="仿宋" w:hAnsi="仿宋" w:hint="eastAsia"/>
          <w:sz w:val="24"/>
        </w:rPr>
        <w:t>5000</w:t>
      </w:r>
      <w:r w:rsidRPr="00A8557A">
        <w:rPr>
          <w:rFonts w:ascii="仿宋" w:eastAsia="仿宋" w:hAnsi="仿宋" w:hint="eastAsia"/>
          <w:sz w:val="24"/>
        </w:rPr>
        <w:t>字。</w:t>
      </w:r>
    </w:p>
    <w:p w:rsidR="00402462" w:rsidRPr="00A8557A" w:rsidRDefault="008A52E1" w:rsidP="00A8557A">
      <w:pPr>
        <w:spacing w:line="360" w:lineRule="auto"/>
        <w:ind w:firstLineChars="200" w:firstLine="480"/>
        <w:rPr>
          <w:rFonts w:ascii="仿宋" w:eastAsia="仿宋" w:hAnsi="仿宋"/>
          <w:sz w:val="24"/>
        </w:rPr>
      </w:pPr>
      <w:r w:rsidRPr="00A8557A">
        <w:rPr>
          <w:rFonts w:ascii="仿宋" w:eastAsia="仿宋" w:hAnsi="仿宋" w:hint="eastAsia"/>
          <w:sz w:val="24"/>
        </w:rPr>
        <w:t>3</w:t>
      </w:r>
      <w:r w:rsidRPr="00A8557A">
        <w:rPr>
          <w:rFonts w:ascii="仿宋" w:eastAsia="仿宋" w:hAnsi="仿宋" w:hint="eastAsia"/>
          <w:sz w:val="24"/>
        </w:rPr>
        <w:t>、研究生开题报告的撰写格式详见附件《华北水利水电大学研究生学位论文开题登记表》。</w:t>
      </w:r>
    </w:p>
    <w:p w:rsidR="00402462" w:rsidRPr="00A8557A" w:rsidRDefault="008A52E1">
      <w:pPr>
        <w:widowControl/>
        <w:shd w:val="clear" w:color="auto" w:fill="FFFFFF"/>
        <w:ind w:firstLine="482"/>
        <w:jc w:val="left"/>
        <w:rPr>
          <w:rFonts w:ascii="宋体" w:hAnsi="宋体" w:cs="宋体"/>
          <w:color w:val="333333"/>
          <w:kern w:val="0"/>
          <w:sz w:val="24"/>
        </w:rPr>
      </w:pPr>
      <w:r w:rsidRPr="00A8557A">
        <w:rPr>
          <w:rFonts w:ascii="仿宋" w:eastAsia="仿宋" w:hAnsi="仿宋" w:cs="宋体" w:hint="eastAsia"/>
          <w:b/>
          <w:bCs/>
          <w:color w:val="333333"/>
          <w:kern w:val="0"/>
          <w:sz w:val="24"/>
        </w:rPr>
        <w:t>第三条</w:t>
      </w:r>
      <w:r w:rsidRPr="00A8557A">
        <w:rPr>
          <w:rFonts w:ascii="仿宋" w:eastAsia="仿宋" w:hAnsi="仿宋" w:cs="宋体" w:hint="eastAsia"/>
          <w:b/>
          <w:bCs/>
          <w:color w:val="333333"/>
          <w:kern w:val="0"/>
          <w:sz w:val="24"/>
        </w:rPr>
        <w:t xml:space="preserve"> </w:t>
      </w:r>
      <w:r w:rsidRPr="00A8557A">
        <w:rPr>
          <w:rFonts w:ascii="仿宋" w:eastAsia="仿宋" w:hAnsi="仿宋" w:cs="宋体" w:hint="eastAsia"/>
          <w:b/>
          <w:bCs/>
          <w:color w:val="333333"/>
          <w:kern w:val="0"/>
          <w:sz w:val="24"/>
        </w:rPr>
        <w:t>开题报告的评审要求</w:t>
      </w:r>
    </w:p>
    <w:p w:rsidR="00402462" w:rsidRPr="00A8557A" w:rsidRDefault="008A52E1" w:rsidP="00A8557A">
      <w:pPr>
        <w:spacing w:line="360" w:lineRule="auto"/>
        <w:ind w:firstLineChars="200" w:firstLine="480"/>
        <w:rPr>
          <w:rFonts w:ascii="仿宋" w:eastAsia="仿宋" w:hAnsi="仿宋"/>
          <w:sz w:val="24"/>
        </w:rPr>
      </w:pPr>
      <w:r w:rsidRPr="00A8557A">
        <w:rPr>
          <w:rFonts w:ascii="仿宋" w:eastAsia="仿宋" w:hAnsi="仿宋" w:hint="eastAsia"/>
          <w:sz w:val="24"/>
        </w:rPr>
        <w:t>1</w:t>
      </w:r>
      <w:r w:rsidRPr="00A8557A">
        <w:rPr>
          <w:rFonts w:ascii="仿宋" w:eastAsia="仿宋" w:hAnsi="仿宋" w:hint="eastAsia"/>
          <w:sz w:val="24"/>
        </w:rPr>
        <w:t>、学位论文开题报告工作由各个培养学院统一组织，各培养学院自行确定开</w:t>
      </w:r>
      <w:r w:rsidRPr="00A8557A">
        <w:rPr>
          <w:rFonts w:ascii="仿宋" w:eastAsia="仿宋" w:hAnsi="仿宋" w:hint="eastAsia"/>
          <w:sz w:val="24"/>
        </w:rPr>
        <w:t>题报告的具体时间，并依据学科成立相应的开题报告评审小组。</w:t>
      </w:r>
    </w:p>
    <w:p w:rsidR="00402462" w:rsidRPr="00A8557A" w:rsidRDefault="008A52E1" w:rsidP="00A8557A">
      <w:pPr>
        <w:spacing w:line="360" w:lineRule="auto"/>
        <w:ind w:firstLineChars="200" w:firstLine="480"/>
        <w:rPr>
          <w:rFonts w:ascii="仿宋" w:eastAsia="仿宋" w:hAnsi="仿宋"/>
          <w:sz w:val="24"/>
        </w:rPr>
      </w:pPr>
      <w:r w:rsidRPr="00A8557A">
        <w:rPr>
          <w:rFonts w:ascii="仿宋" w:eastAsia="仿宋" w:hAnsi="仿宋" w:hint="eastAsia"/>
          <w:sz w:val="24"/>
        </w:rPr>
        <w:t>2</w:t>
      </w:r>
      <w:r w:rsidRPr="00A8557A">
        <w:rPr>
          <w:rFonts w:ascii="仿宋" w:eastAsia="仿宋" w:hAnsi="仿宋" w:hint="eastAsia"/>
          <w:sz w:val="24"/>
        </w:rPr>
        <w:t>、硕士生开题报告评审小组成员由</w:t>
      </w:r>
      <w:r w:rsidRPr="00A8557A">
        <w:rPr>
          <w:rFonts w:ascii="仿宋" w:eastAsia="仿宋" w:hAnsi="仿宋" w:hint="eastAsia"/>
          <w:sz w:val="24"/>
        </w:rPr>
        <w:t>3-5</w:t>
      </w:r>
      <w:r w:rsidRPr="00A8557A">
        <w:rPr>
          <w:rFonts w:ascii="仿宋" w:eastAsia="仿宋" w:hAnsi="仿宋" w:hint="eastAsia"/>
          <w:sz w:val="24"/>
        </w:rPr>
        <w:t>名具有高级职称的专家或具有指导教师资格的专家组成；博士生开题报告评审小组成员由</w:t>
      </w:r>
      <w:r w:rsidRPr="00A8557A">
        <w:rPr>
          <w:rFonts w:ascii="仿宋" w:eastAsia="仿宋" w:hAnsi="仿宋" w:hint="eastAsia"/>
          <w:sz w:val="24"/>
        </w:rPr>
        <w:t>3-5</w:t>
      </w:r>
      <w:r w:rsidRPr="00A8557A">
        <w:rPr>
          <w:rFonts w:ascii="仿宋" w:eastAsia="仿宋" w:hAnsi="仿宋" w:hint="eastAsia"/>
          <w:sz w:val="24"/>
        </w:rPr>
        <w:t>名具有高级职称的专家或具有博</w:t>
      </w:r>
      <w:proofErr w:type="gramStart"/>
      <w:r w:rsidRPr="00A8557A">
        <w:rPr>
          <w:rFonts w:ascii="仿宋" w:eastAsia="仿宋" w:hAnsi="仿宋" w:hint="eastAsia"/>
          <w:sz w:val="24"/>
        </w:rPr>
        <w:t>导资格</w:t>
      </w:r>
      <w:proofErr w:type="gramEnd"/>
      <w:r w:rsidRPr="00A8557A">
        <w:rPr>
          <w:rFonts w:ascii="仿宋" w:eastAsia="仿宋" w:hAnsi="仿宋" w:hint="eastAsia"/>
          <w:sz w:val="24"/>
        </w:rPr>
        <w:t>的专家组成。学科可根据实际情况聘请相关学科及外校研究生导师参加，对跨学科</w:t>
      </w:r>
      <w:r w:rsidRPr="00A8557A">
        <w:rPr>
          <w:rFonts w:ascii="仿宋" w:eastAsia="仿宋" w:hAnsi="仿宋" w:hint="eastAsia"/>
          <w:sz w:val="24"/>
        </w:rPr>
        <w:lastRenderedPageBreak/>
        <w:t>（门类）的学位论文选题，应聘请相关学科的导师参加。</w:t>
      </w:r>
    </w:p>
    <w:p w:rsidR="00402462" w:rsidRPr="00A8557A" w:rsidRDefault="008A52E1" w:rsidP="00A8557A">
      <w:pPr>
        <w:spacing w:line="360" w:lineRule="auto"/>
        <w:ind w:firstLineChars="200" w:firstLine="480"/>
        <w:rPr>
          <w:rFonts w:ascii="仿宋" w:eastAsia="仿宋" w:hAnsi="仿宋"/>
          <w:sz w:val="24"/>
        </w:rPr>
      </w:pPr>
      <w:r w:rsidRPr="00A8557A">
        <w:rPr>
          <w:rFonts w:ascii="仿宋" w:eastAsia="仿宋" w:hAnsi="仿宋" w:hint="eastAsia"/>
          <w:sz w:val="24"/>
        </w:rPr>
        <w:t>3</w:t>
      </w:r>
      <w:r w:rsidRPr="00A8557A">
        <w:rPr>
          <w:rFonts w:ascii="仿宋" w:eastAsia="仿宋" w:hAnsi="仿宋" w:hint="eastAsia"/>
          <w:sz w:val="24"/>
        </w:rPr>
        <w:t>、开题报告会由评审小组组长主持，采取</w:t>
      </w:r>
      <w:r w:rsidRPr="00A8557A">
        <w:rPr>
          <w:rFonts w:ascii="仿宋" w:eastAsia="仿宋" w:hAnsi="仿宋" w:hint="eastAsia"/>
          <w:sz w:val="24"/>
        </w:rPr>
        <w:t>PPT</w:t>
      </w:r>
      <w:r w:rsidRPr="00A8557A">
        <w:rPr>
          <w:rFonts w:ascii="仿宋" w:eastAsia="仿宋" w:hAnsi="仿宋" w:hint="eastAsia"/>
          <w:sz w:val="24"/>
        </w:rPr>
        <w:t>汇报和答辩相结合的方式进行，个人阐述时间硕士生不少于</w:t>
      </w:r>
      <w:r w:rsidRPr="00A8557A">
        <w:rPr>
          <w:rFonts w:ascii="仿宋" w:eastAsia="仿宋" w:hAnsi="仿宋" w:hint="eastAsia"/>
          <w:sz w:val="24"/>
        </w:rPr>
        <w:t>15</w:t>
      </w:r>
      <w:r w:rsidRPr="00A8557A">
        <w:rPr>
          <w:rFonts w:ascii="仿宋" w:eastAsia="仿宋" w:hAnsi="仿宋" w:hint="eastAsia"/>
          <w:sz w:val="24"/>
        </w:rPr>
        <w:t>分钟，博士生不少于</w:t>
      </w:r>
      <w:r w:rsidRPr="00A8557A">
        <w:rPr>
          <w:rFonts w:ascii="仿宋" w:eastAsia="仿宋" w:hAnsi="仿宋" w:hint="eastAsia"/>
          <w:sz w:val="24"/>
        </w:rPr>
        <w:t>30</w:t>
      </w:r>
      <w:r w:rsidRPr="00A8557A">
        <w:rPr>
          <w:rFonts w:ascii="仿宋" w:eastAsia="仿宋" w:hAnsi="仿宋" w:hint="eastAsia"/>
          <w:sz w:val="24"/>
        </w:rPr>
        <w:t>分钟。由评审小组对论文选题、研究思路以及论文撰写计划</w:t>
      </w:r>
      <w:r w:rsidRPr="00A8557A">
        <w:rPr>
          <w:rFonts w:ascii="仿宋" w:eastAsia="仿宋" w:hAnsi="仿宋" w:hint="eastAsia"/>
          <w:sz w:val="24"/>
        </w:rPr>
        <w:t>等进行点评和提问。</w:t>
      </w:r>
    </w:p>
    <w:p w:rsidR="00402462" w:rsidRPr="00A8557A" w:rsidRDefault="008A52E1" w:rsidP="00A8557A">
      <w:pPr>
        <w:spacing w:line="360" w:lineRule="auto"/>
        <w:ind w:firstLineChars="200" w:firstLine="480"/>
        <w:rPr>
          <w:rFonts w:ascii="仿宋" w:eastAsia="仿宋" w:hAnsi="仿宋"/>
          <w:sz w:val="24"/>
        </w:rPr>
      </w:pPr>
      <w:r w:rsidRPr="00A8557A">
        <w:rPr>
          <w:rFonts w:ascii="仿宋" w:eastAsia="仿宋" w:hAnsi="仿宋" w:hint="eastAsia"/>
          <w:sz w:val="24"/>
        </w:rPr>
        <w:t>4</w:t>
      </w:r>
      <w:r w:rsidRPr="00A8557A">
        <w:rPr>
          <w:rFonts w:ascii="仿宋" w:eastAsia="仿宋" w:hAnsi="仿宋" w:hint="eastAsia"/>
          <w:sz w:val="24"/>
        </w:rPr>
        <w:t>、开题报告评审小组应对研究生学位论文开题报告进行认真的审查和论证，主要评议论文选题是否恰当，研究设想是否合理、可行，研究内容与方法是否具有开拓性、创新性，研究生是否可以开始进行论文写作等。</w:t>
      </w:r>
    </w:p>
    <w:p w:rsidR="00402462" w:rsidRPr="00A8557A" w:rsidRDefault="008A52E1" w:rsidP="00A8557A">
      <w:pPr>
        <w:spacing w:line="360" w:lineRule="auto"/>
        <w:ind w:firstLineChars="200" w:firstLine="480"/>
        <w:rPr>
          <w:rFonts w:ascii="仿宋" w:eastAsia="仿宋" w:hAnsi="仿宋"/>
          <w:sz w:val="24"/>
        </w:rPr>
      </w:pPr>
      <w:r w:rsidRPr="00A8557A">
        <w:rPr>
          <w:rFonts w:ascii="仿宋" w:eastAsia="仿宋" w:hAnsi="仿宋" w:hint="eastAsia"/>
          <w:sz w:val="24"/>
        </w:rPr>
        <w:t>5</w:t>
      </w:r>
      <w:r w:rsidRPr="00A8557A">
        <w:rPr>
          <w:rFonts w:ascii="仿宋" w:eastAsia="仿宋" w:hAnsi="仿宋" w:hint="eastAsia"/>
          <w:sz w:val="24"/>
        </w:rPr>
        <w:t>、申请开题的研究生必须在开题前两周登陆河南省研究生管理</w:t>
      </w:r>
      <w:proofErr w:type="gramStart"/>
      <w:r w:rsidRPr="00A8557A">
        <w:rPr>
          <w:rFonts w:ascii="仿宋" w:eastAsia="仿宋" w:hAnsi="仿宋" w:hint="eastAsia"/>
          <w:sz w:val="24"/>
        </w:rPr>
        <w:t>云服务</w:t>
      </w:r>
      <w:proofErr w:type="gramEnd"/>
      <w:r w:rsidRPr="00A8557A">
        <w:rPr>
          <w:rFonts w:ascii="仿宋" w:eastAsia="仿宋" w:hAnsi="仿宋" w:hint="eastAsia"/>
          <w:sz w:val="24"/>
        </w:rPr>
        <w:t>平台（以下简称云平台）申请学位论文开题，在“培养管理”栏的“开题报告”录入开题报告的相关信息，并填写《华北水利水电大学研究生学位论文开题登记表》，研究生本人</w:t>
      </w:r>
      <w:proofErr w:type="gramStart"/>
      <w:r w:rsidRPr="00A8557A">
        <w:rPr>
          <w:rFonts w:ascii="仿宋" w:eastAsia="仿宋" w:hAnsi="仿宋" w:hint="eastAsia"/>
          <w:sz w:val="24"/>
        </w:rPr>
        <w:t>打印纸质版《开题登记表》</w:t>
      </w:r>
      <w:proofErr w:type="gramEnd"/>
      <w:r w:rsidRPr="00A8557A">
        <w:rPr>
          <w:rFonts w:ascii="仿宋" w:eastAsia="仿宋" w:hAnsi="仿宋" w:hint="eastAsia"/>
          <w:sz w:val="24"/>
        </w:rPr>
        <w:t>，经导师审核同意后，在开题时提供给评审小组成员审阅，开题报告会结束后由评审小组签署评审意见。</w:t>
      </w:r>
    </w:p>
    <w:p w:rsidR="00402462" w:rsidRPr="00A8557A" w:rsidRDefault="008A52E1" w:rsidP="00A8557A">
      <w:pPr>
        <w:spacing w:line="360" w:lineRule="auto"/>
        <w:ind w:firstLineChars="200" w:firstLine="480"/>
        <w:rPr>
          <w:rFonts w:ascii="仿宋" w:eastAsia="仿宋" w:hAnsi="仿宋"/>
          <w:sz w:val="24"/>
        </w:rPr>
      </w:pPr>
      <w:r w:rsidRPr="00A8557A">
        <w:rPr>
          <w:rFonts w:ascii="仿宋" w:eastAsia="仿宋" w:hAnsi="仿宋" w:hint="eastAsia"/>
          <w:sz w:val="24"/>
        </w:rPr>
        <w:t>6</w:t>
      </w:r>
      <w:r w:rsidRPr="00A8557A">
        <w:rPr>
          <w:rFonts w:ascii="仿宋" w:eastAsia="仿宋" w:hAnsi="仿宋" w:hint="eastAsia"/>
          <w:sz w:val="24"/>
        </w:rPr>
        <w:t>、开题报告要求公开进行。在开题报告会前一周，各培养学院应将开题时间地点和开题分组情况报研究生院</w:t>
      </w:r>
      <w:proofErr w:type="gramStart"/>
      <w:r w:rsidRPr="00A8557A">
        <w:rPr>
          <w:rFonts w:ascii="仿宋" w:eastAsia="仿宋" w:hAnsi="仿宋" w:hint="eastAsia"/>
          <w:sz w:val="24"/>
        </w:rPr>
        <w:t>培养科</w:t>
      </w:r>
      <w:proofErr w:type="gramEnd"/>
      <w:r w:rsidRPr="00A8557A">
        <w:rPr>
          <w:rFonts w:ascii="仿宋" w:eastAsia="仿宋" w:hAnsi="仿宋" w:hint="eastAsia"/>
          <w:sz w:val="24"/>
        </w:rPr>
        <w:t>备案</w:t>
      </w:r>
      <w:r w:rsidRPr="00A8557A">
        <w:rPr>
          <w:rFonts w:ascii="仿宋" w:eastAsia="仿宋" w:hAnsi="仿宋" w:hint="eastAsia"/>
          <w:sz w:val="24"/>
        </w:rPr>
        <w:t xml:space="preserve">, </w:t>
      </w:r>
      <w:r w:rsidRPr="00A8557A">
        <w:rPr>
          <w:rFonts w:ascii="仿宋" w:eastAsia="仿宋" w:hAnsi="仿宋" w:hint="eastAsia"/>
          <w:sz w:val="24"/>
        </w:rPr>
        <w:t>并在学院网站公示开题信息。为加强对开题报告工作的监督与管理，研究生</w:t>
      </w:r>
      <w:r w:rsidRPr="00A8557A">
        <w:rPr>
          <w:rFonts w:ascii="仿宋" w:eastAsia="仿宋" w:hAnsi="仿宋" w:hint="eastAsia"/>
          <w:sz w:val="24"/>
        </w:rPr>
        <w:t>院将组织研究生教育督导专家进行检查与评估。</w:t>
      </w:r>
    </w:p>
    <w:p w:rsidR="00402462" w:rsidRPr="00A8557A" w:rsidRDefault="008A52E1" w:rsidP="00A8557A">
      <w:pPr>
        <w:spacing w:line="360" w:lineRule="auto"/>
        <w:ind w:firstLineChars="200" w:firstLine="480"/>
        <w:rPr>
          <w:rFonts w:ascii="仿宋" w:eastAsia="仿宋" w:hAnsi="仿宋"/>
          <w:sz w:val="24"/>
        </w:rPr>
      </w:pPr>
      <w:r w:rsidRPr="00A8557A">
        <w:rPr>
          <w:rFonts w:ascii="仿宋" w:eastAsia="仿宋" w:hAnsi="仿宋" w:hint="eastAsia"/>
          <w:sz w:val="24"/>
        </w:rPr>
        <w:t>7</w:t>
      </w:r>
      <w:r w:rsidRPr="00A8557A">
        <w:rPr>
          <w:rFonts w:ascii="仿宋" w:eastAsia="仿宋" w:hAnsi="仿宋" w:hint="eastAsia"/>
          <w:sz w:val="24"/>
        </w:rPr>
        <w:t>、开题报告结束后，评审小组进行集体评议，给出评审意见，并在纸质《开题报告》上填写评审意见。</w:t>
      </w:r>
    </w:p>
    <w:p w:rsidR="00402462" w:rsidRPr="00A8557A" w:rsidRDefault="008A52E1" w:rsidP="00A8557A">
      <w:pPr>
        <w:spacing w:line="360" w:lineRule="auto"/>
        <w:ind w:firstLineChars="200" w:firstLine="480"/>
        <w:rPr>
          <w:rFonts w:ascii="仿宋" w:eastAsia="仿宋" w:hAnsi="仿宋"/>
          <w:sz w:val="24"/>
        </w:rPr>
      </w:pPr>
      <w:r w:rsidRPr="00A8557A">
        <w:rPr>
          <w:rFonts w:ascii="仿宋" w:eastAsia="仿宋" w:hAnsi="仿宋" w:hint="eastAsia"/>
          <w:sz w:val="24"/>
        </w:rPr>
        <w:t>8</w:t>
      </w:r>
      <w:r w:rsidRPr="00A8557A">
        <w:rPr>
          <w:rFonts w:ascii="仿宋" w:eastAsia="仿宋" w:hAnsi="仿宋" w:hint="eastAsia"/>
          <w:sz w:val="24"/>
        </w:rPr>
        <w:t>、开题报告会结束后两周内，研究生秘书应在云平台审核开题报告并将《华北水利水电大学研究生学位论文开题登记表》、《开题情况汇总表》等材料整理后交至研究生院</w:t>
      </w:r>
      <w:proofErr w:type="gramStart"/>
      <w:r w:rsidRPr="00A8557A">
        <w:rPr>
          <w:rFonts w:ascii="仿宋" w:eastAsia="仿宋" w:hAnsi="仿宋" w:hint="eastAsia"/>
          <w:sz w:val="24"/>
        </w:rPr>
        <w:t>培养科</w:t>
      </w:r>
      <w:proofErr w:type="gramEnd"/>
      <w:r w:rsidRPr="00A8557A">
        <w:rPr>
          <w:rFonts w:ascii="仿宋" w:eastAsia="仿宋" w:hAnsi="仿宋" w:hint="eastAsia"/>
          <w:sz w:val="24"/>
        </w:rPr>
        <w:t>存档。</w:t>
      </w:r>
    </w:p>
    <w:p w:rsidR="00402462" w:rsidRPr="00A8557A" w:rsidRDefault="008A52E1">
      <w:pPr>
        <w:widowControl/>
        <w:shd w:val="clear" w:color="auto" w:fill="FFFFFF"/>
        <w:ind w:firstLine="482"/>
        <w:jc w:val="left"/>
        <w:rPr>
          <w:rFonts w:ascii="仿宋" w:eastAsia="仿宋" w:hAnsi="仿宋" w:cs="宋体"/>
          <w:b/>
          <w:bCs/>
          <w:color w:val="333333"/>
          <w:kern w:val="0"/>
          <w:sz w:val="24"/>
        </w:rPr>
      </w:pPr>
      <w:r w:rsidRPr="00A8557A">
        <w:rPr>
          <w:rFonts w:ascii="仿宋" w:eastAsia="仿宋" w:hAnsi="仿宋" w:cs="宋体" w:hint="eastAsia"/>
          <w:b/>
          <w:bCs/>
          <w:color w:val="333333"/>
          <w:kern w:val="0"/>
          <w:sz w:val="24"/>
        </w:rPr>
        <w:t>第四条</w:t>
      </w:r>
      <w:r w:rsidRPr="00A8557A">
        <w:rPr>
          <w:rFonts w:ascii="仿宋" w:eastAsia="仿宋" w:hAnsi="仿宋" w:cs="宋体" w:hint="eastAsia"/>
          <w:b/>
          <w:bCs/>
          <w:color w:val="333333"/>
          <w:kern w:val="0"/>
          <w:sz w:val="24"/>
        </w:rPr>
        <w:t xml:space="preserve"> </w:t>
      </w:r>
      <w:r w:rsidRPr="00A8557A">
        <w:rPr>
          <w:rFonts w:ascii="仿宋" w:eastAsia="仿宋" w:hAnsi="仿宋" w:cs="宋体" w:hint="eastAsia"/>
          <w:b/>
          <w:bCs/>
          <w:color w:val="333333"/>
          <w:kern w:val="0"/>
          <w:sz w:val="24"/>
        </w:rPr>
        <w:t>开题结果处理</w:t>
      </w:r>
    </w:p>
    <w:p w:rsidR="00402462" w:rsidRPr="00A8557A" w:rsidRDefault="008A52E1">
      <w:pPr>
        <w:widowControl/>
        <w:shd w:val="clear" w:color="auto" w:fill="FFFFFF"/>
        <w:spacing w:after="150"/>
        <w:ind w:firstLine="480"/>
        <w:jc w:val="left"/>
        <w:rPr>
          <w:rFonts w:ascii="宋体" w:hAnsi="宋体" w:cs="宋体"/>
          <w:color w:val="333333"/>
          <w:kern w:val="0"/>
          <w:sz w:val="24"/>
        </w:rPr>
      </w:pPr>
      <w:r w:rsidRPr="00A8557A">
        <w:rPr>
          <w:rFonts w:ascii="仿宋" w:eastAsia="仿宋" w:hAnsi="仿宋" w:hint="eastAsia"/>
          <w:sz w:val="24"/>
        </w:rPr>
        <w:t>1</w:t>
      </w:r>
      <w:r w:rsidRPr="00A8557A">
        <w:rPr>
          <w:rFonts w:ascii="仿宋" w:eastAsia="仿宋" w:hAnsi="仿宋" w:hint="eastAsia"/>
          <w:sz w:val="24"/>
        </w:rPr>
        <w:t>、开题报告通过者，在一周内根据考核小组的评议意见对原报告进行修改完善，经导师同意签字后将学位论文开题登记表送交所在学院。</w:t>
      </w:r>
    </w:p>
    <w:p w:rsidR="00402462" w:rsidRPr="00A8557A" w:rsidRDefault="008A52E1" w:rsidP="00A8557A">
      <w:pPr>
        <w:spacing w:line="360" w:lineRule="auto"/>
        <w:ind w:firstLineChars="200" w:firstLine="480"/>
        <w:rPr>
          <w:rFonts w:ascii="仿宋" w:eastAsia="仿宋" w:hAnsi="仿宋"/>
          <w:sz w:val="24"/>
        </w:rPr>
      </w:pPr>
      <w:r w:rsidRPr="00A8557A">
        <w:rPr>
          <w:rFonts w:ascii="仿宋" w:eastAsia="仿宋" w:hAnsi="仿宋" w:hint="eastAsia"/>
          <w:sz w:val="24"/>
        </w:rPr>
        <w:t>2</w:t>
      </w:r>
      <w:r w:rsidRPr="00A8557A">
        <w:rPr>
          <w:rFonts w:ascii="仿宋" w:eastAsia="仿宋" w:hAnsi="仿宋" w:hint="eastAsia"/>
          <w:sz w:val="24"/>
        </w:rPr>
        <w:t>、开题不通过者应根据评审小组的意见对开题报告进行全面修改，经</w:t>
      </w:r>
      <w:r w:rsidRPr="00A8557A">
        <w:rPr>
          <w:rFonts w:ascii="仿宋" w:eastAsia="仿宋" w:hAnsi="仿宋" w:hint="eastAsia"/>
          <w:sz w:val="24"/>
        </w:rPr>
        <w:t>本人申请、指导教师同意后，允许重新开题，需按照学位论文开题报告程序重新进行开题，学位论文答辩时间同时顺延，以最后开题通过时间计算。</w:t>
      </w:r>
    </w:p>
    <w:p w:rsidR="00402462" w:rsidRPr="00A8557A" w:rsidRDefault="008A52E1">
      <w:pPr>
        <w:widowControl/>
        <w:shd w:val="clear" w:color="auto" w:fill="FFFFFF"/>
        <w:spacing w:after="150"/>
        <w:ind w:firstLine="480"/>
        <w:jc w:val="left"/>
        <w:rPr>
          <w:rFonts w:ascii="仿宋" w:eastAsia="仿宋" w:hAnsi="仿宋"/>
          <w:sz w:val="24"/>
        </w:rPr>
      </w:pPr>
      <w:r w:rsidRPr="00A8557A">
        <w:rPr>
          <w:rFonts w:ascii="仿宋" w:eastAsia="仿宋" w:hAnsi="仿宋" w:hint="eastAsia"/>
          <w:sz w:val="24"/>
        </w:rPr>
        <w:t>3</w:t>
      </w:r>
      <w:r w:rsidRPr="00A8557A">
        <w:rPr>
          <w:rFonts w:ascii="仿宋" w:eastAsia="仿宋" w:hAnsi="仿宋" w:hint="eastAsia"/>
          <w:sz w:val="24"/>
        </w:rPr>
        <w:t>、开题报告通过后，原则上不再变动。若确需改题，需重新进行开题工作，开题时间以研究生管理</w:t>
      </w:r>
      <w:proofErr w:type="gramStart"/>
      <w:r w:rsidRPr="00A8557A">
        <w:rPr>
          <w:rFonts w:ascii="仿宋" w:eastAsia="仿宋" w:hAnsi="仿宋" w:hint="eastAsia"/>
          <w:sz w:val="24"/>
        </w:rPr>
        <w:t>云服务</w:t>
      </w:r>
      <w:proofErr w:type="gramEnd"/>
      <w:r w:rsidRPr="00A8557A">
        <w:rPr>
          <w:rFonts w:ascii="仿宋" w:eastAsia="仿宋" w:hAnsi="仿宋" w:hint="eastAsia"/>
          <w:sz w:val="24"/>
        </w:rPr>
        <w:t>平台中的最后开题通过记录为准。对于论文送审阶段专家评阅意见书中明确建议应调整论文题目的情况，在不影响论文主体内容的前提下，研究生本人写出调整说明，经导师签字同意，研究生院审批通过，可直接调整学位论文题目。</w:t>
      </w:r>
    </w:p>
    <w:p w:rsidR="00402462" w:rsidRPr="00A8557A" w:rsidRDefault="008A52E1">
      <w:pPr>
        <w:widowControl/>
        <w:shd w:val="clear" w:color="auto" w:fill="FFFFFF"/>
        <w:spacing w:after="150"/>
        <w:ind w:firstLine="482"/>
        <w:jc w:val="left"/>
        <w:rPr>
          <w:rFonts w:ascii="仿宋" w:eastAsia="仿宋" w:hAnsi="仿宋"/>
          <w:sz w:val="24"/>
        </w:rPr>
      </w:pPr>
      <w:r w:rsidRPr="00A8557A">
        <w:rPr>
          <w:rFonts w:ascii="仿宋" w:eastAsia="仿宋" w:hAnsi="仿宋" w:hint="eastAsia"/>
          <w:sz w:val="24"/>
        </w:rPr>
        <w:t>本办法自发布之日开始执行，原《华北水利水电学院研究生学位论文开题报告的规定》（研</w:t>
      </w:r>
      <w:r w:rsidRPr="00A8557A">
        <w:rPr>
          <w:rFonts w:ascii="仿宋" w:eastAsia="仿宋" w:hAnsi="仿宋" w:hint="eastAsia"/>
          <w:sz w:val="24"/>
        </w:rPr>
        <w:t>究生处</w:t>
      </w:r>
      <w:r w:rsidRPr="00A8557A">
        <w:rPr>
          <w:rFonts w:ascii="仿宋" w:eastAsia="仿宋" w:hAnsi="仿宋" w:hint="eastAsia"/>
          <w:sz w:val="24"/>
        </w:rPr>
        <w:t>[2009]6</w:t>
      </w:r>
      <w:r w:rsidRPr="00A8557A">
        <w:rPr>
          <w:rFonts w:ascii="仿宋" w:eastAsia="仿宋" w:hAnsi="仿宋" w:hint="eastAsia"/>
          <w:sz w:val="24"/>
        </w:rPr>
        <w:t>号）废止，本办法由研究生院负责解释。</w:t>
      </w:r>
    </w:p>
    <w:p w:rsidR="00402462" w:rsidRPr="00A8557A" w:rsidRDefault="00402462">
      <w:pPr>
        <w:rPr>
          <w:sz w:val="24"/>
        </w:rPr>
      </w:pPr>
    </w:p>
    <w:sectPr w:rsidR="00402462" w:rsidRPr="00A8557A">
      <w:pgSz w:w="11906" w:h="16838"/>
      <w:pgMar w:top="1134" w:right="1418" w:bottom="113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2E1" w:rsidRDefault="008A52E1" w:rsidP="00A8557A">
      <w:r>
        <w:separator/>
      </w:r>
    </w:p>
  </w:endnote>
  <w:endnote w:type="continuationSeparator" w:id="0">
    <w:p w:rsidR="008A52E1" w:rsidRDefault="008A52E1" w:rsidP="00A85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2E1" w:rsidRDefault="008A52E1" w:rsidP="00A8557A">
      <w:r>
        <w:separator/>
      </w:r>
    </w:p>
  </w:footnote>
  <w:footnote w:type="continuationSeparator" w:id="0">
    <w:p w:rsidR="008A52E1" w:rsidRDefault="008A52E1" w:rsidP="00A855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2AE"/>
    <w:rsid w:val="001445CE"/>
    <w:rsid w:val="00402462"/>
    <w:rsid w:val="004C5A0B"/>
    <w:rsid w:val="00652D31"/>
    <w:rsid w:val="008A52E1"/>
    <w:rsid w:val="009C6D69"/>
    <w:rsid w:val="00A8557A"/>
    <w:rsid w:val="00AA4D17"/>
    <w:rsid w:val="00AC32C8"/>
    <w:rsid w:val="00AD22AE"/>
    <w:rsid w:val="00AD7B1D"/>
    <w:rsid w:val="00B3729C"/>
    <w:rsid w:val="00C97562"/>
    <w:rsid w:val="00CB7FE0"/>
    <w:rsid w:val="00DD432D"/>
    <w:rsid w:val="00E61474"/>
    <w:rsid w:val="00EA1271"/>
    <w:rsid w:val="00EB48B3"/>
    <w:rsid w:val="00FD446A"/>
    <w:rsid w:val="00FF7D25"/>
    <w:rsid w:val="71280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character" w:customStyle="1" w:styleId="style51">
    <w:name w:val="style51"/>
    <w:basedOn w:val="a0"/>
  </w:style>
  <w:style w:type="character" w:customStyle="1" w:styleId="style31">
    <w:name w:val="style31"/>
    <w:basedOn w:val="a0"/>
  </w:style>
  <w:style w:type="character" w:customStyle="1" w:styleId="Char">
    <w:name w:val="批注框文本 Char"/>
    <w:basedOn w:val="a0"/>
    <w:link w:val="a3"/>
    <w:rPr>
      <w:kern w:val="2"/>
      <w:sz w:val="18"/>
      <w:szCs w:val="18"/>
    </w:rPr>
  </w:style>
  <w:style w:type="character" w:customStyle="1" w:styleId="Char1">
    <w:name w:val="页眉 Char"/>
    <w:basedOn w:val="a0"/>
    <w:link w:val="a5"/>
    <w:rPr>
      <w:kern w:val="2"/>
      <w:sz w:val="18"/>
      <w:szCs w:val="18"/>
    </w:rPr>
  </w:style>
  <w:style w:type="character" w:customStyle="1" w:styleId="Char0">
    <w:name w:val="页脚 Char"/>
    <w:basedOn w:val="a0"/>
    <w:link w:val="a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character" w:customStyle="1" w:styleId="style51">
    <w:name w:val="style51"/>
    <w:basedOn w:val="a0"/>
  </w:style>
  <w:style w:type="character" w:customStyle="1" w:styleId="style31">
    <w:name w:val="style31"/>
    <w:basedOn w:val="a0"/>
  </w:style>
  <w:style w:type="character" w:customStyle="1" w:styleId="Char">
    <w:name w:val="批注框文本 Char"/>
    <w:basedOn w:val="a0"/>
    <w:link w:val="a3"/>
    <w:rPr>
      <w:kern w:val="2"/>
      <w:sz w:val="18"/>
      <w:szCs w:val="18"/>
    </w:rPr>
  </w:style>
  <w:style w:type="character" w:customStyle="1" w:styleId="Char1">
    <w:name w:val="页眉 Char"/>
    <w:basedOn w:val="a0"/>
    <w:link w:val="a5"/>
    <w:rPr>
      <w:kern w:val="2"/>
      <w:sz w:val="18"/>
      <w:szCs w:val="18"/>
    </w:rPr>
  </w:style>
  <w:style w:type="character" w:customStyle="1" w:styleId="Char0">
    <w:name w:val="页脚 Char"/>
    <w:basedOn w:val="a0"/>
    <w:link w:val="a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287</Words>
  <Characters>1638</Characters>
  <Application>Microsoft Office Word</Application>
  <DocSecurity>0</DocSecurity>
  <Lines>13</Lines>
  <Paragraphs>3</Paragraphs>
  <ScaleCrop>false</ScaleCrop>
  <Company>china</Company>
  <LinksUpToDate>false</LinksUpToDate>
  <CharactersWithSpaces>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9</cp:revision>
  <cp:lastPrinted>2018-11-20T08:20:00Z</cp:lastPrinted>
  <dcterms:created xsi:type="dcterms:W3CDTF">2018-11-15T02:20:00Z</dcterms:created>
  <dcterms:modified xsi:type="dcterms:W3CDTF">2018-11-20T08:20:00Z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