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pPr>
      <w:r>
        <w:rPr>
          <w:rFonts w:ascii="华文中宋" w:hAnsi="华文中宋" w:eastAsia="华文中宋"/>
          <w:b/>
          <w:color w:val="FF0000"/>
          <w:spacing w:val="-28"/>
          <w:w w:val="75"/>
          <w:sz w:val="86"/>
          <w:szCs w:val="86"/>
        </w:rPr>
        <w:t>共青团华北水利水电大学委员会</w:t>
      </w:r>
    </w:p>
    <w:p/>
    <w:p>
      <w:pPr>
        <w:jc w:val="center"/>
      </w:pPr>
      <w:r>
        <w:rPr>
          <w:rFonts w:ascii="华文中宋" w:hAnsi="华文中宋" w:eastAsia="华文中宋"/>
          <w:b/>
          <w:color w:val="FF0000"/>
          <w:w w:val="90"/>
          <w:sz w:val="100"/>
          <w:szCs w:val="100"/>
        </w:rPr>
        <w:t>通    知</w:t>
      </w:r>
    </w:p>
    <w:p>
      <w:pPr>
        <w:spacing w:line="500" w:lineRule="exact"/>
        <w:jc w:val="center"/>
        <w:rPr>
          <w:rFonts w:hint="eastAsia" w:eastAsia="方正小标宋简体"/>
          <w:color w:val="FF0000"/>
          <w:sz w:val="90"/>
          <w:szCs w:val="90"/>
        </w:rPr>
      </w:pPr>
      <w:r>
        <w:rPr>
          <w:rFonts w:ascii="仿宋_GB2312" w:hAnsi="仿宋_GB2312" w:eastAsia="仿宋_GB2312" w:cs="仿宋_GB2312"/>
          <w:sz w:val="30"/>
          <w:szCs w:val="30"/>
        </w:rPr>
        <w:t>华水团通[2017]</w:t>
      </w:r>
      <w:r>
        <w:rPr>
          <w:rFonts w:hint="eastAsia" w:ascii="仿宋_GB2312" w:hAnsi="仿宋_GB2312" w:eastAsia="仿宋_GB2312" w:cs="仿宋_GB2312"/>
          <w:sz w:val="30"/>
          <w:szCs w:val="30"/>
        </w:rPr>
        <w:t xml:space="preserve"> </w:t>
      </w:r>
      <w:r>
        <w:rPr>
          <w:rFonts w:ascii="仿宋_GB2312" w:hAnsi="仿宋_GB2312" w:eastAsia="仿宋_GB2312" w:cs="仿宋_GB2312"/>
          <w:sz w:val="30"/>
          <w:szCs w:val="30"/>
        </w:rPr>
        <w:t>3</w:t>
      </w:r>
      <w:r>
        <w:rPr>
          <w:rFonts w:hint="eastAsia" w:ascii="仿宋_GB2312" w:hAnsi="仿宋_GB2312" w:eastAsia="仿宋_GB2312" w:cs="仿宋_GB2312"/>
          <w:sz w:val="30"/>
          <w:szCs w:val="30"/>
          <w:lang w:val="en-US" w:eastAsia="zh-CN"/>
        </w:rPr>
        <w:t>8</w:t>
      </w:r>
      <w:bookmarkStart w:id="0" w:name="_GoBack"/>
      <w:bookmarkEnd w:id="0"/>
      <w:r>
        <w:rPr>
          <w:rFonts w:ascii="仿宋_GB2312" w:hAnsi="仿宋_GB2312" w:eastAsia="仿宋_GB2312" w:cs="仿宋_GB2312"/>
          <w:color w:val="000000"/>
          <w:sz w:val="30"/>
          <w:szCs w:val="30"/>
        </w:rPr>
        <w:t>号</w:t>
      </w:r>
    </w:p>
    <w:p>
      <w:pPr>
        <w:spacing w:line="460" w:lineRule="exact"/>
        <w:ind w:firstLine="1800" w:firstLineChars="200"/>
        <w:rPr>
          <w:rFonts w:hint="eastAsia" w:ascii="方正小标宋简体" w:hAnsi="方正小标宋简体" w:eastAsia="方正小标宋简体" w:cs="方正小标宋简体"/>
          <w:sz w:val="44"/>
          <w:szCs w:val="44"/>
        </w:rPr>
      </w:pPr>
      <w:r>
        <w:rPr>
          <w:rFonts w:hint="eastAsia" w:eastAsia="方正小标宋简体"/>
          <w:color w:val="FF0000"/>
          <w:sz w:val="90"/>
          <w:szCs w:val="90"/>
        </w:rPr>
        <w:pict>
          <v:shape id="Oval 4" o:spid="_x0000_s2050" o:spt="3" type="#_x0000_t3" style="position:absolute;left:0pt;margin-left:202.9pt;margin-top:1.95pt;height:28.2pt;width:27pt;z-index:251666432;mso-width-relative:page;mso-height-relative:page;" filled="f" stroked="t" coordsize="21600,21600" o:gfxdata="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&#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J0dQr1wAAAAgBAAAPAAAAAAAAAAEAIAAAACIAAABk&#10;cnMvZG93bnJldi54bWxQSwECFAAUAAAACACHTuJATSIXwc4BAACeAwAADgAAAAAAAAABACAAAAAm&#10;AQAAZHJzL2Uyb0RvYy54bWxQSwUGAAAAAAYABgBZAQAAZgUAAAAA&#10;">
            <v:path/>
            <v:fill on="f" focussize="0,0"/>
            <v:stroke weight="1.5pt" color="#FF0000" joinstyle="round"/>
            <v:imagedata o:title=""/>
            <o:lock v:ext="edit" aspectratio="f"/>
          </v:shape>
        </w:pict>
      </w:r>
      <w:r>
        <w:rPr>
          <w:rFonts w:hint="eastAsia" w:eastAsia="方正小标宋简体"/>
          <w:color w:val="FF0000"/>
          <w:sz w:val="90"/>
          <w:szCs w:val="90"/>
        </w:rPr>
        <w:pict>
          <v:line id="Line 5" o:spid="_x0000_s2051" o:spt="20" style="position:absolute;left:0pt;margin-left:236.8pt;margin-top:17.1pt;height:0pt;width:225pt;z-index:251665408;mso-width-relative:page;mso-height-relative:page;" filled="f" stroked="t" coordsize="21600,21600" o:gfxdata="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Fh5UK2gAAAAkBAAAPAAAAAAAAAAEAIAAAACIAAABkcnMvZG93bnJl&#10;di54bWxQSwECFAAUAAAACACHTuJAbCCnk8IBAACMAwAADgAAAAAAAAABACAAAAApAQAAZHJzL2Uy&#10;b0RvYy54bWxQSwUGAAAAAAYABgBZAQAAXQUAAAAA&#10;">
            <v:path arrowok="t"/>
            <v:fill on="f" focussize="0,0"/>
            <v:stroke weight="3pt" color="#FF0000" joinstyle="round"/>
            <v:imagedata o:title=""/>
            <o:lock v:ext="edit" aspectratio="f"/>
          </v:line>
        </w:pict>
      </w:r>
      <w:r>
        <w:rPr>
          <w:rFonts w:hint="eastAsia" w:eastAsia="方正小标宋简体"/>
          <w:color w:val="FF0000"/>
          <w:sz w:val="90"/>
          <w:szCs w:val="90"/>
        </w:rPr>
        <w:pict>
          <v:line id="Line 3" o:spid="_x0000_s2052" o:spt="20" style="position:absolute;left:0pt;margin-left:-23.7pt;margin-top:17.85pt;height:0pt;width:217.8pt;z-index:251663360;mso-width-relative:page;mso-height-relative:page;" filled="f" stroked="t" coordsize="21600,21600" o:gfxdata="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A0DS7jbAAAACQEAAA8AAAAAAAAAAQAgAAAAIgAAAGRycy9kb3du&#10;cmV2LnhtbFBLAQIUABQAAAAIAIdO4kAuuL7XwwEAAIwDAAAOAAAAAAAAAAEAIAAAACoBAABkcnMv&#10;ZTJvRG9jLnhtbFBLBQYAAAAABgAGAFkBAABfBQAAAAA=&#10;">
            <v:path arrowok="t"/>
            <v:fill on="f" focussize="0,0"/>
            <v:stroke weight="3pt" color="#FF0000" joinstyle="round"/>
            <v:imagedata o:title=""/>
            <o:lock v:ext="edit" aspectratio="f"/>
          </v:line>
        </w:pict>
      </w:r>
      <w:r>
        <w:rPr>
          <w:rFonts w:hint="eastAsia" w:eastAsia="方正小标宋简体"/>
          <w:color w:val="FF0000"/>
          <w:sz w:val="90"/>
          <w:szCs w:val="90"/>
        </w:rPr>
        <w:pict>
          <v:shape id="AutoShape 2" o:spid="_x0000_s2053" style="position:absolute;left:0pt;margin-left:204.9pt;margin-top:4.3pt;height:23.4pt;width:23.4pt;z-index:251664384;mso-width-relative:page;mso-height-relative:page;" fillcolor="#FF0000" filled="t" stroked="t" coordsize="297180,297180" o:gfxdata="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cQ0NXVAAAACAEAAA8AAAAAAAAAAQAgAAAAIgAA&#10;AGRycy9kb3ducmV2LnhtbFBLAQIUABQAAAAIAIdO4kD/pgD90gEAANMDAAAOAAAAAAAAAAEAIAAA&#10;ACQBAABkcnMvZTJvRG9jLnhtbFBLBQYAAAAABgAGAFkBAABoBQAAAAA=&#10;" path="m0,113512l113513,113513,148590,0,183666,113513,297179,113512,205345,183666,240423,297179,148590,227023,56756,297179,91834,183666xe">
            <v:path o:connectlocs="148590,0;0,113512;56756,297179;240423,297179;297179,113512" o:connectangles="247,164,82,82,0"/>
            <v:fill on="t" focussize="0,0"/>
            <v:stroke color="#FF0000" joinstyle="miter"/>
            <v:imagedata o:title=""/>
            <o:lock v:ext="edit" aspectratio="f"/>
          </v:shape>
        </w:pict>
      </w:r>
      <w:r>
        <w:rPr>
          <w:rFonts w:hint="eastAsia" w:ascii="仿宋_GB2312" w:hAnsi="Arial" w:eastAsia="仿宋_GB2312" w:cs="Arial"/>
          <w:b/>
          <w:bCs/>
          <w:color w:val="000000"/>
          <w:sz w:val="44"/>
          <w:szCs w:val="44"/>
          <w:shd w:val="clear" w:color="auto" w:fill="FFFFFF"/>
        </w:rPr>
        <w:t xml:space="preserve">    </w:t>
      </w:r>
    </w:p>
    <w:p>
      <w:pPr>
        <w:shd w:val="clear" w:color="auto" w:fill="FFFFFF"/>
        <w:spacing w:line="540" w:lineRule="exact"/>
        <w:jc w:val="center"/>
        <w:rPr>
          <w:rFonts w:ascii="黑体" w:hAnsi="黑体" w:eastAsia="黑体" w:cs="黑体"/>
          <w:b/>
          <w:sz w:val="44"/>
          <w:szCs w:val="44"/>
          <w:shd w:val="clear" w:color="auto" w:fill="FFFFFF"/>
        </w:rPr>
      </w:pPr>
      <w:r>
        <w:rPr>
          <w:rFonts w:hint="eastAsia" w:ascii="黑体" w:hAnsi="黑体" w:eastAsia="黑体" w:cs="黑体"/>
          <w:b/>
          <w:sz w:val="44"/>
          <w:szCs w:val="44"/>
          <w:shd w:val="clear" w:color="auto" w:fill="FFFFFF"/>
        </w:rPr>
        <w:t>关于举办第二届河南省大学生</w:t>
      </w:r>
    </w:p>
    <w:p>
      <w:pPr>
        <w:shd w:val="clear" w:color="auto" w:fill="FFFFFF"/>
        <w:spacing w:line="540" w:lineRule="exact"/>
        <w:jc w:val="center"/>
        <w:rPr>
          <w:rFonts w:ascii="黑体" w:hAnsi="黑体" w:eastAsia="黑体" w:cs="黑体"/>
          <w:b/>
          <w:sz w:val="44"/>
          <w:szCs w:val="44"/>
          <w:shd w:val="clear" w:color="auto" w:fill="FFFFFF"/>
        </w:rPr>
      </w:pPr>
      <w:r>
        <w:rPr>
          <w:rFonts w:hint="eastAsia" w:ascii="黑体" w:hAnsi="黑体" w:eastAsia="黑体" w:cs="黑体"/>
          <w:b/>
          <w:sz w:val="44"/>
          <w:szCs w:val="44"/>
          <w:shd w:val="clear" w:color="auto" w:fill="FFFFFF"/>
        </w:rPr>
        <w:t>乒乓球联赛·华水站的通知</w:t>
      </w:r>
    </w:p>
    <w:p>
      <w:pPr>
        <w:keepNext w:val="0"/>
        <w:keepLines w:val="0"/>
        <w:pageBreakBefore w:val="0"/>
        <w:shd w:val="clear" w:color="auto" w:fill="FFFFFF"/>
        <w:kinsoku/>
        <w:wordWrap/>
        <w:overflowPunct/>
        <w:topLinePunct w:val="0"/>
        <w:autoSpaceDE/>
        <w:autoSpaceDN/>
        <w:bidi w:val="0"/>
        <w:adjustRightInd w:val="0"/>
        <w:snapToGrid w:val="0"/>
        <w:spacing w:after="0" w:line="500" w:lineRule="exact"/>
        <w:ind w:left="0" w:leftChars="0" w:right="0" w:rightChars="0"/>
        <w:textAlignment w:val="auto"/>
        <w:outlineLvl w:val="9"/>
        <w:rPr>
          <w:rFonts w:ascii="仿宋_GB2312" w:hAnsi="仿宋_GB2312" w:eastAsia="仿宋_GB2312" w:cs="仿宋_GB2312"/>
          <w:bCs/>
          <w:sz w:val="32"/>
          <w:szCs w:val="32"/>
          <w:shd w:val="clear" w:color="auto" w:fill="FFFFFF"/>
        </w:rPr>
      </w:pPr>
      <w:r>
        <w:rPr>
          <w:rFonts w:hint="eastAsia" w:ascii="仿宋_GB2312" w:hAnsi="仿宋_GB2312" w:eastAsia="仿宋_GB2312" w:cs="仿宋_GB2312"/>
          <w:bCs/>
          <w:sz w:val="32"/>
          <w:szCs w:val="32"/>
        </w:rPr>
        <w:t>各学院团委：</w:t>
      </w:r>
    </w:p>
    <w:p>
      <w:pPr>
        <w:keepNext w:val="0"/>
        <w:keepLines w:val="0"/>
        <w:pageBreakBefore w:val="0"/>
        <w:kinsoku/>
        <w:wordWrap/>
        <w:overflowPunct/>
        <w:topLinePunct w:val="0"/>
        <w:autoSpaceDE/>
        <w:autoSpaceDN/>
        <w:bidi w:val="0"/>
        <w:adjustRightInd w:val="0"/>
        <w:snapToGrid w:val="0"/>
        <w:spacing w:after="0" w:line="500" w:lineRule="exact"/>
        <w:ind w:left="0" w:leftChars="0" w:right="0" w:rightChars="0" w:firstLine="31680" w:firstLineChars="200"/>
        <w:jc w:val="both"/>
        <w:textAlignment w:val="auto"/>
        <w:outlineLvl w:val="9"/>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为深入贯彻落实团中央“三走”活动精神，进一步加强河南省高校乒乓球运动的交流与合作，锻炼学生体质，培养大学生竞争意识与团队合作意识，有力促进和谐校园发展，营造丰富的校园文化，特邀请河南省各高校乒乓球队参加由华北水利水电大学乒羽俱乐部发起举办的第二届河南省大学生乒乓球联赛·华水站，为全省高校乒乓球爱好者提供一个相互交流的平台，进一步推动乒乓球运动的发展。</w:t>
      </w:r>
    </w:p>
    <w:p>
      <w:pPr>
        <w:keepNext w:val="0"/>
        <w:keepLines w:val="0"/>
        <w:pageBreakBefore w:val="0"/>
        <w:shd w:val="clear" w:color="auto" w:fill="FFFFFF"/>
        <w:kinsoku/>
        <w:wordWrap/>
        <w:overflowPunct/>
        <w:topLinePunct w:val="0"/>
        <w:autoSpaceDE/>
        <w:autoSpaceDN/>
        <w:bidi w:val="0"/>
        <w:adjustRightInd w:val="0"/>
        <w:snapToGrid w:val="0"/>
        <w:spacing w:after="0" w:line="500" w:lineRule="exact"/>
        <w:ind w:left="0" w:leftChars="0" w:right="0" w:rightChars="0" w:firstLine="31680" w:firstLineChars="200"/>
        <w:textAlignment w:val="auto"/>
        <w:outlineLvl w:val="9"/>
        <w:rPr>
          <w:rFonts w:ascii="仿宋_GB2312" w:hAnsi="仿宋_GB2312" w:eastAsia="仿宋_GB2312" w:cs="仿宋_GB2312"/>
          <w:b/>
          <w:bCs/>
          <w:sz w:val="32"/>
          <w:szCs w:val="32"/>
        </w:rPr>
      </w:pPr>
      <w:r>
        <w:rPr>
          <w:rFonts w:hint="eastAsia" w:ascii="仿宋_GB2312" w:hAnsi="仿宋_GB2312" w:eastAsia="仿宋_GB2312" w:cs="仿宋_GB2312"/>
          <w:b/>
          <w:bCs/>
          <w:sz w:val="32"/>
          <w:szCs w:val="32"/>
          <w:shd w:val="clear" w:color="auto" w:fill="FFFFFF"/>
        </w:rPr>
        <w:t>一、活动主题</w:t>
      </w:r>
    </w:p>
    <w:p>
      <w:pPr>
        <w:keepNext w:val="0"/>
        <w:keepLines w:val="0"/>
        <w:pageBreakBefore w:val="0"/>
        <w:kinsoku/>
        <w:wordWrap/>
        <w:overflowPunct/>
        <w:topLinePunct w:val="0"/>
        <w:autoSpaceDE/>
        <w:autoSpaceDN/>
        <w:bidi w:val="0"/>
        <w:adjustRightInd w:val="0"/>
        <w:snapToGrid w:val="0"/>
        <w:spacing w:after="0" w:line="500" w:lineRule="exact"/>
        <w:ind w:left="0" w:leftChars="0" w:right="0" w:rightChars="0" w:firstLine="31680" w:firstLineChars="200"/>
        <w:textAlignment w:val="auto"/>
        <w:outlineLvl w:val="9"/>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以球会友，共同进步</w:t>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0" w:afterAutospacing="0" w:line="500" w:lineRule="exact"/>
        <w:ind w:left="0" w:leftChars="0" w:right="0" w:rightChars="0" w:firstLine="31680" w:firstLineChars="200"/>
        <w:jc w:val="both"/>
        <w:textAlignment w:val="auto"/>
        <w:outlineLvl w:val="9"/>
        <w:rPr>
          <w:rFonts w:ascii="仿宋_GB2312" w:hAnsi="仿宋" w:eastAsia="仿宋_GB2312"/>
          <w:color w:val="000000"/>
          <w:sz w:val="32"/>
          <w:szCs w:val="32"/>
        </w:rPr>
      </w:pPr>
      <w:r>
        <w:rPr>
          <w:rFonts w:hint="eastAsia" w:ascii="仿宋_GB2312" w:hAnsi="仿宋_GB2312" w:eastAsia="仿宋_GB2312" w:cs="仿宋_GB2312"/>
          <w:b/>
          <w:bCs/>
          <w:sz w:val="32"/>
          <w:szCs w:val="32"/>
          <w:shd w:val="clear" w:color="auto" w:fill="FFFFFF"/>
        </w:rPr>
        <w:t>二、主办单位：</w:t>
      </w:r>
      <w:r>
        <w:rPr>
          <w:rFonts w:hint="eastAsia" w:ascii="仿宋_GB2312" w:hAnsi="仿宋" w:eastAsia="仿宋_GB2312"/>
          <w:color w:val="000000"/>
          <w:sz w:val="32"/>
          <w:szCs w:val="32"/>
        </w:rPr>
        <w:t>共青团华北水利水电大学委员会</w:t>
      </w:r>
    </w:p>
    <w:p>
      <w:pPr>
        <w:keepNext w:val="0"/>
        <w:keepLines w:val="0"/>
        <w:pageBreakBefore w:val="0"/>
        <w:kinsoku/>
        <w:wordWrap/>
        <w:overflowPunct/>
        <w:topLinePunct w:val="0"/>
        <w:autoSpaceDE/>
        <w:autoSpaceDN/>
        <w:bidi w:val="0"/>
        <w:adjustRightInd w:val="0"/>
        <w:snapToGrid w:val="0"/>
        <w:spacing w:after="0" w:line="500" w:lineRule="exact"/>
        <w:ind w:left="0" w:leftChars="0" w:right="0" w:rightChars="0" w:firstLine="31680" w:firstLineChars="200"/>
        <w:textAlignment w:val="auto"/>
        <w:outlineLvl w:val="9"/>
        <w:rPr>
          <w:rFonts w:ascii="仿宋_GB2312" w:hAnsi="仿宋" w:eastAsia="仿宋_GB2312"/>
          <w:color w:val="000000"/>
          <w:sz w:val="32"/>
          <w:szCs w:val="32"/>
        </w:rPr>
      </w:pPr>
      <w:r>
        <w:rPr>
          <w:rFonts w:hint="eastAsia" w:ascii="仿宋_GB2312" w:hAnsi="仿宋_GB2312" w:eastAsia="仿宋_GB2312" w:cs="仿宋_GB2312"/>
          <w:b/>
          <w:bCs/>
          <w:sz w:val="32"/>
          <w:szCs w:val="32"/>
          <w:shd w:val="clear" w:color="auto" w:fill="FFFFFF"/>
        </w:rPr>
        <w:t>三、协办单位：</w:t>
      </w:r>
      <w:r>
        <w:rPr>
          <w:rFonts w:hint="eastAsia" w:ascii="仿宋_GB2312" w:hAnsi="仿宋" w:eastAsia="仿宋_GB2312"/>
          <w:color w:val="000000"/>
          <w:sz w:val="32"/>
          <w:szCs w:val="32"/>
        </w:rPr>
        <w:t>华北水利水电大学体育教学部</w:t>
      </w:r>
    </w:p>
    <w:p>
      <w:pPr>
        <w:keepNext w:val="0"/>
        <w:keepLines w:val="0"/>
        <w:pageBreakBefore w:val="0"/>
        <w:kinsoku/>
        <w:wordWrap/>
        <w:overflowPunct/>
        <w:topLinePunct w:val="0"/>
        <w:autoSpaceDE/>
        <w:autoSpaceDN/>
        <w:bidi w:val="0"/>
        <w:adjustRightInd w:val="0"/>
        <w:snapToGrid w:val="0"/>
        <w:spacing w:after="0" w:line="500" w:lineRule="exact"/>
        <w:ind w:left="0" w:leftChars="0" w:right="0" w:rightChars="0" w:firstLine="31680" w:firstLineChars="900"/>
        <w:textAlignment w:val="auto"/>
        <w:outlineLvl w:val="9"/>
        <w:rPr>
          <w:rFonts w:ascii="仿宋_GB2312" w:hAnsi="仿宋" w:eastAsia="仿宋_GB2312"/>
          <w:color w:val="000000"/>
          <w:sz w:val="32"/>
          <w:szCs w:val="32"/>
        </w:rPr>
      </w:pPr>
      <w:r>
        <w:rPr>
          <w:rFonts w:hint="eastAsia" w:ascii="仿宋_GB2312" w:hAnsi="仿宋" w:eastAsia="仿宋_GB2312"/>
          <w:color w:val="000000"/>
          <w:sz w:val="32"/>
          <w:szCs w:val="32"/>
        </w:rPr>
        <w:t>河南省大学生高校乒乓球联合会</w:t>
      </w:r>
    </w:p>
    <w:p>
      <w:pPr>
        <w:keepNext w:val="0"/>
        <w:keepLines w:val="0"/>
        <w:pageBreakBefore w:val="0"/>
        <w:kinsoku/>
        <w:wordWrap/>
        <w:overflowPunct/>
        <w:topLinePunct w:val="0"/>
        <w:autoSpaceDE/>
        <w:autoSpaceDN/>
        <w:bidi w:val="0"/>
        <w:adjustRightInd w:val="0"/>
        <w:snapToGrid w:val="0"/>
        <w:spacing w:after="0" w:line="500" w:lineRule="exact"/>
        <w:ind w:left="0" w:leftChars="0" w:right="0" w:rightChars="0" w:firstLine="31680" w:firstLineChars="200"/>
        <w:textAlignment w:val="auto"/>
        <w:outlineLvl w:val="9"/>
        <w:rPr>
          <w:rFonts w:ascii="仿宋_GB2312" w:hAnsi="仿宋" w:eastAsia="仿宋_GB2312"/>
          <w:color w:val="000000"/>
          <w:sz w:val="32"/>
          <w:szCs w:val="32"/>
        </w:rPr>
      </w:pPr>
      <w:r>
        <w:rPr>
          <w:rFonts w:hint="eastAsia" w:ascii="仿宋_GB2312" w:hAnsi="仿宋_GB2312" w:eastAsia="仿宋_GB2312" w:cs="仿宋_GB2312"/>
          <w:b/>
          <w:bCs/>
          <w:sz w:val="32"/>
          <w:szCs w:val="32"/>
          <w:shd w:val="clear" w:color="auto" w:fill="FFFFFF"/>
        </w:rPr>
        <w:t>四、承办单位：</w:t>
      </w:r>
      <w:r>
        <w:rPr>
          <w:rFonts w:hint="eastAsia" w:ascii="仿宋_GB2312" w:hAnsi="仿宋" w:eastAsia="仿宋_GB2312"/>
          <w:color w:val="000000"/>
          <w:sz w:val="32"/>
          <w:szCs w:val="32"/>
        </w:rPr>
        <w:t>华北水利水电大学乒羽俱乐部</w:t>
      </w:r>
    </w:p>
    <w:p>
      <w:pPr>
        <w:keepNext w:val="0"/>
        <w:keepLines w:val="0"/>
        <w:pageBreakBefore w:val="0"/>
        <w:kinsoku/>
        <w:wordWrap/>
        <w:overflowPunct/>
        <w:topLinePunct w:val="0"/>
        <w:autoSpaceDE/>
        <w:autoSpaceDN/>
        <w:bidi w:val="0"/>
        <w:adjustRightInd w:val="0"/>
        <w:snapToGrid w:val="0"/>
        <w:spacing w:after="0" w:line="500" w:lineRule="exact"/>
        <w:ind w:left="0" w:leftChars="0" w:right="0" w:rightChars="0" w:firstLine="31680" w:firstLineChars="200"/>
        <w:textAlignment w:val="auto"/>
        <w:outlineLvl w:val="9"/>
        <w:rPr>
          <w:rFonts w:ascii="仿宋_GB2312" w:hAnsi="仿宋" w:eastAsia="仿宋_GB2312"/>
          <w:color w:val="000000"/>
          <w:sz w:val="32"/>
          <w:szCs w:val="32"/>
        </w:rPr>
      </w:pPr>
      <w:r>
        <w:rPr>
          <w:rFonts w:hint="eastAsia" w:ascii="仿宋_GB2312" w:hAnsi="仿宋_GB2312" w:eastAsia="仿宋_GB2312" w:cs="仿宋_GB2312"/>
          <w:b/>
          <w:bCs/>
          <w:sz w:val="32"/>
          <w:szCs w:val="32"/>
          <w:shd w:val="clear" w:color="auto" w:fill="FFFFFF"/>
        </w:rPr>
        <w:t>五、比赛地点：</w:t>
      </w:r>
      <w:r>
        <w:rPr>
          <w:rFonts w:hint="eastAsia" w:ascii="仿宋_GB2312" w:hAnsi="仿宋" w:eastAsia="仿宋_GB2312"/>
          <w:color w:val="000000"/>
          <w:sz w:val="32"/>
          <w:szCs w:val="32"/>
        </w:rPr>
        <w:t>华北水利水电大学（龙子湖校区）文体会堂</w:t>
      </w:r>
    </w:p>
    <w:p>
      <w:pPr>
        <w:keepNext w:val="0"/>
        <w:keepLines w:val="0"/>
        <w:pageBreakBefore w:val="0"/>
        <w:kinsoku/>
        <w:wordWrap/>
        <w:overflowPunct/>
        <w:topLinePunct w:val="0"/>
        <w:autoSpaceDE/>
        <w:autoSpaceDN/>
        <w:bidi w:val="0"/>
        <w:adjustRightInd w:val="0"/>
        <w:snapToGrid w:val="0"/>
        <w:spacing w:after="0" w:line="500" w:lineRule="exact"/>
        <w:ind w:left="0" w:leftChars="0" w:right="0" w:rightChars="0" w:firstLine="31680" w:firstLineChars="200"/>
        <w:textAlignment w:val="auto"/>
        <w:outlineLvl w:val="9"/>
        <w:rPr>
          <w:rFonts w:ascii="仿宋_GB2312" w:hAnsi="仿宋_GB2312" w:eastAsia="仿宋_GB2312" w:cs="仿宋_GB2312"/>
          <w:b/>
          <w:bCs/>
          <w:sz w:val="32"/>
          <w:szCs w:val="32"/>
          <w:shd w:val="clear" w:color="auto" w:fill="FFFFFF"/>
        </w:rPr>
      </w:pPr>
      <w:r>
        <w:rPr>
          <w:rFonts w:hint="eastAsia" w:ascii="仿宋_GB2312" w:hAnsi="仿宋_GB2312" w:eastAsia="仿宋_GB2312" w:cs="仿宋_GB2312"/>
          <w:b/>
          <w:bCs/>
          <w:sz w:val="32"/>
          <w:szCs w:val="32"/>
          <w:shd w:val="clear" w:color="auto" w:fill="FFFFFF"/>
        </w:rPr>
        <w:t>六、比赛时间</w:t>
      </w:r>
    </w:p>
    <w:p>
      <w:pPr>
        <w:keepNext w:val="0"/>
        <w:keepLines w:val="0"/>
        <w:pageBreakBefore w:val="0"/>
        <w:kinsoku/>
        <w:wordWrap/>
        <w:overflowPunct/>
        <w:topLinePunct w:val="0"/>
        <w:autoSpaceDE/>
        <w:autoSpaceDN/>
        <w:bidi w:val="0"/>
        <w:adjustRightInd w:val="0"/>
        <w:snapToGrid w:val="0"/>
        <w:spacing w:after="0" w:line="500" w:lineRule="exact"/>
        <w:ind w:left="0" w:leftChars="0" w:right="0" w:rightChars="0" w:firstLine="31680" w:firstLineChars="200"/>
        <w:textAlignment w:val="auto"/>
        <w:outlineLvl w:val="9"/>
        <w:rPr>
          <w:rFonts w:ascii="仿宋_GB2312" w:hAnsi="仿宋" w:eastAsia="仿宋_GB2312"/>
          <w:color w:val="000000"/>
          <w:sz w:val="32"/>
          <w:szCs w:val="32"/>
        </w:rPr>
      </w:pPr>
      <w:r>
        <w:rPr>
          <w:rFonts w:ascii="仿宋_GB2312" w:hAnsi="仿宋" w:eastAsia="仿宋_GB2312"/>
          <w:color w:val="000000"/>
          <w:sz w:val="32"/>
          <w:szCs w:val="32"/>
        </w:rPr>
        <w:t>2017</w:t>
      </w:r>
      <w:r>
        <w:rPr>
          <w:rFonts w:hint="eastAsia" w:ascii="仿宋_GB2312" w:hAnsi="仿宋" w:eastAsia="仿宋_GB2312"/>
          <w:color w:val="000000"/>
          <w:sz w:val="32"/>
          <w:szCs w:val="32"/>
        </w:rPr>
        <w:t>年</w:t>
      </w:r>
      <w:r>
        <w:rPr>
          <w:rFonts w:ascii="仿宋_GB2312" w:hAnsi="仿宋" w:eastAsia="仿宋_GB2312"/>
          <w:color w:val="000000"/>
          <w:sz w:val="32"/>
          <w:szCs w:val="32"/>
        </w:rPr>
        <w:t>11</w:t>
      </w:r>
      <w:r>
        <w:rPr>
          <w:rFonts w:hint="eastAsia" w:ascii="仿宋_GB2312" w:hAnsi="仿宋" w:eastAsia="仿宋_GB2312"/>
          <w:color w:val="000000"/>
          <w:sz w:val="32"/>
          <w:szCs w:val="32"/>
        </w:rPr>
        <w:t>月</w:t>
      </w:r>
      <w:r>
        <w:rPr>
          <w:rFonts w:ascii="仿宋_GB2312" w:hAnsi="仿宋" w:eastAsia="仿宋_GB2312"/>
          <w:color w:val="000000"/>
          <w:sz w:val="32"/>
          <w:szCs w:val="32"/>
        </w:rPr>
        <w:t>25</w:t>
      </w:r>
      <w:r>
        <w:rPr>
          <w:rFonts w:hint="eastAsia" w:ascii="仿宋_GB2312" w:hAnsi="仿宋" w:eastAsia="仿宋_GB2312"/>
          <w:color w:val="000000"/>
          <w:sz w:val="32"/>
          <w:szCs w:val="32"/>
        </w:rPr>
        <w:t>日</w:t>
      </w:r>
      <w:r>
        <w:rPr>
          <w:rFonts w:ascii="仿宋_GB2312" w:hAnsi="仿宋" w:eastAsia="仿宋_GB2312"/>
          <w:color w:val="000000"/>
          <w:sz w:val="32"/>
          <w:szCs w:val="32"/>
        </w:rPr>
        <w:t>—26</w:t>
      </w:r>
      <w:r>
        <w:rPr>
          <w:rFonts w:hint="eastAsia" w:ascii="仿宋_GB2312" w:hAnsi="仿宋" w:eastAsia="仿宋_GB2312"/>
          <w:color w:val="000000"/>
          <w:sz w:val="32"/>
          <w:szCs w:val="32"/>
        </w:rPr>
        <w:t>日</w:t>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0" w:afterAutospacing="0" w:line="500" w:lineRule="exact"/>
        <w:ind w:left="0" w:leftChars="0" w:right="0" w:rightChars="0" w:firstLine="31680" w:firstLineChars="200"/>
        <w:jc w:val="both"/>
        <w:textAlignment w:val="auto"/>
        <w:outlineLvl w:val="9"/>
        <w:rPr>
          <w:rFonts w:ascii="仿宋_GB2312" w:hAnsi="仿宋_GB2312" w:eastAsia="仿宋_GB2312" w:cs="仿宋_GB2312"/>
          <w:b/>
          <w:bCs/>
          <w:sz w:val="32"/>
          <w:szCs w:val="32"/>
          <w:shd w:val="clear" w:color="auto" w:fill="FFFFFF"/>
        </w:rPr>
      </w:pPr>
      <w:r>
        <w:rPr>
          <w:rFonts w:hint="eastAsia" w:ascii="仿宋_GB2312" w:hAnsi="仿宋_GB2312" w:eastAsia="仿宋_GB2312" w:cs="仿宋_GB2312"/>
          <w:b/>
          <w:bCs/>
          <w:sz w:val="32"/>
          <w:szCs w:val="32"/>
          <w:shd w:val="clear" w:color="auto" w:fill="FFFFFF"/>
        </w:rPr>
        <w:t>七、参加单位</w:t>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0" w:afterAutospacing="0" w:line="500" w:lineRule="exact"/>
        <w:ind w:left="0" w:leftChars="0" w:right="0" w:rightChars="0" w:firstLine="31680" w:firstLineChars="200"/>
        <w:jc w:val="both"/>
        <w:textAlignment w:val="auto"/>
        <w:outlineLvl w:val="9"/>
        <w:rPr>
          <w:rFonts w:ascii="仿宋_GB2312" w:hAnsi="仿宋" w:eastAsia="仿宋_GB2312"/>
          <w:color w:val="000000"/>
          <w:sz w:val="32"/>
          <w:szCs w:val="32"/>
        </w:rPr>
      </w:pPr>
      <w:r>
        <w:rPr>
          <w:rFonts w:hint="eastAsia" w:ascii="仿宋_GB2312" w:hAnsi="仿宋" w:eastAsia="仿宋_GB2312"/>
          <w:color w:val="000000"/>
          <w:sz w:val="32"/>
          <w:szCs w:val="32"/>
        </w:rPr>
        <w:t>河南省高等院校代表队</w:t>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0" w:afterAutospacing="0" w:line="500" w:lineRule="exact"/>
        <w:ind w:left="0" w:leftChars="0" w:right="0" w:rightChars="0" w:firstLine="31680" w:firstLineChars="200"/>
        <w:jc w:val="both"/>
        <w:textAlignment w:val="auto"/>
        <w:outlineLvl w:val="9"/>
        <w:rPr>
          <w:rFonts w:ascii="仿宋_GB2312" w:hAnsi="仿宋_GB2312" w:eastAsia="仿宋_GB2312" w:cs="仿宋_GB2312"/>
          <w:b/>
          <w:bCs/>
          <w:sz w:val="32"/>
          <w:szCs w:val="32"/>
          <w:shd w:val="clear" w:color="auto" w:fill="FFFFFF"/>
        </w:rPr>
      </w:pPr>
      <w:r>
        <w:rPr>
          <w:rFonts w:hint="eastAsia" w:ascii="仿宋_GB2312" w:hAnsi="仿宋_GB2312" w:eastAsia="仿宋_GB2312" w:cs="仿宋_GB2312"/>
          <w:b/>
          <w:bCs/>
          <w:sz w:val="32"/>
          <w:szCs w:val="32"/>
          <w:shd w:val="clear" w:color="auto" w:fill="FFFFFF"/>
        </w:rPr>
        <w:t>八、比赛项目</w:t>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0" w:afterAutospacing="0" w:line="500" w:lineRule="exact"/>
        <w:ind w:left="0" w:leftChars="0" w:right="0" w:rightChars="0" w:firstLine="31680" w:firstLineChars="200"/>
        <w:jc w:val="both"/>
        <w:textAlignment w:val="auto"/>
        <w:outlineLvl w:val="9"/>
        <w:rPr>
          <w:rFonts w:ascii="仿宋_GB2312" w:hAnsi="仿宋" w:eastAsia="仿宋_GB2312"/>
          <w:color w:val="000000"/>
          <w:sz w:val="32"/>
          <w:szCs w:val="32"/>
        </w:rPr>
      </w:pPr>
      <w:r>
        <w:rPr>
          <w:rFonts w:hint="eastAsia" w:ascii="仿宋_GB2312" w:hAnsi="仿宋" w:eastAsia="仿宋_GB2312"/>
          <w:color w:val="000000"/>
          <w:sz w:val="32"/>
          <w:szCs w:val="32"/>
        </w:rPr>
        <w:t>三人团体对抗赛；女子单打</w:t>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0" w:afterAutospacing="0" w:line="500" w:lineRule="exact"/>
        <w:ind w:left="0" w:leftChars="0" w:right="0" w:rightChars="0" w:firstLine="31680" w:firstLineChars="200"/>
        <w:jc w:val="both"/>
        <w:textAlignment w:val="auto"/>
        <w:outlineLvl w:val="9"/>
        <w:rPr>
          <w:rFonts w:ascii="仿宋_GB2312" w:hAnsi="仿宋_GB2312" w:eastAsia="仿宋_GB2312" w:cs="仿宋_GB2312"/>
          <w:b/>
          <w:bCs/>
          <w:sz w:val="32"/>
          <w:szCs w:val="32"/>
          <w:shd w:val="clear" w:color="auto" w:fill="FFFFFF"/>
        </w:rPr>
      </w:pPr>
      <w:r>
        <w:rPr>
          <w:rFonts w:hint="eastAsia" w:ascii="仿宋_GB2312" w:hAnsi="仿宋_GB2312" w:eastAsia="仿宋_GB2312" w:cs="仿宋_GB2312"/>
          <w:b/>
          <w:bCs/>
          <w:sz w:val="32"/>
          <w:szCs w:val="32"/>
          <w:shd w:val="clear" w:color="auto" w:fill="FFFFFF"/>
        </w:rPr>
        <w:t>九、竞赛办法</w:t>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0" w:afterAutospacing="0" w:line="500" w:lineRule="exact"/>
        <w:ind w:left="0" w:leftChars="0" w:right="0" w:rightChars="0" w:firstLine="31680" w:firstLineChars="200"/>
        <w:jc w:val="both"/>
        <w:textAlignment w:val="auto"/>
        <w:outlineLvl w:val="9"/>
        <w:rPr>
          <w:rFonts w:ascii="仿宋_GB2312" w:hAnsi="仿宋" w:eastAsia="仿宋_GB2312"/>
          <w:color w:val="000000"/>
          <w:sz w:val="32"/>
          <w:szCs w:val="32"/>
        </w:rPr>
      </w:pPr>
      <w:r>
        <w:rPr>
          <w:rFonts w:ascii="仿宋_GB2312" w:hAnsi="仿宋" w:eastAsia="仿宋_GB2312"/>
          <w:color w:val="000000"/>
          <w:sz w:val="32"/>
          <w:szCs w:val="32"/>
        </w:rPr>
        <w:t>1</w:t>
      </w:r>
      <w:r>
        <w:rPr>
          <w:rFonts w:hint="eastAsia" w:ascii="仿宋_GB2312" w:hAnsi="仿宋" w:eastAsia="仿宋_GB2312"/>
          <w:color w:val="000000"/>
          <w:sz w:val="32"/>
          <w:szCs w:val="32"/>
        </w:rPr>
        <w:t>、团体对抗赛分两个阶段进行。第一阶段采用分组循环赛，决出</w:t>
      </w:r>
      <w:r>
        <w:rPr>
          <w:rFonts w:ascii="仿宋_GB2312" w:hAnsi="仿宋" w:eastAsia="仿宋_GB2312"/>
          <w:color w:val="000000"/>
          <w:sz w:val="32"/>
          <w:szCs w:val="32"/>
        </w:rPr>
        <w:t>16</w:t>
      </w:r>
      <w:r>
        <w:rPr>
          <w:rFonts w:hint="eastAsia" w:ascii="仿宋_GB2312" w:hAnsi="仿宋" w:eastAsia="仿宋_GB2312"/>
          <w:color w:val="000000"/>
          <w:sz w:val="32"/>
          <w:szCs w:val="32"/>
        </w:rPr>
        <w:t>强，第二阶段采用淘汰赛决出前</w:t>
      </w:r>
      <w:r>
        <w:rPr>
          <w:rFonts w:ascii="仿宋_GB2312" w:hAnsi="仿宋" w:eastAsia="仿宋_GB2312"/>
          <w:color w:val="000000"/>
          <w:sz w:val="32"/>
          <w:szCs w:val="32"/>
        </w:rPr>
        <w:t>8</w:t>
      </w:r>
      <w:r>
        <w:rPr>
          <w:rFonts w:hint="eastAsia" w:ascii="仿宋_GB2312" w:hAnsi="仿宋" w:eastAsia="仿宋_GB2312"/>
          <w:color w:val="000000"/>
          <w:sz w:val="32"/>
          <w:szCs w:val="32"/>
        </w:rPr>
        <w:t>名；女子单打为淘汰赛。</w:t>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0" w:afterAutospacing="0" w:line="500" w:lineRule="exact"/>
        <w:ind w:left="0" w:leftChars="0" w:right="0" w:rightChars="0" w:firstLine="31680" w:firstLineChars="200"/>
        <w:jc w:val="both"/>
        <w:textAlignment w:val="auto"/>
        <w:outlineLvl w:val="9"/>
        <w:rPr>
          <w:rFonts w:ascii="仿宋_GB2312" w:hAnsi="仿宋" w:eastAsia="仿宋_GB2312"/>
          <w:color w:val="000000"/>
          <w:sz w:val="32"/>
          <w:szCs w:val="32"/>
        </w:rPr>
      </w:pPr>
      <w:r>
        <w:rPr>
          <w:rFonts w:ascii="仿宋_GB2312" w:hAnsi="仿宋" w:eastAsia="仿宋_GB2312"/>
          <w:color w:val="000000"/>
          <w:sz w:val="32"/>
          <w:szCs w:val="32"/>
        </w:rPr>
        <w:t>2</w:t>
      </w:r>
      <w:r>
        <w:rPr>
          <w:rFonts w:hint="eastAsia" w:ascii="仿宋_GB2312" w:hAnsi="仿宋" w:eastAsia="仿宋_GB2312"/>
          <w:color w:val="000000"/>
          <w:sz w:val="32"/>
          <w:szCs w:val="32"/>
        </w:rPr>
        <w:t>、团体对抗赛，每场比赛前，双方选派三名选手（男女均可以）并决定出场顺序，先赢三局者胜，在每场比赛前各队依照出场顺序将选手名单（只能是报名单上的选手）确定写好交到检录员处。（检录时确定好名单，不予许再改变）</w:t>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0" w:afterAutospacing="0" w:line="500" w:lineRule="exact"/>
        <w:ind w:left="0" w:leftChars="0" w:right="0" w:rightChars="0" w:firstLine="31680" w:firstLineChars="200"/>
        <w:jc w:val="both"/>
        <w:textAlignment w:val="auto"/>
        <w:outlineLvl w:val="9"/>
        <w:rPr>
          <w:rFonts w:ascii="仿宋_GB2312" w:hAnsi="仿宋" w:eastAsia="仿宋_GB2312"/>
          <w:color w:val="000000"/>
          <w:sz w:val="32"/>
          <w:szCs w:val="32"/>
        </w:rPr>
      </w:pPr>
      <w:r>
        <w:rPr>
          <w:rFonts w:ascii="仿宋_GB2312" w:hAnsi="仿宋" w:eastAsia="仿宋_GB2312"/>
          <w:color w:val="000000"/>
          <w:sz w:val="32"/>
          <w:szCs w:val="32"/>
        </w:rPr>
        <w:t>3</w:t>
      </w:r>
      <w:r>
        <w:rPr>
          <w:rFonts w:hint="eastAsia" w:ascii="仿宋_GB2312" w:hAnsi="仿宋" w:eastAsia="仿宋_GB2312"/>
          <w:color w:val="000000"/>
          <w:sz w:val="32"/>
          <w:szCs w:val="32"/>
        </w:rPr>
        <w:t>、团体对抗赛第一阶段计算方法是：胜者积</w:t>
      </w:r>
      <w:r>
        <w:rPr>
          <w:rFonts w:ascii="仿宋_GB2312" w:hAnsi="仿宋" w:eastAsia="仿宋_GB2312"/>
          <w:color w:val="000000"/>
          <w:sz w:val="32"/>
          <w:szCs w:val="32"/>
        </w:rPr>
        <w:t>2</w:t>
      </w:r>
      <w:r>
        <w:rPr>
          <w:rFonts w:hint="eastAsia" w:ascii="仿宋_GB2312" w:hAnsi="仿宋" w:eastAsia="仿宋_GB2312"/>
          <w:color w:val="000000"/>
          <w:sz w:val="32"/>
          <w:szCs w:val="32"/>
        </w:rPr>
        <w:t>分，负积</w:t>
      </w:r>
      <w:r>
        <w:rPr>
          <w:rFonts w:ascii="仿宋_GB2312" w:hAnsi="仿宋" w:eastAsia="仿宋_GB2312"/>
          <w:color w:val="000000"/>
          <w:sz w:val="32"/>
          <w:szCs w:val="32"/>
        </w:rPr>
        <w:t>1</w:t>
      </w:r>
      <w:r>
        <w:rPr>
          <w:rFonts w:hint="eastAsia" w:ascii="仿宋_GB2312" w:hAnsi="仿宋" w:eastAsia="仿宋_GB2312"/>
          <w:color w:val="000000"/>
          <w:sz w:val="32"/>
          <w:szCs w:val="32"/>
        </w:rPr>
        <w:t>分，弃权为</w:t>
      </w:r>
      <w:r>
        <w:rPr>
          <w:rFonts w:ascii="仿宋_GB2312" w:hAnsi="仿宋" w:eastAsia="仿宋_GB2312"/>
          <w:color w:val="000000"/>
          <w:sz w:val="32"/>
          <w:szCs w:val="32"/>
        </w:rPr>
        <w:t>0</w:t>
      </w:r>
      <w:r>
        <w:rPr>
          <w:rFonts w:hint="eastAsia" w:ascii="仿宋_GB2312" w:hAnsi="仿宋" w:eastAsia="仿宋_GB2312"/>
          <w:color w:val="000000"/>
          <w:sz w:val="32"/>
          <w:szCs w:val="32"/>
        </w:rPr>
        <w:t>分。每盘采用</w:t>
      </w:r>
      <w:r>
        <w:rPr>
          <w:rFonts w:ascii="仿宋_GB2312" w:hAnsi="仿宋" w:eastAsia="仿宋_GB2312"/>
          <w:color w:val="000000"/>
          <w:sz w:val="32"/>
          <w:szCs w:val="32"/>
        </w:rPr>
        <w:t>3</w:t>
      </w:r>
      <w:r>
        <w:rPr>
          <w:rFonts w:hint="eastAsia" w:ascii="仿宋_GB2312" w:hAnsi="仿宋" w:eastAsia="仿宋_GB2312"/>
          <w:color w:val="000000"/>
          <w:sz w:val="32"/>
          <w:szCs w:val="32"/>
        </w:rPr>
        <w:t>局</w:t>
      </w:r>
      <w:r>
        <w:rPr>
          <w:rFonts w:ascii="仿宋_GB2312" w:hAnsi="仿宋" w:eastAsia="仿宋_GB2312"/>
          <w:color w:val="000000"/>
          <w:sz w:val="32"/>
          <w:szCs w:val="32"/>
        </w:rPr>
        <w:t>2</w:t>
      </w:r>
      <w:r>
        <w:rPr>
          <w:rFonts w:hint="eastAsia" w:ascii="仿宋_GB2312" w:hAnsi="仿宋" w:eastAsia="仿宋_GB2312"/>
          <w:color w:val="000000"/>
          <w:sz w:val="32"/>
          <w:szCs w:val="32"/>
        </w:rPr>
        <w:t>胜</w:t>
      </w:r>
      <w:r>
        <w:rPr>
          <w:rFonts w:ascii="仿宋_GB2312" w:hAnsi="仿宋" w:eastAsia="仿宋_GB2312"/>
          <w:color w:val="000000"/>
          <w:sz w:val="32"/>
          <w:szCs w:val="32"/>
        </w:rPr>
        <w:t>11</w:t>
      </w:r>
      <w:r>
        <w:rPr>
          <w:rFonts w:hint="eastAsia" w:ascii="仿宋_GB2312" w:hAnsi="仿宋" w:eastAsia="仿宋_GB2312"/>
          <w:color w:val="000000"/>
          <w:sz w:val="32"/>
          <w:szCs w:val="32"/>
        </w:rPr>
        <w:t>分制，</w:t>
      </w:r>
      <w:r>
        <w:rPr>
          <w:rFonts w:ascii="仿宋_GB2312" w:hAnsi="仿宋" w:eastAsia="仿宋_GB2312"/>
          <w:color w:val="000000"/>
          <w:sz w:val="32"/>
          <w:szCs w:val="32"/>
        </w:rPr>
        <w:t>15</w:t>
      </w:r>
      <w:r>
        <w:rPr>
          <w:rFonts w:hint="eastAsia" w:ascii="仿宋_GB2312" w:hAnsi="仿宋" w:eastAsia="仿宋_GB2312"/>
          <w:color w:val="000000"/>
          <w:sz w:val="32"/>
          <w:szCs w:val="32"/>
        </w:rPr>
        <w:t>分封顶。两个队积分相同时，胜者列前。三个队或三队以上积分相同时，则计算他们之间的胜负比率，比率高者列前。</w:t>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0" w:afterAutospacing="0" w:line="500" w:lineRule="exact"/>
        <w:ind w:left="0" w:leftChars="0" w:right="0" w:rightChars="0" w:firstLine="31680" w:firstLineChars="200"/>
        <w:jc w:val="both"/>
        <w:textAlignment w:val="auto"/>
        <w:outlineLvl w:val="9"/>
        <w:rPr>
          <w:rFonts w:ascii="仿宋_GB2312" w:hAnsi="仿宋" w:eastAsia="仿宋_GB2312"/>
          <w:color w:val="000000"/>
          <w:sz w:val="32"/>
          <w:szCs w:val="32"/>
        </w:rPr>
      </w:pPr>
      <w:r>
        <w:rPr>
          <w:rFonts w:ascii="仿宋_GB2312" w:hAnsi="仿宋" w:eastAsia="仿宋_GB2312"/>
          <w:color w:val="000000"/>
          <w:sz w:val="32"/>
          <w:szCs w:val="32"/>
        </w:rPr>
        <w:t>4</w:t>
      </w:r>
      <w:r>
        <w:rPr>
          <w:rFonts w:hint="eastAsia" w:ascii="仿宋_GB2312" w:hAnsi="仿宋" w:eastAsia="仿宋_GB2312"/>
          <w:color w:val="000000"/>
          <w:sz w:val="32"/>
          <w:szCs w:val="32"/>
        </w:rPr>
        <w:t>、团体对抗赛第二阶段采用</w:t>
      </w:r>
      <w:r>
        <w:rPr>
          <w:rFonts w:ascii="仿宋_GB2312" w:hAnsi="仿宋" w:eastAsia="仿宋_GB2312"/>
          <w:color w:val="000000"/>
          <w:sz w:val="32"/>
          <w:szCs w:val="32"/>
        </w:rPr>
        <w:t>5</w:t>
      </w:r>
      <w:r>
        <w:rPr>
          <w:rFonts w:hint="eastAsia" w:ascii="仿宋_GB2312" w:hAnsi="仿宋" w:eastAsia="仿宋_GB2312"/>
          <w:color w:val="000000"/>
          <w:sz w:val="32"/>
          <w:szCs w:val="32"/>
        </w:rPr>
        <w:t>盘</w:t>
      </w:r>
      <w:r>
        <w:rPr>
          <w:rFonts w:ascii="仿宋_GB2312" w:hAnsi="仿宋" w:eastAsia="仿宋_GB2312"/>
          <w:color w:val="000000"/>
          <w:sz w:val="32"/>
          <w:szCs w:val="32"/>
        </w:rPr>
        <w:t>3</w:t>
      </w:r>
      <w:r>
        <w:rPr>
          <w:rFonts w:hint="eastAsia" w:ascii="仿宋_GB2312" w:hAnsi="仿宋" w:eastAsia="仿宋_GB2312"/>
          <w:color w:val="000000"/>
          <w:sz w:val="32"/>
          <w:szCs w:val="32"/>
        </w:rPr>
        <w:t>胜制，按常规办法计分；</w:t>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0" w:afterAutospacing="0" w:line="500" w:lineRule="exact"/>
        <w:ind w:left="0" w:leftChars="0" w:right="0" w:rightChars="0" w:firstLine="31680" w:firstLineChars="200"/>
        <w:jc w:val="both"/>
        <w:textAlignment w:val="auto"/>
        <w:outlineLvl w:val="9"/>
        <w:rPr>
          <w:rFonts w:ascii="仿宋_GB2312" w:hAnsi="仿宋" w:eastAsia="仿宋_GB2312"/>
          <w:color w:val="000000"/>
          <w:sz w:val="32"/>
          <w:szCs w:val="32"/>
        </w:rPr>
      </w:pPr>
      <w:r>
        <w:rPr>
          <w:rFonts w:ascii="仿宋_GB2312" w:hAnsi="仿宋" w:eastAsia="仿宋_GB2312"/>
          <w:color w:val="000000"/>
          <w:sz w:val="32"/>
          <w:szCs w:val="32"/>
        </w:rPr>
        <w:t>5</w:t>
      </w:r>
      <w:r>
        <w:rPr>
          <w:rFonts w:hint="eastAsia" w:ascii="仿宋_GB2312" w:hAnsi="仿宋" w:eastAsia="仿宋_GB2312"/>
          <w:color w:val="000000"/>
          <w:sz w:val="32"/>
          <w:szCs w:val="32"/>
        </w:rPr>
        <w:t>、执行中国乒乓球协会最新审定的《乒乓球竞赛规则》；</w:t>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0" w:afterAutospacing="0" w:line="500" w:lineRule="exact"/>
        <w:ind w:left="0" w:leftChars="0" w:right="0" w:rightChars="0" w:firstLine="31680" w:firstLineChars="200"/>
        <w:jc w:val="both"/>
        <w:textAlignment w:val="auto"/>
        <w:outlineLvl w:val="9"/>
        <w:rPr>
          <w:rFonts w:ascii="仿宋_GB2312" w:hAnsi="仿宋" w:eastAsia="仿宋_GB2312"/>
          <w:color w:val="000000"/>
          <w:sz w:val="32"/>
          <w:szCs w:val="32"/>
        </w:rPr>
      </w:pPr>
      <w:r>
        <w:rPr>
          <w:rFonts w:ascii="仿宋_GB2312" w:hAnsi="仿宋" w:eastAsia="仿宋_GB2312"/>
          <w:color w:val="000000"/>
          <w:sz w:val="32"/>
          <w:szCs w:val="32"/>
        </w:rPr>
        <w:t>6</w:t>
      </w:r>
      <w:r>
        <w:rPr>
          <w:rFonts w:hint="eastAsia" w:ascii="仿宋_GB2312" w:hAnsi="仿宋" w:eastAsia="仿宋_GB2312"/>
          <w:color w:val="000000"/>
          <w:sz w:val="32"/>
          <w:szCs w:val="32"/>
        </w:rPr>
        <w:t>、参赛运动员上场前，须持身份证、参赛证交检录员检查。</w:t>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0" w:afterAutospacing="0" w:line="500" w:lineRule="exact"/>
        <w:ind w:left="0" w:leftChars="0" w:right="0" w:rightChars="0" w:firstLine="31680" w:firstLineChars="200"/>
        <w:jc w:val="both"/>
        <w:textAlignment w:val="auto"/>
        <w:outlineLvl w:val="9"/>
        <w:rPr>
          <w:rFonts w:ascii="仿宋_GB2312" w:hAnsi="仿宋" w:eastAsia="仿宋_GB2312"/>
          <w:b/>
          <w:bCs/>
          <w:color w:val="000000"/>
          <w:sz w:val="32"/>
          <w:szCs w:val="32"/>
        </w:rPr>
      </w:pPr>
      <w:r>
        <w:rPr>
          <w:rFonts w:hint="eastAsia" w:ascii="仿宋_GB2312" w:hAnsi="仿宋" w:eastAsia="仿宋_GB2312"/>
          <w:b/>
          <w:bCs/>
          <w:color w:val="000000"/>
          <w:sz w:val="32"/>
          <w:szCs w:val="32"/>
        </w:rPr>
        <w:t>十、奖励设置</w:t>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0" w:afterAutospacing="0" w:line="500" w:lineRule="exact"/>
        <w:ind w:left="0" w:leftChars="0" w:right="0" w:rightChars="0" w:firstLine="31680" w:firstLineChars="200"/>
        <w:jc w:val="both"/>
        <w:textAlignment w:val="auto"/>
        <w:outlineLvl w:val="9"/>
        <w:rPr>
          <w:rFonts w:ascii="仿宋_GB2312" w:hAnsi="仿宋" w:eastAsia="仿宋_GB2312"/>
          <w:color w:val="000000"/>
          <w:sz w:val="32"/>
          <w:szCs w:val="32"/>
        </w:rPr>
      </w:pPr>
      <w:r>
        <w:rPr>
          <w:rFonts w:ascii="仿宋_GB2312" w:hAnsi="仿宋" w:eastAsia="仿宋_GB2312"/>
          <w:color w:val="000000"/>
          <w:sz w:val="32"/>
          <w:szCs w:val="32"/>
        </w:rPr>
        <w:t>1</w:t>
      </w:r>
      <w:r>
        <w:rPr>
          <w:rFonts w:hint="eastAsia" w:ascii="仿宋_GB2312" w:hAnsi="仿宋" w:eastAsia="仿宋_GB2312"/>
          <w:color w:val="000000"/>
          <w:sz w:val="32"/>
          <w:szCs w:val="32"/>
        </w:rPr>
        <w:t>、团体赛：冠亚季军各奖杯一座；</w:t>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0" w:afterAutospacing="0" w:line="500" w:lineRule="exact"/>
        <w:ind w:left="0" w:leftChars="0" w:right="0" w:rightChars="0" w:firstLine="31680" w:firstLineChars="200"/>
        <w:jc w:val="both"/>
        <w:textAlignment w:val="auto"/>
        <w:outlineLvl w:val="9"/>
        <w:rPr>
          <w:rFonts w:ascii="仿宋_GB2312" w:hAnsi="仿宋" w:eastAsia="仿宋_GB2312"/>
          <w:color w:val="000000"/>
          <w:sz w:val="32"/>
          <w:szCs w:val="32"/>
        </w:rPr>
      </w:pPr>
      <w:r>
        <w:rPr>
          <w:rFonts w:ascii="仿宋_GB2312" w:hAnsi="仿宋" w:eastAsia="仿宋_GB2312"/>
          <w:color w:val="000000"/>
          <w:sz w:val="32"/>
          <w:szCs w:val="32"/>
        </w:rPr>
        <w:t>2</w:t>
      </w:r>
      <w:r>
        <w:rPr>
          <w:rFonts w:hint="eastAsia" w:ascii="仿宋_GB2312" w:hAnsi="仿宋" w:eastAsia="仿宋_GB2312"/>
          <w:color w:val="000000"/>
          <w:sz w:val="32"/>
          <w:szCs w:val="32"/>
        </w:rPr>
        <w:t>、第四名到第八名为道德风尚奖五名；</w:t>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0" w:afterAutospacing="0" w:line="500" w:lineRule="exact"/>
        <w:ind w:left="0" w:leftChars="0" w:right="0" w:rightChars="0" w:firstLine="31680" w:firstLineChars="200"/>
        <w:jc w:val="both"/>
        <w:textAlignment w:val="auto"/>
        <w:outlineLvl w:val="9"/>
        <w:rPr>
          <w:rFonts w:ascii="仿宋_GB2312" w:hAnsi="仿宋" w:eastAsia="仿宋_GB2312"/>
          <w:color w:val="000000"/>
          <w:sz w:val="32"/>
          <w:szCs w:val="32"/>
        </w:rPr>
      </w:pPr>
      <w:r>
        <w:rPr>
          <w:rFonts w:ascii="仿宋_GB2312" w:hAnsi="仿宋" w:eastAsia="仿宋_GB2312"/>
          <w:color w:val="000000"/>
          <w:sz w:val="32"/>
          <w:szCs w:val="32"/>
        </w:rPr>
        <w:t>3</w:t>
      </w:r>
      <w:r>
        <w:rPr>
          <w:rFonts w:hint="eastAsia" w:ascii="仿宋_GB2312" w:hAnsi="仿宋" w:eastAsia="仿宋_GB2312"/>
          <w:color w:val="000000"/>
          <w:sz w:val="32"/>
          <w:szCs w:val="32"/>
        </w:rPr>
        <w:t>、每支参赛队，颁发优秀教练员；</w:t>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0" w:afterAutospacing="0" w:line="500" w:lineRule="exact"/>
        <w:ind w:left="0" w:leftChars="0" w:right="0" w:rightChars="0" w:firstLine="31680" w:firstLineChars="200"/>
        <w:jc w:val="both"/>
        <w:textAlignment w:val="auto"/>
        <w:outlineLvl w:val="9"/>
        <w:rPr>
          <w:rFonts w:ascii="仿宋_GB2312" w:hAnsi="仿宋" w:eastAsia="仿宋_GB2312"/>
          <w:color w:val="000000"/>
          <w:sz w:val="32"/>
          <w:szCs w:val="32"/>
        </w:rPr>
      </w:pPr>
      <w:r>
        <w:rPr>
          <w:rFonts w:ascii="仿宋_GB2312" w:hAnsi="仿宋" w:eastAsia="仿宋_GB2312"/>
          <w:color w:val="000000"/>
          <w:sz w:val="32"/>
          <w:szCs w:val="32"/>
        </w:rPr>
        <w:t>4</w:t>
      </w:r>
      <w:r>
        <w:rPr>
          <w:rFonts w:hint="eastAsia" w:ascii="仿宋_GB2312" w:hAnsi="仿宋" w:eastAsia="仿宋_GB2312"/>
          <w:color w:val="000000"/>
          <w:sz w:val="32"/>
          <w:szCs w:val="32"/>
        </w:rPr>
        <w:t>、每支参赛队，一人颁发优秀运动员；</w:t>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0" w:afterAutospacing="0" w:line="500" w:lineRule="exact"/>
        <w:ind w:left="0" w:leftChars="0" w:right="0" w:rightChars="0" w:firstLine="31680" w:firstLineChars="200"/>
        <w:jc w:val="both"/>
        <w:textAlignment w:val="auto"/>
        <w:outlineLvl w:val="9"/>
        <w:rPr>
          <w:rFonts w:ascii="仿宋_GB2312" w:hAnsi="仿宋" w:eastAsia="仿宋_GB2312"/>
          <w:color w:val="000000"/>
          <w:sz w:val="32"/>
          <w:szCs w:val="32"/>
        </w:rPr>
      </w:pPr>
      <w:r>
        <w:rPr>
          <w:rFonts w:ascii="仿宋_GB2312" w:hAnsi="仿宋" w:eastAsia="仿宋_GB2312"/>
          <w:color w:val="000000"/>
          <w:sz w:val="32"/>
          <w:szCs w:val="32"/>
        </w:rPr>
        <w:t>5</w:t>
      </w:r>
      <w:r>
        <w:rPr>
          <w:rFonts w:hint="eastAsia" w:ascii="仿宋_GB2312" w:hAnsi="仿宋" w:eastAsia="仿宋_GB2312"/>
          <w:color w:val="000000"/>
          <w:sz w:val="32"/>
          <w:szCs w:val="32"/>
        </w:rPr>
        <w:t>、女子单打：前三各有冠亚军证书一份和奖牌一枚。</w:t>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0" w:afterAutospacing="0" w:line="500" w:lineRule="exact"/>
        <w:ind w:left="0" w:leftChars="0" w:right="0" w:rightChars="0" w:firstLine="31680" w:firstLineChars="200"/>
        <w:jc w:val="both"/>
        <w:textAlignment w:val="auto"/>
        <w:outlineLvl w:val="9"/>
        <w:rPr>
          <w:rFonts w:ascii="仿宋_GB2312" w:hAnsi="仿宋" w:eastAsia="仿宋_GB2312"/>
          <w:color w:val="000000"/>
          <w:sz w:val="32"/>
          <w:szCs w:val="32"/>
        </w:rPr>
      </w:pPr>
      <w:r>
        <w:rPr>
          <w:rFonts w:ascii="仿宋_GB2312" w:hAnsi="仿宋" w:eastAsia="仿宋_GB2312"/>
          <w:color w:val="000000"/>
          <w:sz w:val="32"/>
          <w:szCs w:val="32"/>
        </w:rPr>
        <w:t>6</w:t>
      </w:r>
      <w:r>
        <w:rPr>
          <w:rFonts w:hint="eastAsia" w:ascii="仿宋_GB2312" w:hAnsi="仿宋" w:eastAsia="仿宋_GB2312"/>
          <w:color w:val="000000"/>
          <w:sz w:val="32"/>
          <w:szCs w:val="32"/>
        </w:rPr>
        <w:t>、女子单打前八，各有证书一张，共八张。</w:t>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0" w:afterAutospacing="0" w:line="500" w:lineRule="exact"/>
        <w:ind w:left="0" w:leftChars="0" w:right="0" w:rightChars="0" w:firstLine="31680" w:firstLineChars="200"/>
        <w:jc w:val="both"/>
        <w:textAlignment w:val="auto"/>
        <w:outlineLvl w:val="9"/>
        <w:rPr>
          <w:rFonts w:ascii="仿宋_GB2312" w:hAnsi="仿宋" w:eastAsia="仿宋_GB2312"/>
          <w:b/>
          <w:bCs/>
          <w:color w:val="000000"/>
          <w:sz w:val="32"/>
          <w:szCs w:val="32"/>
        </w:rPr>
      </w:pPr>
      <w:r>
        <w:rPr>
          <w:rFonts w:hint="eastAsia" w:ascii="仿宋_GB2312" w:hAnsi="仿宋" w:eastAsia="仿宋_GB2312"/>
          <w:b/>
          <w:bCs/>
          <w:color w:val="000000"/>
          <w:sz w:val="32"/>
          <w:szCs w:val="32"/>
        </w:rPr>
        <w:t>十一、其它事项</w:t>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0" w:afterAutospacing="0" w:line="500" w:lineRule="exact"/>
        <w:ind w:left="0" w:leftChars="0" w:right="0" w:rightChars="0" w:firstLine="31680" w:firstLineChars="200"/>
        <w:jc w:val="both"/>
        <w:textAlignment w:val="auto"/>
        <w:outlineLvl w:val="9"/>
        <w:rPr>
          <w:rFonts w:ascii="仿宋_GB2312" w:hAnsi="仿宋" w:eastAsia="仿宋_GB2312"/>
          <w:color w:val="000000"/>
          <w:sz w:val="32"/>
          <w:szCs w:val="32"/>
        </w:rPr>
      </w:pPr>
      <w:r>
        <w:rPr>
          <w:rFonts w:hint="eastAsia" w:ascii="仿宋_GB2312" w:hAnsi="仿宋" w:eastAsia="仿宋_GB2312"/>
          <w:color w:val="000000"/>
          <w:sz w:val="32"/>
          <w:szCs w:val="32"/>
        </w:rPr>
        <w:t>（一）比赛仲裁、裁判长与裁判员由主办和承办单位选派。</w:t>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0" w:afterAutospacing="0" w:line="500" w:lineRule="exact"/>
        <w:ind w:left="0" w:leftChars="0" w:right="0" w:rightChars="0" w:firstLine="31680" w:firstLineChars="200"/>
        <w:jc w:val="both"/>
        <w:textAlignment w:val="auto"/>
        <w:outlineLvl w:val="9"/>
        <w:rPr>
          <w:rFonts w:ascii="仿宋_GB2312" w:hAnsi="仿宋" w:eastAsia="仿宋_GB2312"/>
          <w:color w:val="000000"/>
          <w:sz w:val="32"/>
          <w:szCs w:val="32"/>
        </w:rPr>
      </w:pPr>
      <w:r>
        <w:rPr>
          <w:rFonts w:hint="eastAsia" w:ascii="仿宋_GB2312" w:hAnsi="仿宋" w:eastAsia="仿宋_GB2312"/>
          <w:color w:val="000000"/>
          <w:sz w:val="32"/>
          <w:szCs w:val="32"/>
        </w:rPr>
        <w:t>（二）参赛单位赛会期间的食宿、交通等经费自理。</w:t>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0" w:afterAutospacing="0" w:line="500" w:lineRule="exact"/>
        <w:ind w:left="0" w:leftChars="0" w:right="0" w:rightChars="0" w:firstLine="31680" w:firstLineChars="200"/>
        <w:jc w:val="both"/>
        <w:textAlignment w:val="auto"/>
        <w:outlineLvl w:val="9"/>
        <w:rPr>
          <w:rFonts w:ascii="仿宋_GB2312" w:hAnsi="仿宋" w:eastAsia="仿宋_GB2312"/>
          <w:color w:val="000000"/>
          <w:sz w:val="32"/>
          <w:szCs w:val="32"/>
        </w:rPr>
      </w:pPr>
      <w:r>
        <w:rPr>
          <w:rFonts w:hint="eastAsia" w:ascii="仿宋_GB2312" w:hAnsi="仿宋" w:eastAsia="仿宋_GB2312"/>
          <w:color w:val="000000"/>
          <w:sz w:val="32"/>
          <w:szCs w:val="32"/>
        </w:rPr>
        <w:t>联系人：许晓峰，电话</w:t>
      </w:r>
      <w:r>
        <w:rPr>
          <w:rFonts w:ascii="仿宋_GB2312" w:hAnsi="仿宋" w:eastAsia="仿宋_GB2312"/>
          <w:color w:val="000000"/>
          <w:sz w:val="32"/>
          <w:szCs w:val="32"/>
        </w:rPr>
        <w:t>18638924729</w:t>
      </w:r>
      <w:r>
        <w:rPr>
          <w:rFonts w:hint="eastAsia" w:ascii="仿宋_GB2312" w:hAnsi="仿宋" w:eastAsia="仿宋_GB2312"/>
          <w:color w:val="000000"/>
          <w:sz w:val="32"/>
          <w:szCs w:val="32"/>
        </w:rPr>
        <w:t>。</w:t>
      </w:r>
    </w:p>
    <w:p>
      <w:pPr>
        <w:pStyle w:val="6"/>
        <w:keepNext w:val="0"/>
        <w:keepLines w:val="0"/>
        <w:pageBreakBefore w:val="0"/>
        <w:widowControl w:val="0"/>
        <w:shd w:val="clear" w:color="auto" w:fill="FFFFFF"/>
        <w:kinsoku/>
        <w:wordWrap/>
        <w:overflowPunct/>
        <w:topLinePunct w:val="0"/>
        <w:autoSpaceDE/>
        <w:autoSpaceDN/>
        <w:bidi w:val="0"/>
        <w:adjustRightInd w:val="0"/>
        <w:snapToGrid w:val="0"/>
        <w:spacing w:beforeAutospacing="0" w:after="0" w:afterAutospacing="0" w:line="500" w:lineRule="exact"/>
        <w:ind w:left="0" w:leftChars="0" w:right="0" w:rightChars="0" w:firstLine="31680" w:firstLineChars="200"/>
        <w:jc w:val="both"/>
        <w:textAlignment w:val="auto"/>
        <w:outlineLvl w:val="9"/>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lang w:eastAsia="zh-CN"/>
        </w:rPr>
        <w:t>附件：</w:t>
      </w:r>
      <w:r>
        <w:rPr>
          <w:rFonts w:hint="eastAsia" w:ascii="仿宋_GB2312" w:hAnsi="仿宋" w:eastAsia="仿宋_GB2312"/>
          <w:color w:val="000000"/>
          <w:sz w:val="32"/>
          <w:szCs w:val="32"/>
        </w:rPr>
        <w:t>赛会日程安排</w:t>
      </w:r>
      <w:r>
        <w:rPr>
          <w:rFonts w:hint="eastAsia" w:ascii="仿宋_GB2312" w:hAnsi="仿宋" w:eastAsia="仿宋_GB2312"/>
          <w:color w:val="000000"/>
          <w:sz w:val="32"/>
          <w:szCs w:val="32"/>
          <w:lang w:eastAsia="zh-CN"/>
        </w:rPr>
        <w:t>。</w:t>
      </w:r>
    </w:p>
    <w:p>
      <w:pPr>
        <w:shd w:val="clear" w:color="auto" w:fill="FFFFFF"/>
        <w:spacing w:line="540" w:lineRule="exact"/>
        <w:jc w:val="right"/>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校团委</w:t>
      </w:r>
    </w:p>
    <w:p>
      <w:pPr>
        <w:shd w:val="clear" w:color="auto" w:fill="FFFFFF"/>
        <w:spacing w:line="540" w:lineRule="exact"/>
        <w:jc w:val="right"/>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xml:space="preserve">                     2017</w:t>
      </w:r>
      <w:r>
        <w:rPr>
          <w:rFonts w:hint="eastAsia" w:ascii="仿宋_GB2312" w:hAnsi="仿宋_GB2312" w:eastAsia="仿宋_GB2312" w:cs="仿宋_GB2312"/>
          <w:sz w:val="32"/>
          <w:szCs w:val="32"/>
          <w:shd w:val="clear" w:color="auto" w:fill="FFFFFF"/>
        </w:rPr>
        <w:t>年</w:t>
      </w:r>
      <w:r>
        <w:rPr>
          <w:rFonts w:ascii="仿宋_GB2312" w:hAnsi="仿宋_GB2312" w:eastAsia="仿宋_GB2312" w:cs="仿宋_GB2312"/>
          <w:sz w:val="32"/>
          <w:szCs w:val="32"/>
          <w:shd w:val="clear" w:color="auto" w:fill="FFFFFF"/>
        </w:rPr>
        <w:t>11</w:t>
      </w:r>
      <w:r>
        <w:rPr>
          <w:rFonts w:hint="eastAsia" w:ascii="仿宋_GB2312" w:hAnsi="仿宋_GB2312" w:eastAsia="仿宋_GB2312" w:cs="仿宋_GB2312"/>
          <w:sz w:val="32"/>
          <w:szCs w:val="32"/>
          <w:shd w:val="clear" w:color="auto" w:fill="FFFFFF"/>
        </w:rPr>
        <w:t>月</w:t>
      </w:r>
      <w:r>
        <w:rPr>
          <w:rFonts w:ascii="仿宋_GB2312" w:hAnsi="仿宋_GB2312" w:eastAsia="仿宋_GB2312" w:cs="仿宋_GB2312"/>
          <w:sz w:val="32"/>
          <w:szCs w:val="32"/>
          <w:shd w:val="clear" w:color="auto" w:fill="FFFFFF"/>
        </w:rPr>
        <w:t>14</w:t>
      </w:r>
      <w:r>
        <w:rPr>
          <w:rFonts w:hint="eastAsia" w:ascii="仿宋_GB2312" w:hAnsi="仿宋_GB2312" w:eastAsia="仿宋_GB2312" w:cs="仿宋_GB2312"/>
          <w:sz w:val="32"/>
          <w:szCs w:val="32"/>
          <w:shd w:val="clear" w:color="auto" w:fill="FFFFFF"/>
        </w:rPr>
        <w:t>日</w:t>
      </w:r>
    </w:p>
    <w:p>
      <w:pPr>
        <w:pStyle w:val="6"/>
        <w:widowControl w:val="0"/>
        <w:shd w:val="clear" w:color="auto" w:fill="FFFFFF"/>
        <w:spacing w:beforeAutospacing="0" w:afterAutospacing="0" w:line="360" w:lineRule="auto"/>
        <w:ind w:firstLine="31680" w:firstLineChars="200"/>
        <w:jc w:val="both"/>
        <w:rPr>
          <w:rFonts w:ascii="仿宋_GB2312" w:hAnsi="仿宋" w:eastAsia="仿宋_GB2312"/>
          <w:color w:val="000000"/>
          <w:sz w:val="30"/>
          <w:szCs w:val="30"/>
        </w:rPr>
      </w:pPr>
    </w:p>
    <w:p>
      <w:pPr>
        <w:pStyle w:val="6"/>
        <w:widowControl w:val="0"/>
        <w:shd w:val="clear" w:color="auto" w:fill="FFFFFF"/>
        <w:spacing w:beforeAutospacing="0" w:afterAutospacing="0" w:line="360" w:lineRule="auto"/>
        <w:jc w:val="both"/>
        <w:rPr>
          <w:rFonts w:ascii="仿宋_GB2312" w:hAnsi="仿宋" w:eastAsia="仿宋_GB2312"/>
          <w:color w:val="000000"/>
          <w:sz w:val="30"/>
          <w:szCs w:val="30"/>
        </w:rPr>
      </w:pPr>
    </w:p>
    <w:p>
      <w:pPr>
        <w:pStyle w:val="6"/>
        <w:widowControl w:val="0"/>
        <w:shd w:val="clear" w:color="auto" w:fill="FFFFFF"/>
        <w:spacing w:beforeAutospacing="0" w:afterAutospacing="0" w:line="360" w:lineRule="auto"/>
        <w:jc w:val="both"/>
        <w:rPr>
          <w:rFonts w:ascii="仿宋_GB2312" w:hAnsi="仿宋" w:eastAsia="仿宋_GB2312"/>
          <w:color w:val="000000"/>
          <w:sz w:val="30"/>
          <w:szCs w:val="30"/>
        </w:rPr>
      </w:pPr>
    </w:p>
    <w:p>
      <w:pPr>
        <w:pStyle w:val="6"/>
        <w:widowControl w:val="0"/>
        <w:shd w:val="clear" w:color="auto" w:fill="FFFFFF"/>
        <w:spacing w:beforeAutospacing="0" w:afterAutospacing="0" w:line="360" w:lineRule="auto"/>
        <w:jc w:val="both"/>
        <w:rPr>
          <w:rFonts w:ascii="仿宋_GB2312" w:hAnsi="仿宋" w:eastAsia="仿宋_GB2312"/>
          <w:color w:val="000000"/>
          <w:sz w:val="30"/>
          <w:szCs w:val="30"/>
        </w:rPr>
      </w:pPr>
    </w:p>
    <w:p>
      <w:pPr>
        <w:pStyle w:val="6"/>
        <w:widowControl w:val="0"/>
        <w:shd w:val="clear" w:color="auto" w:fill="FFFFFF"/>
        <w:spacing w:beforeAutospacing="0" w:afterAutospacing="0" w:line="360" w:lineRule="auto"/>
        <w:jc w:val="both"/>
        <w:rPr>
          <w:rFonts w:ascii="仿宋_GB2312" w:hAnsi="仿宋" w:eastAsia="仿宋_GB2312"/>
          <w:color w:val="000000"/>
          <w:sz w:val="30"/>
          <w:szCs w:val="30"/>
        </w:rPr>
      </w:pPr>
    </w:p>
    <w:p>
      <w:pPr>
        <w:pStyle w:val="6"/>
        <w:widowControl w:val="0"/>
        <w:shd w:val="clear" w:color="auto" w:fill="FFFFFF"/>
        <w:spacing w:beforeAutospacing="0" w:afterAutospacing="0" w:line="360" w:lineRule="auto"/>
        <w:jc w:val="both"/>
        <w:rPr>
          <w:rFonts w:ascii="仿宋_GB2312" w:hAnsi="仿宋" w:eastAsia="仿宋_GB2312"/>
          <w:color w:val="000000"/>
          <w:sz w:val="30"/>
          <w:szCs w:val="30"/>
        </w:rPr>
      </w:pPr>
    </w:p>
    <w:p>
      <w:pPr>
        <w:pStyle w:val="6"/>
        <w:widowControl w:val="0"/>
        <w:shd w:val="clear" w:color="auto" w:fill="FFFFFF"/>
        <w:spacing w:beforeAutospacing="0" w:afterAutospacing="0" w:line="360" w:lineRule="auto"/>
        <w:jc w:val="both"/>
        <w:rPr>
          <w:rFonts w:ascii="仿宋_GB2312" w:hAnsi="仿宋" w:eastAsia="仿宋_GB2312"/>
          <w:color w:val="000000"/>
          <w:sz w:val="30"/>
          <w:szCs w:val="30"/>
        </w:rPr>
      </w:pPr>
    </w:p>
    <w:p>
      <w:pPr>
        <w:pStyle w:val="6"/>
        <w:widowControl w:val="0"/>
        <w:shd w:val="clear" w:color="auto" w:fill="FFFFFF"/>
        <w:spacing w:beforeAutospacing="0" w:afterAutospacing="0" w:line="360" w:lineRule="auto"/>
        <w:jc w:val="both"/>
        <w:rPr>
          <w:rFonts w:ascii="仿宋_GB2312" w:hAnsi="仿宋" w:eastAsia="仿宋_GB2312"/>
          <w:color w:val="000000"/>
          <w:sz w:val="30"/>
          <w:szCs w:val="30"/>
        </w:rPr>
      </w:pPr>
    </w:p>
    <w:p>
      <w:pPr>
        <w:pStyle w:val="6"/>
        <w:widowControl w:val="0"/>
        <w:shd w:val="clear" w:color="auto" w:fill="FFFFFF"/>
        <w:spacing w:beforeAutospacing="0" w:afterAutospacing="0" w:line="360" w:lineRule="auto"/>
        <w:jc w:val="both"/>
        <w:rPr>
          <w:rFonts w:ascii="仿宋_GB2312" w:hAnsi="仿宋" w:eastAsia="仿宋_GB2312"/>
          <w:color w:val="000000"/>
          <w:sz w:val="30"/>
          <w:szCs w:val="30"/>
        </w:rPr>
      </w:pPr>
    </w:p>
    <w:p>
      <w:pPr>
        <w:shd w:val="clear" w:color="auto" w:fill="FFFFFF"/>
        <w:spacing w:line="540" w:lineRule="exact"/>
        <w:rPr>
          <w:rFonts w:ascii="仿宋_GB2312" w:hAnsi="仿宋_GB2312" w:eastAsia="仿宋_GB2312" w:cs="仿宋_GB2312"/>
          <w:sz w:val="32"/>
          <w:szCs w:val="32"/>
        </w:rPr>
      </w:pPr>
      <w:r>
        <w:pict>
          <v:line id="1030" o:spid="_x0000_s2054" o:spt="20" style="position:absolute;left:0pt;margin-left:1pt;margin-top:26.4pt;height:0pt;width:441pt;z-index:251662336;mso-width-relative:page;mso-height-relative:page;" coordsize="21600,21600">
            <v:path arrowok="t"/>
            <v:fill focussize="0,0"/>
            <v:stroke weight="1.2pt"/>
            <v:imagedata o:title=""/>
            <o:lock v:ext="edit"/>
          </v:line>
        </w:pict>
      </w:r>
      <w:r>
        <w:rPr>
          <w:rFonts w:hint="eastAsia" w:ascii="仿宋_GB2312" w:hAnsi="仿宋_GB2312" w:eastAsia="仿宋_GB2312" w:cs="仿宋_GB2312"/>
          <w:sz w:val="32"/>
          <w:szCs w:val="32"/>
          <w:shd w:val="clear" w:color="auto" w:fill="FFFFFF"/>
        </w:rPr>
        <w:t>发</w:t>
      </w:r>
      <w:r>
        <w:rPr>
          <w:rFonts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rPr>
        <w:t>送：</w:t>
      </w:r>
      <w:r>
        <w:rPr>
          <w:rFonts w:hint="eastAsia" w:ascii="仿宋_GB2312" w:hAnsi="仿宋_GB2312" w:eastAsia="仿宋_GB2312" w:cs="仿宋_GB2312"/>
          <w:sz w:val="32"/>
          <w:szCs w:val="32"/>
          <w:shd w:val="clear" w:color="auto" w:fill="FFFFFF"/>
          <w:lang w:eastAsia="zh-CN"/>
        </w:rPr>
        <w:t>各学院</w:t>
      </w:r>
    </w:p>
    <w:p>
      <w:pPr>
        <w:spacing w:line="540" w:lineRule="exact"/>
        <w:rPr>
          <w:rFonts w:ascii="仿宋_GB2312" w:hAnsi="仿宋" w:eastAsia="仿宋_GB2312"/>
          <w:color w:val="000000"/>
          <w:sz w:val="30"/>
          <w:szCs w:val="30"/>
        </w:rPr>
      </w:pPr>
      <w:r>
        <w:pict>
          <v:line id="1031" o:spid="_x0000_s2055" o:spt="20" style="position:absolute;left:0pt;margin-left:2.5pt;margin-top:29pt;height:0pt;width:441pt;z-index:251661312;mso-width-relative:page;mso-height-relative:page;" coordsize="21600,21600">
            <v:path arrowok="t"/>
            <v:fill focussize="0,0"/>
            <v:stroke weight="1.2pt"/>
            <v:imagedata o:title=""/>
            <o:lock v:ext="edit"/>
          </v:line>
        </w:pict>
      </w:r>
      <w:r>
        <w:rPr>
          <w:rFonts w:hint="eastAsia" w:ascii="仿宋_GB2312" w:hAnsi="仿宋_GB2312" w:eastAsia="仿宋_GB2312" w:cs="仿宋_GB2312"/>
          <w:spacing w:val="-20"/>
          <w:sz w:val="32"/>
          <w:szCs w:val="32"/>
        </w:rPr>
        <w:t>共青团华北水利水电大学委员会办公室</w:t>
      </w:r>
      <w:r>
        <w:rPr>
          <w:rFonts w:ascii="仿宋_GB2312" w:hAnsi="仿宋_GB2312" w:eastAsia="仿宋_GB2312" w:cs="仿宋_GB2312"/>
          <w:sz w:val="32"/>
          <w:szCs w:val="32"/>
        </w:rPr>
        <w:t xml:space="preserve">     </w:t>
      </w:r>
      <w:r>
        <w:rPr>
          <w:rFonts w:ascii="仿宋_GB2312" w:hAnsi="仿宋_GB2312" w:eastAsia="仿宋_GB2312" w:cs="仿宋_GB2312"/>
          <w:spacing w:val="-20"/>
          <w:sz w:val="32"/>
          <w:szCs w:val="32"/>
        </w:rPr>
        <w:t>2017</w:t>
      </w:r>
      <w:r>
        <w:rPr>
          <w:rFonts w:hint="eastAsia" w:ascii="仿宋_GB2312" w:hAnsi="仿宋_GB2312" w:eastAsia="仿宋_GB2312" w:cs="仿宋_GB2312"/>
          <w:spacing w:val="-20"/>
          <w:sz w:val="32"/>
          <w:szCs w:val="32"/>
        </w:rPr>
        <w:t>年</w:t>
      </w:r>
      <w:r>
        <w:rPr>
          <w:rFonts w:ascii="仿宋_GB2312" w:hAnsi="仿宋_GB2312" w:eastAsia="仿宋_GB2312" w:cs="仿宋_GB2312"/>
          <w:spacing w:val="-20"/>
          <w:sz w:val="32"/>
          <w:szCs w:val="32"/>
        </w:rPr>
        <w:t>11</w:t>
      </w:r>
      <w:r>
        <w:rPr>
          <w:rFonts w:hint="eastAsia" w:ascii="仿宋_GB2312" w:hAnsi="仿宋_GB2312" w:eastAsia="仿宋_GB2312" w:cs="仿宋_GB2312"/>
          <w:spacing w:val="-20"/>
          <w:sz w:val="32"/>
          <w:szCs w:val="32"/>
        </w:rPr>
        <w:t>月</w:t>
      </w:r>
      <w:r>
        <w:rPr>
          <w:rFonts w:ascii="仿宋_GB2312" w:hAnsi="仿宋_GB2312" w:eastAsia="仿宋_GB2312" w:cs="仿宋_GB2312"/>
          <w:spacing w:val="-20"/>
          <w:sz w:val="32"/>
          <w:szCs w:val="32"/>
        </w:rPr>
        <w:t>14</w:t>
      </w:r>
      <w:r>
        <w:rPr>
          <w:rFonts w:hint="eastAsia" w:ascii="仿宋_GB2312" w:hAnsi="仿宋_GB2312" w:eastAsia="仿宋_GB2312" w:cs="仿宋_GB2312"/>
          <w:spacing w:val="-20"/>
          <w:sz w:val="32"/>
          <w:szCs w:val="32"/>
        </w:rPr>
        <w:t>日印发</w:t>
      </w:r>
    </w:p>
    <w:p>
      <w:pPr>
        <w:pStyle w:val="6"/>
        <w:widowControl w:val="0"/>
        <w:shd w:val="clear" w:color="auto" w:fill="FFFFFF"/>
        <w:spacing w:beforeAutospacing="0" w:afterAutospacing="0" w:line="360" w:lineRule="auto"/>
        <w:jc w:val="both"/>
        <w:rPr>
          <w:rFonts w:hint="eastAsia" w:ascii="仿宋_GB2312" w:hAnsi="仿宋" w:eastAsia="仿宋_GB2312"/>
          <w:color w:val="000000"/>
          <w:sz w:val="30"/>
          <w:szCs w:val="30"/>
          <w:lang w:eastAsia="zh-CN"/>
        </w:rPr>
      </w:pPr>
      <w:r>
        <w:rPr>
          <w:rFonts w:hint="eastAsia" w:ascii="仿宋_GB2312" w:hAnsi="仿宋" w:eastAsia="仿宋_GB2312"/>
          <w:color w:val="000000"/>
          <w:sz w:val="30"/>
          <w:szCs w:val="30"/>
          <w:lang w:eastAsia="zh-CN"/>
        </w:rPr>
        <w:t>附件</w:t>
      </w:r>
    </w:p>
    <w:p>
      <w:pPr>
        <w:pStyle w:val="6"/>
        <w:widowControl w:val="0"/>
        <w:shd w:val="clear" w:color="auto" w:fill="FFFFFF"/>
        <w:spacing w:beforeAutospacing="0" w:afterAutospacing="0" w:line="360" w:lineRule="auto"/>
        <w:jc w:val="center"/>
        <w:rPr>
          <w:rFonts w:ascii="仿宋_GB2312" w:hAnsi="仿宋" w:eastAsia="仿宋_GB2312"/>
          <w:color w:val="000000"/>
          <w:sz w:val="30"/>
          <w:szCs w:val="30"/>
        </w:rPr>
      </w:pPr>
      <w:r>
        <w:rPr>
          <w:rFonts w:hint="eastAsia" w:ascii="仿宋_GB2312" w:hAnsi="仿宋_GB2312" w:eastAsia="仿宋_GB2312" w:cs="仿宋_GB2312"/>
          <w:b/>
          <w:bCs/>
          <w:sz w:val="44"/>
          <w:szCs w:val="44"/>
        </w:rPr>
        <w:t>赛会日程安排</w:t>
      </w:r>
    </w:p>
    <w:tbl>
      <w:tblPr>
        <w:tblStyle w:val="9"/>
        <w:tblW w:w="8882" w:type="dxa"/>
        <w:tblInd w:w="0" w:type="dxa"/>
        <w:tblLayout w:type="fixed"/>
        <w:tblCellMar>
          <w:top w:w="0" w:type="dxa"/>
          <w:left w:w="108" w:type="dxa"/>
          <w:bottom w:w="0" w:type="dxa"/>
          <w:right w:w="108" w:type="dxa"/>
        </w:tblCellMar>
      </w:tblPr>
      <w:tblGrid>
        <w:gridCol w:w="1670"/>
        <w:gridCol w:w="3627"/>
        <w:gridCol w:w="3585"/>
      </w:tblGrid>
      <w:tr>
        <w:tblPrEx>
          <w:tblLayout w:type="fixed"/>
          <w:tblCellMar>
            <w:top w:w="0" w:type="dxa"/>
            <w:left w:w="108" w:type="dxa"/>
            <w:bottom w:w="0" w:type="dxa"/>
            <w:right w:w="108" w:type="dxa"/>
          </w:tblCellMar>
        </w:tblPrEx>
        <w:trPr>
          <w:trHeight w:val="1260" w:hRule="atLeast"/>
        </w:trPr>
        <w:tc>
          <w:tcPr>
            <w:tcW w:w="16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日 期</w:t>
            </w:r>
          </w:p>
        </w:tc>
        <w:tc>
          <w:tcPr>
            <w:tcW w:w="3627"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上  午</w:t>
            </w:r>
          </w:p>
        </w:tc>
        <w:tc>
          <w:tcPr>
            <w:tcW w:w="3585"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下  午</w:t>
            </w:r>
          </w:p>
        </w:tc>
      </w:tr>
      <w:tr>
        <w:tblPrEx>
          <w:tblLayout w:type="fixed"/>
          <w:tblCellMar>
            <w:top w:w="0" w:type="dxa"/>
            <w:left w:w="108" w:type="dxa"/>
            <w:bottom w:w="0" w:type="dxa"/>
            <w:right w:w="108" w:type="dxa"/>
          </w:tblCellMar>
        </w:tblPrEx>
        <w:trPr>
          <w:trHeight w:val="2010" w:hRule="atLeast"/>
        </w:trPr>
        <w:tc>
          <w:tcPr>
            <w:tcW w:w="16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11月25日                 （周六）</w:t>
            </w:r>
          </w:p>
        </w:tc>
        <w:tc>
          <w:tcPr>
            <w:tcW w:w="3627" w:type="dxa"/>
            <w:tcBorders>
              <w:top w:val="single" w:color="auto" w:sz="4" w:space="0"/>
              <w:left w:val="nil"/>
              <w:bottom w:val="single" w:color="auto" w:sz="4" w:space="0"/>
              <w:right w:val="nil"/>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8:30 签到</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9：00 开幕式</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9:30 团体第一阶段</w:t>
            </w:r>
          </w:p>
        </w:tc>
        <w:tc>
          <w:tcPr>
            <w:tcW w:w="35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14:00 团体第一阶段</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女单淘汰赛开始                                                                                                                 </w:t>
            </w:r>
          </w:p>
        </w:tc>
      </w:tr>
      <w:tr>
        <w:tblPrEx>
          <w:tblLayout w:type="fixed"/>
          <w:tblCellMar>
            <w:top w:w="0" w:type="dxa"/>
            <w:left w:w="108" w:type="dxa"/>
            <w:bottom w:w="0" w:type="dxa"/>
            <w:right w:w="108" w:type="dxa"/>
          </w:tblCellMar>
        </w:tblPrEx>
        <w:trPr>
          <w:trHeight w:val="2610" w:hRule="atLeast"/>
        </w:trPr>
        <w:tc>
          <w:tcPr>
            <w:tcW w:w="1670" w:type="dxa"/>
            <w:tcBorders>
              <w:top w:val="nil"/>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11月26日                 （周日）</w:t>
            </w:r>
          </w:p>
        </w:tc>
        <w:tc>
          <w:tcPr>
            <w:tcW w:w="3627"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8:30开始                                              团体赛第二阶段 </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女单淘汰赛                                                                 </w:t>
            </w:r>
          </w:p>
        </w:tc>
        <w:tc>
          <w:tcPr>
            <w:tcW w:w="3585"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14:00开始</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团体决赛 女单决赛                                        </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颁奖礼</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闭幕式                                             </w:t>
            </w:r>
          </w:p>
        </w:tc>
      </w:tr>
      <w:tr>
        <w:tblPrEx>
          <w:tblLayout w:type="fixed"/>
          <w:tblCellMar>
            <w:top w:w="0" w:type="dxa"/>
            <w:left w:w="108" w:type="dxa"/>
            <w:bottom w:w="0" w:type="dxa"/>
            <w:right w:w="108" w:type="dxa"/>
          </w:tblCellMar>
        </w:tblPrEx>
        <w:trPr>
          <w:trHeight w:val="540" w:hRule="atLeast"/>
        </w:trPr>
        <w:tc>
          <w:tcPr>
            <w:tcW w:w="8882"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迟到10分钟按弃权处理</w:t>
            </w:r>
          </w:p>
        </w:tc>
      </w:tr>
    </w:tbl>
    <w:p>
      <w:pPr>
        <w:shd w:val="clear" w:color="auto" w:fill="FFFFFF"/>
        <w:spacing w:line="540" w:lineRule="exact"/>
        <w:rPr>
          <w:rFonts w:ascii="仿宋_GB2312" w:hAnsi="仿宋_GB2312" w:eastAsia="仿宋_GB2312" w:cs="仿宋_GB2312"/>
          <w:sz w:val="32"/>
          <w:szCs w:val="32"/>
          <w:shd w:val="clear" w:color="auto" w:fill="FFFFFF"/>
        </w:rPr>
      </w:pPr>
    </w:p>
    <w:p>
      <w:pPr>
        <w:shd w:val="clear" w:color="auto" w:fill="FFFFFF"/>
        <w:spacing w:line="540" w:lineRule="exact"/>
        <w:jc w:val="right"/>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xml:space="preserve">           </w:t>
      </w:r>
    </w:p>
    <w:p>
      <w:pPr>
        <w:shd w:val="clear" w:color="auto" w:fill="FFFFFF"/>
        <w:spacing w:line="540" w:lineRule="exact"/>
        <w:jc w:val="both"/>
        <w:rPr>
          <w:rFonts w:ascii="仿宋_GB2312" w:hAnsi="仿宋_GB2312" w:eastAsia="仿宋_GB2312" w:cs="仿宋_GB2312"/>
          <w:sz w:val="32"/>
          <w:szCs w:val="32"/>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61007A87" w:usb1="80000000" w:usb2="00000008" w:usb3="00000000" w:csb0="200101FF" w:csb1="20280000"/>
  </w:font>
  <w:font w:name="Arial Unicode MS">
    <w:altName w:val="Arial"/>
    <w:panose1 w:val="020B0604020202020204"/>
    <w:charset w:val="00"/>
    <w:family w:val="roman"/>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方正小标宋简体">
    <w:altName w:val="黑体"/>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Arial">
    <w:panose1 w:val="020B0604020202020204"/>
    <w:charset w:val="00"/>
    <w:family w:val="swiss"/>
    <w:pitch w:val="default"/>
    <w:sig w:usb0="00007A87" w:usb1="80000000" w:usb2="00000008" w:usb3="00000000" w:csb0="400001FF" w:csb1="FFFF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60B0"/>
    <w:rsid w:val="001D2A96"/>
    <w:rsid w:val="001E6178"/>
    <w:rsid w:val="002421EF"/>
    <w:rsid w:val="004624C6"/>
    <w:rsid w:val="00521514"/>
    <w:rsid w:val="005F0579"/>
    <w:rsid w:val="006906A4"/>
    <w:rsid w:val="007164A3"/>
    <w:rsid w:val="0072004A"/>
    <w:rsid w:val="007953E2"/>
    <w:rsid w:val="00B55890"/>
    <w:rsid w:val="00B960B0"/>
    <w:rsid w:val="00C66617"/>
    <w:rsid w:val="00CF6FBF"/>
    <w:rsid w:val="00D464FA"/>
    <w:rsid w:val="00DB3252"/>
    <w:rsid w:val="00DB3865"/>
    <w:rsid w:val="00DB4525"/>
    <w:rsid w:val="3170754E"/>
    <w:rsid w:val="661132A7"/>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宋体" w:cs="Times New Roman"/>
      <w:kern w:val="0"/>
      <w:sz w:val="22"/>
      <w:szCs w:val="22"/>
      <w:lang w:val="en-US" w:eastAsia="zh-CN" w:bidi="ar-SA"/>
    </w:rPr>
  </w:style>
  <w:style w:type="paragraph" w:styleId="2">
    <w:name w:val="heading 1"/>
    <w:basedOn w:val="1"/>
    <w:next w:val="1"/>
    <w:link w:val="11"/>
    <w:qFormat/>
    <w:uiPriority w:val="99"/>
    <w:pPr>
      <w:spacing w:beforeAutospacing="1" w:after="0" w:afterAutospacing="1"/>
      <w:outlineLvl w:val="0"/>
    </w:pPr>
    <w:rPr>
      <w:rFonts w:ascii="宋体" w:hAnsi="宋体"/>
      <w:b/>
      <w:kern w:val="44"/>
      <w:sz w:val="48"/>
      <w:szCs w:val="48"/>
    </w:rPr>
  </w:style>
  <w:style w:type="character" w:default="1" w:styleId="7">
    <w:name w:val="Default Paragraph Font"/>
    <w:semiHidden/>
    <w:uiPriority w:val="99"/>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7"/>
    <w:semiHidden/>
    <w:qFormat/>
    <w:uiPriority w:val="99"/>
    <w:rPr>
      <w:sz w:val="18"/>
      <w:szCs w:val="18"/>
    </w:rPr>
  </w:style>
  <w:style w:type="paragraph" w:styleId="4">
    <w:name w:val="footer"/>
    <w:basedOn w:val="1"/>
    <w:link w:val="12"/>
    <w:qFormat/>
    <w:uiPriority w:val="99"/>
    <w:pPr>
      <w:tabs>
        <w:tab w:val="center" w:pos="4153"/>
        <w:tab w:val="right" w:pos="8306"/>
      </w:tabs>
    </w:pPr>
    <w:rPr>
      <w:sz w:val="18"/>
      <w:szCs w:val="18"/>
    </w:rPr>
  </w:style>
  <w:style w:type="paragraph" w:styleId="5">
    <w:name w:val="header"/>
    <w:basedOn w:val="1"/>
    <w:link w:val="13"/>
    <w:uiPriority w:val="99"/>
    <w:pPr>
      <w:pBdr>
        <w:bottom w:val="single" w:color="auto" w:sz="6" w:space="1"/>
      </w:pBdr>
      <w:tabs>
        <w:tab w:val="center" w:pos="4153"/>
        <w:tab w:val="right" w:pos="8306"/>
      </w:tabs>
      <w:jc w:val="center"/>
    </w:pPr>
    <w:rPr>
      <w:sz w:val="18"/>
      <w:szCs w:val="18"/>
    </w:rPr>
  </w:style>
  <w:style w:type="paragraph" w:styleId="6">
    <w:name w:val="Normal (Web)"/>
    <w:basedOn w:val="1"/>
    <w:uiPriority w:val="99"/>
    <w:pPr>
      <w:spacing w:beforeAutospacing="1" w:after="0" w:afterAutospacing="1"/>
    </w:pPr>
    <w:rPr>
      <w:sz w:val="24"/>
    </w:rPr>
  </w:style>
  <w:style w:type="character" w:styleId="8">
    <w:name w:val="Hyperlink"/>
    <w:basedOn w:val="7"/>
    <w:uiPriority w:val="99"/>
    <w:rPr>
      <w:rFonts w:cs="Times New Roman"/>
      <w:color w:val="0000FF"/>
      <w:u w:val="single"/>
    </w:rPr>
  </w:style>
  <w:style w:type="table" w:styleId="10">
    <w:name w:val="Table Grid"/>
    <w:basedOn w:val="9"/>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Heading 1 Char"/>
    <w:basedOn w:val="7"/>
    <w:link w:val="2"/>
    <w:qFormat/>
    <w:locked/>
    <w:uiPriority w:val="99"/>
    <w:rPr>
      <w:rFonts w:ascii="Tahoma" w:hAnsi="Tahoma" w:cs="Times New Roman"/>
      <w:b/>
      <w:bCs/>
      <w:kern w:val="44"/>
      <w:sz w:val="44"/>
      <w:szCs w:val="44"/>
    </w:rPr>
  </w:style>
  <w:style w:type="character" w:customStyle="1" w:styleId="12">
    <w:name w:val="Footer Char"/>
    <w:basedOn w:val="7"/>
    <w:link w:val="4"/>
    <w:locked/>
    <w:uiPriority w:val="99"/>
    <w:rPr>
      <w:rFonts w:ascii="Tahoma" w:hAnsi="Tahoma" w:cs="Times New Roman"/>
      <w:sz w:val="18"/>
      <w:szCs w:val="18"/>
    </w:rPr>
  </w:style>
  <w:style w:type="character" w:customStyle="1" w:styleId="13">
    <w:name w:val="Header Char"/>
    <w:basedOn w:val="7"/>
    <w:link w:val="5"/>
    <w:locked/>
    <w:uiPriority w:val="99"/>
    <w:rPr>
      <w:rFonts w:ascii="Tahoma" w:hAnsi="Tahoma" w:cs="Times New Roman"/>
      <w:sz w:val="18"/>
      <w:szCs w:val="18"/>
    </w:rPr>
  </w:style>
  <w:style w:type="paragraph" w:customStyle="1" w:styleId="14">
    <w:name w:val="默认"/>
    <w:uiPriority w:val="99"/>
    <w:pPr>
      <w:framePr w:wrap="around" w:vAnchor="margin" w:hAnchor="text" w:y="1"/>
    </w:pPr>
    <w:rPr>
      <w:rFonts w:ascii="Arial Unicode MS" w:hAnsi="Arial Unicode MS" w:eastAsia="宋体" w:cs="Arial Unicode MS"/>
      <w:color w:val="000000"/>
      <w:kern w:val="0"/>
      <w:sz w:val="22"/>
      <w:szCs w:val="22"/>
      <w:u w:color="000000"/>
      <w:lang w:val="zh-TW" w:eastAsia="zh-TW" w:bidi="ar-SA"/>
    </w:rPr>
  </w:style>
  <w:style w:type="character" w:customStyle="1" w:styleId="15">
    <w:name w:val="无 A"/>
    <w:uiPriority w:val="99"/>
  </w:style>
  <w:style w:type="paragraph" w:customStyle="1" w:styleId="16">
    <w:name w:val="列出段落1"/>
    <w:basedOn w:val="1"/>
    <w:uiPriority w:val="99"/>
    <w:pPr>
      <w:widowControl w:val="0"/>
      <w:adjustRightInd/>
      <w:snapToGrid/>
      <w:spacing w:after="0"/>
      <w:ind w:firstLine="420" w:firstLineChars="200"/>
      <w:jc w:val="both"/>
    </w:pPr>
    <w:rPr>
      <w:rFonts w:ascii="Times New Roman" w:hAnsi="Times New Roman"/>
      <w:sz w:val="21"/>
      <w:szCs w:val="20"/>
    </w:rPr>
  </w:style>
  <w:style w:type="character" w:customStyle="1" w:styleId="17">
    <w:name w:val="Balloon Text Char"/>
    <w:basedOn w:val="7"/>
    <w:link w:val="3"/>
    <w:semiHidden/>
    <w:locked/>
    <w:uiPriority w:val="99"/>
    <w:rPr>
      <w:rFonts w:ascii="Tahoma" w:hAnsi="Tahoma" w:cs="Times New Roman"/>
      <w:kern w:val="0"/>
      <w:sz w:val="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52"/>
    <customShpInfo spid="_x0000_s2053"/>
    <customShpInfo spid="_x0000_s2054"/>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Lenovo</Company>
  <Pages>4</Pages>
  <Words>241</Words>
  <Characters>1375</Characters>
  <Lines>0</Lines>
  <Paragraphs>0</Paragraphs>
  <ScaleCrop>false</ScaleCrop>
  <LinksUpToDate>false</LinksUpToDate>
  <CharactersWithSpaces>0</CharactersWithSpaces>
  <Application>WPS Office_10.1.0.6156_F1E327BC-269C-435d-A152-05C5408002CA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2017-10-13T06:22:00Z</dcterms:created>
  <dc:creator>Administrator</dc:creator>
  <cp:lastModifiedBy>Administrator</cp:lastModifiedBy>
  <cp:lastPrinted>2017-11-22T01:58:00Z</cp:lastPrinted>
  <dcterms:modified xsi:type="dcterms:W3CDTF">2017-11-22T02:26:37Z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