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华文中宋" w:hAnsi="华文中宋" w:eastAsia="华文中宋" w:cs="华文中宋"/>
          <w:b/>
          <w:color w:val="FF0000"/>
          <w:spacing w:val="-28"/>
          <w:w w:val="75"/>
          <w:sz w:val="86"/>
          <w:szCs w:val="86"/>
        </w:rPr>
      </w:pPr>
      <w:r>
        <w:rPr>
          <w:rFonts w:ascii="华文中宋" w:hAnsi="华文中宋" w:eastAsia="华文中宋"/>
          <w:b/>
          <w:color w:val="FF0000"/>
          <w:spacing w:val="-20"/>
          <w:w w:val="75"/>
          <w:sz w:val="86"/>
          <w:szCs w:val="86"/>
        </w:rPr>
        <w:t xml:space="preserve"> </w:t>
      </w:r>
      <w:r>
        <w:rPr>
          <w:rFonts w:hint="eastAsia" w:ascii="华文中宋" w:hAnsi="华文中宋" w:eastAsia="华文中宋" w:cs="华文中宋"/>
          <w:b/>
          <w:color w:val="FF0000"/>
          <w:spacing w:val="-28"/>
          <w:w w:val="75"/>
          <w:sz w:val="86"/>
          <w:szCs w:val="86"/>
        </w:rPr>
        <w:t>共青团华北水利水电大学委会</w:t>
      </w:r>
    </w:p>
    <w:p>
      <w:pPr>
        <w:rPr>
          <w:rFonts w:ascii="华文中宋" w:hAnsi="华文中宋" w:eastAsia="华文中宋" w:cs="华文中宋"/>
          <w:b/>
          <w:color w:val="FF0000"/>
          <w:spacing w:val="-30"/>
          <w:sz w:val="24"/>
        </w:rPr>
      </w:pPr>
    </w:p>
    <w:p>
      <w:pPr>
        <w:jc w:val="center"/>
        <w:rPr>
          <w:rFonts w:ascii="华文中宋" w:hAnsi="华文中宋" w:eastAsia="华文中宋"/>
          <w:b/>
          <w:color w:val="FF0000"/>
          <w:w w:val="90"/>
          <w:sz w:val="100"/>
          <w:szCs w:val="100"/>
        </w:rPr>
      </w:pPr>
      <w:r>
        <w:rPr>
          <w:rFonts w:hint="eastAsia" w:ascii="华文中宋" w:hAnsi="华文中宋" w:eastAsia="华文中宋" w:cs="华文中宋"/>
          <w:b/>
          <w:color w:val="FF0000"/>
          <w:w w:val="90"/>
          <w:sz w:val="100"/>
          <w:szCs w:val="100"/>
        </w:rPr>
        <w:t>通    知</w:t>
      </w:r>
    </w:p>
    <w:p>
      <w:pPr>
        <w:spacing w:line="440" w:lineRule="exact"/>
        <w:jc w:val="center"/>
        <w:rPr>
          <w:rFonts w:hint="eastAsia" w:ascii="仿宋_GB2312" w:hAnsi="仿宋_GB2312" w:eastAsia="仿宋_GB2312"/>
          <w:sz w:val="30"/>
          <w:szCs w:val="30"/>
        </w:rPr>
      </w:pPr>
      <w:r>
        <w:rPr>
          <w:rFonts w:hint="eastAsia" w:ascii="仿宋_GB2312" w:hAnsi="仿宋_GB2312" w:eastAsia="仿宋_GB2312"/>
          <w:sz w:val="30"/>
          <w:szCs w:val="30"/>
        </w:rPr>
        <w:t>华水团通</w:t>
      </w:r>
      <w:r>
        <w:rPr>
          <w:rFonts w:ascii="仿宋_GB2312" w:hAnsi="仿宋_GB2312" w:eastAsia="仿宋_GB2312"/>
          <w:sz w:val="30"/>
          <w:szCs w:val="30"/>
        </w:rPr>
        <w:t>[2016]</w:t>
      </w:r>
      <w:r>
        <w:rPr>
          <w:rFonts w:hint="eastAsia" w:ascii="仿宋_GB2312" w:hAnsi="仿宋_GB2312" w:eastAsia="仿宋_GB2312"/>
          <w:sz w:val="30"/>
          <w:szCs w:val="30"/>
          <w:lang w:val="en-US" w:eastAsia="zh-CN"/>
        </w:rPr>
        <w:t>15</w:t>
      </w:r>
      <w:r>
        <w:rPr>
          <w:rFonts w:hint="eastAsia" w:ascii="仿宋_GB2312" w:hAnsi="仿宋_GB2312" w:eastAsia="仿宋_GB2312"/>
          <w:sz w:val="30"/>
          <w:szCs w:val="30"/>
        </w:rPr>
        <w:t>号</w:t>
      </w:r>
    </w:p>
    <w:p>
      <w:pPr>
        <w:spacing w:line="440" w:lineRule="exact"/>
        <w:jc w:val="center"/>
        <w:rPr>
          <w:rFonts w:hint="eastAsia" w:ascii="仿宋_GB2312" w:hAnsi="仿宋_GB2312" w:eastAsia="仿宋_GB2312"/>
          <w:sz w:val="30"/>
          <w:szCs w:val="30"/>
        </w:rPr>
      </w:pPr>
      <w:r>
        <w:pict>
          <v:shape id="椭圆 1025" o:spid="_x0000_s1026" o:spt="3" type="#_x0000_t3" style="position:absolute;left:0pt;margin-left:196.25pt;margin-top:3.8pt;height:28.2pt;width:27pt;z-index:251656192;mso-width-relative:page;mso-height-relative:page;" filled="f" stroked="t" coordsize="21600,21600">
            <v:path/>
            <v:fill on="f" focussize="0,0"/>
            <v:stroke color="#FF0000"/>
            <v:imagedata o:title=""/>
            <o:lock v:ext="edit"/>
          </v:shape>
        </w:pict>
      </w:r>
      <w:r>
        <w:pict>
          <v:shape id="图片 5" o:spid="_x0000_s1027" o:spt="75" type="#_x0000_t75" style="position:absolute;left:0pt;margin-left:-38.25pt;margin-top:5.3pt;height:24.5pt;width:491.55pt;z-index:251657216;mso-width-relative:page;mso-height-relative:page;" filled="f" o:preferrelative="t" stroked="f" coordsize="21600,21600">
            <v:path/>
            <v:fill on="f" focussize="0,0"/>
            <v:stroke on="f" joinstyle="miter"/>
            <v:imagedata r:id="rId4" o:title=""/>
            <o:lock v:ext="edit" aspectratio="t"/>
          </v:shape>
        </w:pict>
      </w:r>
    </w:p>
    <w:p>
      <w:pPr>
        <w:widowControl/>
        <w:spacing w:line="360" w:lineRule="exact"/>
        <w:rPr>
          <w:rFonts w:ascii="微软雅黑" w:hAnsi="微软雅黑" w:eastAsia="微软雅黑" w:cs="Arial"/>
          <w:color w:val="333333"/>
          <w:kern w:val="0"/>
          <w:sz w:val="40"/>
          <w:szCs w:val="44"/>
        </w:rPr>
      </w:pPr>
    </w:p>
    <w:p>
      <w:pPr>
        <w:jc w:val="center"/>
        <w:rPr>
          <w:rFonts w:hint="eastAsia" w:ascii="微软雅黑" w:hAnsi="微软雅黑" w:eastAsia="微软雅黑" w:cs="Arial"/>
          <w:color w:val="333333"/>
          <w:kern w:val="0"/>
          <w:sz w:val="40"/>
          <w:szCs w:val="44"/>
        </w:rPr>
      </w:pPr>
    </w:p>
    <w:p>
      <w:pPr>
        <w:jc w:val="center"/>
        <w:rPr>
          <w:rFonts w:ascii="微软雅黑" w:hAnsi="微软雅黑" w:eastAsia="微软雅黑" w:cs="Arial"/>
          <w:color w:val="333333"/>
          <w:kern w:val="0"/>
          <w:sz w:val="40"/>
          <w:szCs w:val="44"/>
        </w:rPr>
      </w:pPr>
      <w:r>
        <w:rPr>
          <w:rFonts w:hint="eastAsia" w:ascii="微软雅黑" w:hAnsi="微软雅黑" w:eastAsia="微软雅黑" w:cs="Arial"/>
          <w:color w:val="333333"/>
          <w:kern w:val="0"/>
          <w:sz w:val="40"/>
          <w:szCs w:val="44"/>
        </w:rPr>
        <w:t>关于组建华北水利水电大学第五届</w:t>
      </w:r>
    </w:p>
    <w:p>
      <w:pPr>
        <w:jc w:val="center"/>
        <w:rPr>
          <w:rFonts w:ascii="微软雅黑" w:hAnsi="微软雅黑" w:eastAsia="微软雅黑" w:cs="Arial"/>
          <w:color w:val="333333"/>
          <w:kern w:val="0"/>
          <w:sz w:val="40"/>
          <w:szCs w:val="44"/>
        </w:rPr>
      </w:pPr>
      <w:r>
        <w:rPr>
          <w:rFonts w:hint="eastAsia" w:ascii="微软雅黑" w:hAnsi="微软雅黑" w:eastAsia="微软雅黑" w:cs="Arial"/>
          <w:color w:val="333333"/>
          <w:kern w:val="0"/>
          <w:sz w:val="40"/>
          <w:szCs w:val="44"/>
        </w:rPr>
        <w:t>中国青年志愿者研究生支教团的通知</w:t>
      </w:r>
    </w:p>
    <w:p>
      <w:pP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各学院团委：</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sz w:val="28"/>
          <w:szCs w:val="28"/>
        </w:rPr>
        <w:t>为了响应党中央教育部联合推出的“青年志愿者扶贫接力研究生支教团计划”的号召，</w:t>
      </w:r>
      <w:r>
        <w:rPr>
          <w:rFonts w:hint="eastAsia" w:ascii="仿宋_GB2312" w:hAnsi="仿宋_GB2312" w:eastAsia="仿宋_GB2312" w:cs="仿宋_GB2312"/>
          <w:bCs/>
          <w:kern w:val="0"/>
          <w:sz w:val="28"/>
          <w:szCs w:val="28"/>
        </w:rPr>
        <w:t>深入贯彻习近平总书记等中央领导同志对中国青年志愿者研究生支教团工作的一系列批示精神，经西部计划全国项目办、团中央青年志愿者工作部与教育部高校学生司共同研究决定，组建中国青年志愿者第十九届研究生支教团。</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研究生支教团作为大学生志愿服务西部计划的一个重要组成部分，第十九届研究生支教团将按照“公开招募、自愿报名、择优选拔”的方式，招募一批具备本校推荐免试硕士研究生资格的应届本科毕业生和在读研究生，到西部地区县级以下（西藏、新疆除外）中小学校开展为期一年（2017年8月至2018年7月）的基础教育教学志愿服务工作。根据团中央和全国大学生志愿服务西部计划项目办公室《关于组建中国青年志愿者2017-2018年度（第19届）研究生支教团及有关工作安排的通知》，经学校研究决定，拟在我校招募中国青年志愿者第十九届研究生团暨华北水利水电大学第五届研究生支教团，现将相关事宜通知如下：</w:t>
      </w:r>
    </w:p>
    <w:p>
      <w:pPr>
        <w:ind w:firstLine="56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一、工作内容</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按照“公开招募、自愿报名、择优选拔”的方式，招募具备学校研究生支教团志愿者资格的应届本科毕业生及在读研究生，到西部贫困地区基层中小学校开展为期一年的支教工作和力所能及的社会扶贫、志愿服务、各类公益活动等，同时按照当地团组织安排可兼任所在乡镇、学校团委副书记，参与团的基层组织建设和基层工作。具体服务地及服务单位待定。</w:t>
      </w:r>
    </w:p>
    <w:p>
      <w:pPr>
        <w:ind w:firstLine="56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二、组织领导</w:t>
      </w:r>
    </w:p>
    <w:p>
      <w:pPr>
        <w:autoSpaceDE w:val="0"/>
        <w:autoSpaceDN w:val="0"/>
        <w:adjustRightInd w:val="0"/>
        <w:ind w:firstLine="696"/>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按照团中央、教育部的文件要求，学校在校团委设立研究生支教团项目办，项目办在校研究生免推工作领导小组的领导下，协同教务处、研究生院、学生处、创新创业学院、校纪委（监察处）等部门负责人及分团委书记代表和教师代表等，组织开展选拔招募工作。</w:t>
      </w:r>
    </w:p>
    <w:p>
      <w:pPr>
        <w:ind w:firstLine="56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三、招募名额</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面向全校纳入国家普通本科招生计划录取的2016届毕业生（不含专升本、第二学士学位学生）及在读研究生公开招募5名研究生支教团志愿者。  </w:t>
      </w:r>
    </w:p>
    <w:p>
      <w:pPr>
        <w:ind w:firstLine="56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四、招募条件</w:t>
      </w:r>
    </w:p>
    <w:p>
      <w:pPr>
        <w:autoSpaceDE w:val="0"/>
        <w:autoSpaceDN w:val="0"/>
        <w:adjustRightInd w:val="0"/>
        <w:ind w:firstLine="615"/>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（一）申请研究生支教团应当满足下列基本条件：</w:t>
      </w:r>
    </w:p>
    <w:p>
      <w:pPr>
        <w:autoSpaceDE w:val="0"/>
        <w:autoSpaceDN w:val="0"/>
        <w:adjustRightInd w:val="0"/>
        <w:ind w:firstLine="615"/>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1.思想品德优良，遵纪守法，诚实守信，社会责任感强，在校期间没有违法违纪违规行为，未受到学校任何纪律处分；</w:t>
      </w:r>
    </w:p>
    <w:p>
      <w:pPr>
        <w:autoSpaceDE w:val="0"/>
        <w:autoSpaceDN w:val="0"/>
        <w:adjustRightInd w:val="0"/>
        <w:ind w:firstLine="615"/>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2.身体健康，国家体质测试达标，学校体育测试合格；</w:t>
      </w:r>
    </w:p>
    <w:p>
      <w:pPr>
        <w:autoSpaceDE w:val="0"/>
        <w:autoSpaceDN w:val="0"/>
        <w:adjustRightInd w:val="0"/>
        <w:ind w:firstLine="615"/>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3.有较强的学习能力、实践能力、思维能力以及科研创新潜质和创新精神；</w:t>
      </w:r>
    </w:p>
    <w:p>
      <w:pPr>
        <w:autoSpaceDE w:val="0"/>
        <w:autoSpaceDN w:val="0"/>
        <w:adjustRightInd w:val="0"/>
        <w:ind w:firstLine="615"/>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4.具有良好的表达能力，逻辑思维强，能吃苦、敢担当，能够适应艰苦的环境，具有奉献精神，符合支教工作需要；</w:t>
      </w:r>
    </w:p>
    <w:p>
      <w:pPr>
        <w:autoSpaceDE w:val="0"/>
        <w:autoSpaceDN w:val="0"/>
        <w:adjustRightInd w:val="0"/>
        <w:ind w:firstLine="615"/>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工作能力强，综合素质高，担任过学院及以上学生组织、校级社团主要学生干部（校级学生组织应为部长以上，院级学生组织及校级社团应为主席团成员）1年以上，或担任基层团支部书记、班长2年以上，并考核优秀。</w:t>
      </w:r>
    </w:p>
    <w:p>
      <w:pPr>
        <w:autoSpaceDE w:val="0"/>
        <w:autoSpaceDN w:val="0"/>
        <w:adjustRightInd w:val="0"/>
        <w:ind w:firstLine="615"/>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勤奋学习，基础扎实，完成大学前6个学期（五年制为前8个学期）专业培养方案规定的各项教学任务，考核成绩优良，平均学分绩点2.5以上，并专业综合排名前30％；无重修课程或未修读课程；国家大学生英语（或者俄语、日语等小语种）四级考试成绩不低于425分（外语专业通过专业外语四级考试），或者学校英语考试平均成绩不低于75分。</w:t>
      </w:r>
    </w:p>
    <w:p>
      <w:pPr>
        <w:widowControl/>
        <w:shd w:val="clear" w:color="auto" w:fill="FFFFFF"/>
        <w:spacing w:line="580" w:lineRule="exact"/>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7.热爱志愿服务事业，对青年志愿服务事业有深刻理解和认识，在大学期间积极参加各级各类志愿服务活动，应为校级以上注册志愿者；</w:t>
      </w:r>
    </w:p>
    <w:p>
      <w:pPr>
        <w:widowControl/>
        <w:shd w:val="clear" w:color="auto" w:fill="FFFFFF"/>
        <w:spacing w:line="580" w:lineRule="exact"/>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（二）满足基本条件外，如有以下情况可优先考虑：</w:t>
      </w:r>
    </w:p>
    <w:p>
      <w:pPr>
        <w:widowControl/>
        <w:shd w:val="clear" w:color="auto" w:fill="FFFFFF"/>
        <w:spacing w:line="580" w:lineRule="exact"/>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1.在大学期间获得省级三好学生、优秀学生干部、优秀青年志愿者、大学生社会实践先进个人等荣誉者；</w:t>
      </w:r>
    </w:p>
    <w:p>
      <w:pPr>
        <w:widowControl/>
        <w:shd w:val="clear" w:color="auto" w:fill="FFFFFF"/>
        <w:spacing w:line="580" w:lineRule="exact"/>
        <w:ind w:firstLine="31680" w:firstLineChars="223"/>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2.有科技、文艺、体育、演讲、主持等方面特长，参加创新创业竞赛获得校级及以上奖励，或代表学校参加文艺和体育等竞赛获得奖励的</w:t>
      </w:r>
    </w:p>
    <w:p>
      <w:pPr>
        <w:widowControl/>
        <w:shd w:val="clear" w:color="auto" w:fill="FFFFFF"/>
        <w:spacing w:line="580" w:lineRule="exact"/>
        <w:ind w:firstLine="31680" w:firstLineChars="223"/>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3.国家大学生英语（或者俄语、日语等小语种）六级考试成绩不低于425分（外语专业通过专业八级考试），或者国家英语口语考试通过，或者雅思成绩5.5以上，或者托福成绩100分以上的；</w:t>
      </w:r>
    </w:p>
    <w:p>
      <w:pPr>
        <w:widowControl/>
        <w:shd w:val="clear" w:color="auto" w:fill="FFFFFF"/>
        <w:spacing w:line="580" w:lineRule="exact"/>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4.为社会和学校发展做出突出贡献者。</w:t>
      </w:r>
    </w:p>
    <w:p>
      <w:pPr>
        <w:widowControl/>
        <w:shd w:val="clear" w:color="auto" w:fill="FFFFFF"/>
        <w:spacing w:line="580" w:lineRule="exact"/>
        <w:ind w:firstLine="645"/>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5.为中国共产党党员；</w:t>
      </w:r>
    </w:p>
    <w:p>
      <w:pPr>
        <w:autoSpaceDE w:val="0"/>
        <w:autoSpaceDN w:val="0"/>
        <w:adjustRightInd w:val="0"/>
        <w:ind w:firstLine="615"/>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6.在校期间服过兵役的。</w:t>
      </w:r>
    </w:p>
    <w:p>
      <w:pPr>
        <w:widowControl/>
        <w:shd w:val="clear" w:color="auto" w:fill="FFFFFF"/>
        <w:spacing w:line="580" w:lineRule="exact"/>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（三）有以下各项之一者不能推荐：</w:t>
      </w:r>
    </w:p>
    <w:p>
      <w:pPr>
        <w:widowControl/>
        <w:shd w:val="clear" w:color="auto" w:fill="FFFFFF"/>
        <w:spacing w:line="580" w:lineRule="exact"/>
        <w:ind w:firstLine="645"/>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1.有剽窃他人学术成果记录者； </w:t>
      </w:r>
    </w:p>
    <w:p>
      <w:pPr>
        <w:widowControl/>
        <w:shd w:val="clear" w:color="auto" w:fill="FFFFFF"/>
        <w:spacing w:line="580" w:lineRule="exact"/>
        <w:ind w:firstLine="645"/>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2.在校期间受纪律处分者。</w:t>
      </w:r>
    </w:p>
    <w:p>
      <w:pPr>
        <w:ind w:firstLine="56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五、保障措施</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1. 志愿者服务期满，经考核合格的，按照大学生志愿服务西部计划有关规定享受服务期为1年的有关鼓励政策。</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2.学校按照教育部有关推荐免试研究生的要求，结合研究生支教团服务特点组织招募选拔工作，并为入选志愿者办理相关手续，服务期间，应届本科毕业生保留1年研究生入学资格，在读研究生保留1年学籍，党组织关系临时转到服务地。</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3.志愿者服务期间，中央财政给予一定生活补贴，生活补贴为每人每月1000元，交通补贴按西部计划交通补贴标准每年发放两次，学校按照《大学生〈参加志愿服务西部计划〉奖励办法》（华水政〔2005〕72号）予以奖励。</w:t>
      </w:r>
    </w:p>
    <w:p>
      <w:pP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4.研究生支教团志愿者服务结束后，由西部计划相关省级项目办根据服务地项目办及服务单位意见审定《志愿服务鉴定表》及个人服务总结，由学校负责转入志愿者个人档案；由西部计划全国项目办印发志愿服务证书，作为落实服务期间计算工龄等相关政策的依据。</w:t>
      </w:r>
    </w:p>
    <w:p>
      <w:pP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5.志愿者服务期间享受大学生志愿服务西部计划综合保障险。志愿者入选集中体检工作参照西部计划体检项目和标准组织实施，人均200元左右，由学校预支。</w:t>
      </w:r>
    </w:p>
    <w:p>
      <w:pPr>
        <w:ind w:firstLine="56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 六、具体要求</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1.各有关单位要提高认识，高度重视，密切配合，认真做好研究生支教团成员的推荐、选拔工作。</w:t>
      </w:r>
    </w:p>
    <w:p>
      <w:pP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2.入选研究生支教团的2017届本科毕业生具有免试攻读华北水利水电大学硕士研究生资格。</w:t>
      </w:r>
    </w:p>
    <w:p>
      <w:pP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3.2016年9月12日之前，有保送研究生资格的学院向校团委推荐符合条件的学生人选（资源与环境学院、水利学院、土木与交通学院、电力学院、机械学院各推荐2名，其他学院推荐1名）。9月14日校团委会同相关部门组织面试，9月15日将选拔结果报送校研究生免推工作领导小组并公示。</w:t>
      </w:r>
    </w:p>
    <w:p>
      <w:pP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4.本届研究生支教团2016年9月25日前完成组建工作，2017年6月30日前完成在校培训、团队建设等工作，2017年7月参与贵州省西部计划的集中培训派遣并上岗服务。</w:t>
      </w:r>
    </w:p>
    <w:p>
      <w:pPr>
        <w:spacing w:afterLines="50" w:line="520" w:lineRule="exact"/>
        <w:ind w:firstLine="3168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5.报送材料包括：《中国青年志愿者2017-2018年度（第19届）研究生支教团报名登记表》一式3份；加盖所在学院印章的本科阶段成绩单原件1份；全国大学生外语等级考试合格证书原件和复印件（复印件3份）；学籍学历信息表（学信网下载打印，学生处学籍管理部门盖章）；参加创新创业项目或文体竞赛等获奖证书、发表学术论文、代表自己学术水平证明材料原件和复印件（复印件3份）；获得荣誉证书或其他证明自己能力的原始材料原件及复印件（复印件3份）。</w:t>
      </w:r>
    </w:p>
    <w:p>
      <w:pPr>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6.其它未尽事宜，由校团委负责解释。</w:t>
      </w:r>
    </w:p>
    <w:p>
      <w:pPr>
        <w:ind w:firstLine="56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七、联系方式</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项目办公室：龙子湖校区团委304办公室</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项目联系人：荣文龙</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联系电话：15515666615</w:t>
      </w:r>
    </w:p>
    <w:p>
      <w:pPr>
        <w:ind w:firstLine="31680" w:firstLineChars="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附件：中国青年志愿者2017-2018年度（第19届）研究生支教团报名登记表</w:t>
      </w:r>
    </w:p>
    <w:p>
      <w:pPr>
        <w:ind w:firstLine="560"/>
        <w:rPr>
          <w:rFonts w:hint="eastAsia" w:ascii="仿宋_GB2312" w:hAnsi="仿宋_GB2312" w:eastAsia="仿宋_GB2312" w:cs="仿宋_GB2312"/>
          <w:bCs/>
          <w:kern w:val="0"/>
          <w:sz w:val="28"/>
          <w:szCs w:val="28"/>
        </w:rPr>
      </w:pPr>
    </w:p>
    <w:p>
      <w:pPr>
        <w:ind w:firstLine="560"/>
        <w:rPr>
          <w:rFonts w:hint="eastAsia" w:ascii="仿宋_GB2312" w:hAnsi="仿宋_GB2312" w:eastAsia="仿宋_GB2312" w:cs="仿宋_GB2312"/>
          <w:bCs/>
          <w:kern w:val="0"/>
          <w:sz w:val="28"/>
          <w:szCs w:val="28"/>
        </w:rPr>
      </w:pP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共青团华北水利水电大学委员会</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2016年9月9日</w:t>
      </w:r>
    </w:p>
    <w:p>
      <w:pPr>
        <w:ind w:firstLine="56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w:t>
      </w:r>
    </w:p>
    <w:p>
      <w:pPr>
        <w:rPr>
          <w:rFonts w:hint="eastAsia" w:ascii="仿宋_GB2312" w:hAnsi="仿宋_GB2312" w:eastAsia="仿宋_GB2312" w:cs="仿宋_GB2312"/>
        </w:rPr>
      </w:pPr>
    </w:p>
    <w:p>
      <w:pPr>
        <w:spacing w:line="600" w:lineRule="exact"/>
        <w:ind w:right="31680" w:rightChars="100"/>
        <w:rPr>
          <w:rFonts w:hint="eastAsia" w:ascii="仿宋_GB2312" w:hAnsi="仿宋_GB2312" w:eastAsia="仿宋_GB2312" w:cs="仿宋_GB2312"/>
          <w:sz w:val="30"/>
          <w:szCs w:val="30"/>
        </w:rPr>
      </w:pPr>
      <w:r>
        <w:rPr>
          <w:rFonts w:hint="eastAsia" w:ascii="仿宋_GB2312" w:hAnsi="仿宋_GB2312" w:eastAsia="仿宋_GB2312" w:cs="仿宋_GB2312"/>
        </w:rPr>
        <w:pict>
          <v:line id="Line 7" o:spid="_x0000_s1028" o:spt="20" style="position:absolute;left:0pt;margin-left:-5.7pt;margin-top:63.5pt;height:0.05pt;width:468pt;z-index:251659264;mso-width-relative:page;mso-height-relative:page;" coordsize="21600,21600">
            <v:path arrowok="t"/>
            <v:fill focussize="0,0"/>
            <v:stroke weight="1.25pt"/>
            <v:imagedata o:title=""/>
            <o:lock v:ext="edit"/>
            <w10:anchorlock/>
          </v:line>
        </w:pict>
      </w:r>
      <w:r>
        <w:rPr>
          <w:rFonts w:hint="eastAsia" w:ascii="仿宋_GB2312" w:hAnsi="仿宋_GB2312" w:eastAsia="仿宋_GB2312" w:cs="仿宋_GB2312"/>
          <w:sz w:val="30"/>
          <w:szCs w:val="30"/>
        </w:rPr>
        <w:t>发送：各学院、各班级</w:t>
      </w:r>
    </w:p>
    <w:p>
      <w:pPr>
        <w:spacing w:line="600" w:lineRule="exact"/>
        <w:rPr>
          <w:rFonts w:hint="eastAsia" w:ascii="仿宋_GB2312" w:hAnsi="仿宋_GB2312" w:eastAsia="仿宋_GB2312" w:cs="仿宋_GB2312"/>
          <w:bCs/>
          <w:sz w:val="28"/>
          <w:szCs w:val="28"/>
        </w:rPr>
      </w:pPr>
      <w:r>
        <w:rPr>
          <w:rFonts w:hint="eastAsia" w:ascii="仿宋_GB2312" w:hAnsi="仿宋_GB2312" w:eastAsia="仿宋_GB2312" w:cs="仿宋_GB2312"/>
        </w:rPr>
        <w:pict>
          <v:line id="Line 8" o:spid="_x0000_s1029" o:spt="20" style="position:absolute;left:0pt;flip:y;margin-left:-6.75pt;margin-top:0.65pt;height:0pt;width:468pt;z-index:251658240;mso-width-relative:page;mso-height-relative:page;" coordsize="21600,21600">
            <v:path arrowok="t"/>
            <v:fill focussize="0,0"/>
            <v:stroke weight="1.25pt"/>
            <v:imagedata o:title=""/>
            <o:lock v:ext="edit"/>
          </v:line>
        </w:pict>
      </w:r>
      <w:r>
        <w:rPr>
          <w:rFonts w:hint="eastAsia" w:ascii="仿宋_GB2312" w:hAnsi="仿宋_GB2312" w:eastAsia="仿宋_GB2312" w:cs="仿宋_GB2312"/>
          <w:sz w:val="30"/>
          <w:szCs w:val="30"/>
        </w:rPr>
        <w:t xml:space="preserve">共青团华北水利水电大学委员会办公室   </w:t>
      </w:r>
      <w:bookmarkStart w:id="0" w:name="_GoBack"/>
      <w:bookmarkEnd w:id="0"/>
      <w:r>
        <w:rPr>
          <w:rFonts w:hint="eastAsia" w:ascii="仿宋_GB2312" w:hAnsi="仿宋_GB2312" w:eastAsia="仿宋_GB2312" w:cs="仿宋_GB2312"/>
          <w:sz w:val="30"/>
          <w:szCs w:val="30"/>
        </w:rPr>
        <w:t>2016年9月</w:t>
      </w:r>
      <w:r>
        <w:rPr>
          <w:rFonts w:hint="eastAsia" w:ascii="仿宋_GB2312" w:hAnsi="仿宋_GB2312" w:eastAsia="仿宋_GB2312" w:cs="仿宋_GB2312"/>
          <w:sz w:val="30"/>
          <w:szCs w:val="30"/>
          <w:lang w:val="en-US" w:eastAsia="zh-CN"/>
        </w:rPr>
        <w:t>8日</w:t>
      </w:r>
      <w:r>
        <w:rPr>
          <w:rFonts w:hint="eastAsia" w:ascii="仿宋_GB2312" w:hAnsi="仿宋_GB2312" w:eastAsia="仿宋_GB2312" w:cs="仿宋_GB2312"/>
          <w:sz w:val="30"/>
          <w:szCs w:val="30"/>
        </w:rPr>
        <w:t xml:space="preserve">印发   </w:t>
      </w:r>
    </w:p>
    <w:p>
      <w:pPr>
        <w:spacing w:afterLines="50" w:line="520" w:lineRule="exact"/>
        <w:jc w:val="left"/>
        <w:rPr>
          <w:rFonts w:hint="eastAsia" w:ascii="仿宋_GB2312" w:hAnsi="仿宋_GB2312" w:eastAsia="仿宋_GB2312" w:cs="仿宋_GB2312"/>
          <w:bCs/>
          <w:sz w:val="28"/>
          <w:szCs w:val="28"/>
        </w:rPr>
      </w:pPr>
    </w:p>
    <w:p>
      <w:pPr>
        <w:spacing w:afterLines="50" w:line="520" w:lineRule="exact"/>
        <w:jc w:val="left"/>
        <w:rPr>
          <w:rFonts w:eastAsia="楷体_GB2312"/>
          <w:bCs/>
          <w:sz w:val="28"/>
          <w:szCs w:val="28"/>
        </w:rPr>
      </w:pPr>
      <w:r>
        <w:rPr>
          <w:rFonts w:hint="eastAsia" w:ascii="黑体" w:hAnsi="黑体" w:eastAsia="黑体" w:cs="黑体"/>
          <w:bCs/>
          <w:sz w:val="28"/>
          <w:szCs w:val="28"/>
        </w:rPr>
        <w:t>附件</w:t>
      </w:r>
    </w:p>
    <w:p>
      <w:pPr>
        <w:spacing w:afterLines="50" w:line="520" w:lineRule="exact"/>
        <w:jc w:val="center"/>
        <w:rPr>
          <w:rFonts w:eastAsia="华文中宋"/>
          <w:b/>
          <w:sz w:val="36"/>
        </w:rPr>
      </w:pPr>
      <w:r>
        <w:rPr>
          <w:rFonts w:hint="eastAsia" w:eastAsia="华文中宋"/>
          <w:b/>
          <w:sz w:val="36"/>
        </w:rPr>
        <w:t>中国青年志愿者</w:t>
      </w:r>
      <w:r>
        <w:rPr>
          <w:rFonts w:eastAsia="华文中宋"/>
          <w:b/>
          <w:sz w:val="36"/>
        </w:rPr>
        <w:t>2017-2018</w:t>
      </w:r>
      <w:r>
        <w:rPr>
          <w:rFonts w:hint="eastAsia" w:eastAsia="华文中宋"/>
          <w:b/>
          <w:sz w:val="36"/>
        </w:rPr>
        <w:t>年度（第</w:t>
      </w:r>
      <w:r>
        <w:rPr>
          <w:rFonts w:eastAsia="华文中宋"/>
          <w:b/>
          <w:sz w:val="36"/>
        </w:rPr>
        <w:t>19</w:t>
      </w:r>
      <w:r>
        <w:rPr>
          <w:rFonts w:hint="eastAsia" w:eastAsia="华文中宋"/>
          <w:b/>
          <w:sz w:val="36"/>
        </w:rPr>
        <w:t>届）</w:t>
      </w:r>
    </w:p>
    <w:p>
      <w:pPr>
        <w:spacing w:afterLines="50" w:line="520" w:lineRule="exact"/>
        <w:jc w:val="center"/>
        <w:rPr>
          <w:rFonts w:eastAsia="华文中宋"/>
          <w:b/>
          <w:sz w:val="36"/>
        </w:rPr>
      </w:pPr>
      <w:r>
        <w:rPr>
          <w:rFonts w:hint="eastAsia" w:eastAsia="华文中宋"/>
          <w:b/>
          <w:sz w:val="36"/>
        </w:rPr>
        <w:t>研究生支教团报名登记表</w:t>
      </w:r>
    </w:p>
    <w:p>
      <w:pPr>
        <w:spacing w:line="520" w:lineRule="exact"/>
        <w:ind w:firstLine="31680" w:firstLineChars="150"/>
        <w:rPr>
          <w:rFonts w:eastAsia="仿宋_GB2312"/>
          <w:sz w:val="30"/>
        </w:rPr>
      </w:pPr>
      <w:r>
        <w:rPr>
          <w:rFonts w:hint="eastAsia" w:eastAsia="仿宋_GB2312"/>
          <w:sz w:val="30"/>
        </w:rPr>
        <w:t>学校：</w:t>
      </w:r>
      <w:r>
        <w:rPr>
          <w:rFonts w:eastAsia="仿宋_GB2312"/>
          <w:sz w:val="30"/>
        </w:rPr>
        <w:t xml:space="preserve">                     </w:t>
      </w:r>
      <w:r>
        <w:rPr>
          <w:rFonts w:hint="eastAsia" w:eastAsia="仿宋_GB2312"/>
          <w:sz w:val="30"/>
        </w:rPr>
        <w:t>院（系）：</w:t>
      </w:r>
    </w:p>
    <w:tbl>
      <w:tblPr>
        <w:tblStyle w:val="4"/>
        <w:tblW w:w="8820"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32"/>
        <w:gridCol w:w="1845"/>
        <w:gridCol w:w="1800"/>
        <w:gridCol w:w="1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姓名</w:t>
            </w:r>
          </w:p>
        </w:tc>
        <w:tc>
          <w:tcPr>
            <w:tcW w:w="1845" w:type="dxa"/>
          </w:tcPr>
          <w:p>
            <w:pPr>
              <w:spacing w:line="520" w:lineRule="exact"/>
              <w:rPr>
                <w:rFonts w:eastAsia="仿宋_GB2312"/>
                <w:sz w:val="28"/>
              </w:rPr>
            </w:pPr>
          </w:p>
        </w:tc>
        <w:tc>
          <w:tcPr>
            <w:tcW w:w="1800" w:type="dxa"/>
            <w:vAlign w:val="center"/>
          </w:tcPr>
          <w:p>
            <w:pPr>
              <w:spacing w:line="520" w:lineRule="exact"/>
              <w:jc w:val="center"/>
              <w:rPr>
                <w:rFonts w:eastAsia="仿宋_GB2312"/>
                <w:sz w:val="28"/>
              </w:rPr>
            </w:pPr>
            <w:r>
              <w:rPr>
                <w:rFonts w:hint="eastAsia" w:eastAsia="仿宋_GB2312"/>
                <w:sz w:val="28"/>
              </w:rPr>
              <w:t>性别</w:t>
            </w:r>
          </w:p>
        </w:tc>
        <w:tc>
          <w:tcPr>
            <w:tcW w:w="1395" w:type="dxa"/>
          </w:tcPr>
          <w:p>
            <w:pPr>
              <w:spacing w:line="520" w:lineRule="exact"/>
              <w:rPr>
                <w:rFonts w:eastAsia="仿宋_GB2312"/>
                <w:sz w:val="28"/>
              </w:rPr>
            </w:pPr>
          </w:p>
        </w:tc>
        <w:tc>
          <w:tcPr>
            <w:tcW w:w="1800" w:type="dxa"/>
            <w:vMerge w:val="restart"/>
            <w:vAlign w:val="center"/>
          </w:tcPr>
          <w:p>
            <w:pPr>
              <w:spacing w:line="520" w:lineRule="exact"/>
              <w:jc w:val="center"/>
              <w:rPr>
                <w:rFonts w:eastAsia="仿宋_GB2312"/>
                <w:sz w:val="28"/>
              </w:rPr>
            </w:pPr>
            <w:r>
              <w:rPr>
                <w:rFonts w:hint="eastAsia" w:eastAsia="仿宋_GB2312"/>
                <w:sz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民族</w:t>
            </w:r>
          </w:p>
        </w:tc>
        <w:tc>
          <w:tcPr>
            <w:tcW w:w="1845" w:type="dxa"/>
          </w:tcPr>
          <w:p>
            <w:pPr>
              <w:spacing w:line="520" w:lineRule="exact"/>
              <w:rPr>
                <w:rFonts w:eastAsia="仿宋_GB2312"/>
                <w:sz w:val="28"/>
              </w:rPr>
            </w:pPr>
          </w:p>
        </w:tc>
        <w:tc>
          <w:tcPr>
            <w:tcW w:w="1800" w:type="dxa"/>
            <w:vAlign w:val="center"/>
          </w:tcPr>
          <w:p>
            <w:pPr>
              <w:spacing w:line="520" w:lineRule="exact"/>
              <w:jc w:val="center"/>
              <w:rPr>
                <w:rFonts w:eastAsia="仿宋_GB2312"/>
                <w:sz w:val="28"/>
              </w:rPr>
            </w:pPr>
            <w:r>
              <w:rPr>
                <w:rFonts w:hint="eastAsia" w:eastAsia="仿宋_GB2312"/>
                <w:sz w:val="28"/>
              </w:rPr>
              <w:t>出生年月</w:t>
            </w:r>
          </w:p>
        </w:tc>
        <w:tc>
          <w:tcPr>
            <w:tcW w:w="1395" w:type="dxa"/>
          </w:tcPr>
          <w:p>
            <w:pPr>
              <w:spacing w:line="520" w:lineRule="exact"/>
              <w:rPr>
                <w:rFonts w:eastAsia="仿宋_GB2312"/>
                <w:sz w:val="28"/>
              </w:rPr>
            </w:pPr>
          </w:p>
        </w:tc>
        <w:tc>
          <w:tcPr>
            <w:tcW w:w="1800" w:type="dxa"/>
            <w:vMerge w:val="continue"/>
            <w:tcBorders>
              <w:bottom w:val="nil"/>
            </w:tcBorders>
            <w:vAlign w:val="center"/>
          </w:tcPr>
          <w:p>
            <w:pPr>
              <w:spacing w:line="520" w:lineRule="exact"/>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政治面貌</w:t>
            </w:r>
          </w:p>
        </w:tc>
        <w:tc>
          <w:tcPr>
            <w:tcW w:w="1845" w:type="dxa"/>
          </w:tcPr>
          <w:p>
            <w:pPr>
              <w:spacing w:line="520" w:lineRule="exact"/>
              <w:rPr>
                <w:rFonts w:eastAsia="仿宋_GB2312"/>
                <w:sz w:val="28"/>
              </w:rPr>
            </w:pPr>
          </w:p>
        </w:tc>
        <w:tc>
          <w:tcPr>
            <w:tcW w:w="1800" w:type="dxa"/>
            <w:vAlign w:val="center"/>
          </w:tcPr>
          <w:p>
            <w:pPr>
              <w:spacing w:line="520" w:lineRule="exact"/>
              <w:jc w:val="center"/>
              <w:rPr>
                <w:rFonts w:eastAsia="仿宋_GB2312"/>
                <w:sz w:val="28"/>
              </w:rPr>
            </w:pPr>
            <w:r>
              <w:rPr>
                <w:rFonts w:hint="eastAsia" w:eastAsia="仿宋_GB2312"/>
                <w:sz w:val="28"/>
              </w:rPr>
              <w:t>专业总人数</w:t>
            </w:r>
          </w:p>
        </w:tc>
        <w:tc>
          <w:tcPr>
            <w:tcW w:w="1395" w:type="dxa"/>
          </w:tcPr>
          <w:p>
            <w:pPr>
              <w:spacing w:line="520" w:lineRule="exact"/>
              <w:rPr>
                <w:rFonts w:eastAsia="仿宋_GB2312"/>
                <w:sz w:val="28"/>
              </w:rPr>
            </w:pPr>
          </w:p>
        </w:tc>
        <w:tc>
          <w:tcPr>
            <w:tcW w:w="1800" w:type="dxa"/>
            <w:vMerge w:val="restart"/>
            <w:tcBorders>
              <w:top w:val="nil"/>
            </w:tcBorders>
            <w:vAlign w:val="center"/>
          </w:tcPr>
          <w:p>
            <w:pPr>
              <w:spacing w:line="520" w:lineRule="exact"/>
              <w:jc w:val="center"/>
              <w:rPr>
                <w:rFonts w:eastAsia="仿宋_GB2312"/>
                <w:sz w:val="28"/>
              </w:rPr>
            </w:pPr>
            <w:r>
              <w:rPr>
                <w:rFonts w:hint="eastAsia" w:eastAsia="仿宋_GB2312"/>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专业</w:t>
            </w:r>
          </w:p>
        </w:tc>
        <w:tc>
          <w:tcPr>
            <w:tcW w:w="1845" w:type="dxa"/>
          </w:tcPr>
          <w:p>
            <w:pPr>
              <w:spacing w:line="520" w:lineRule="exact"/>
              <w:rPr>
                <w:rFonts w:eastAsia="仿宋_GB2312"/>
                <w:sz w:val="28"/>
              </w:rPr>
            </w:pPr>
          </w:p>
        </w:tc>
        <w:tc>
          <w:tcPr>
            <w:tcW w:w="1800" w:type="dxa"/>
            <w:vAlign w:val="center"/>
          </w:tcPr>
          <w:p>
            <w:pPr>
              <w:spacing w:line="520" w:lineRule="exact"/>
              <w:jc w:val="center"/>
              <w:rPr>
                <w:rFonts w:eastAsia="仿宋_GB2312"/>
                <w:sz w:val="28"/>
              </w:rPr>
            </w:pPr>
            <w:r>
              <w:rPr>
                <w:rFonts w:hint="eastAsia" w:eastAsia="仿宋_GB2312"/>
                <w:sz w:val="28"/>
              </w:rPr>
              <w:t>专业排名</w:t>
            </w:r>
          </w:p>
        </w:tc>
        <w:tc>
          <w:tcPr>
            <w:tcW w:w="1395" w:type="dxa"/>
          </w:tcPr>
          <w:p>
            <w:pPr>
              <w:spacing w:line="520" w:lineRule="exact"/>
              <w:rPr>
                <w:rFonts w:eastAsia="仿宋_GB2312"/>
                <w:sz w:val="28"/>
              </w:rPr>
            </w:pPr>
          </w:p>
        </w:tc>
        <w:tc>
          <w:tcPr>
            <w:tcW w:w="1800" w:type="dxa"/>
            <w:vMerge w:val="continue"/>
            <w:tcBorders>
              <w:top w:val="nil"/>
            </w:tcBorders>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培养方式</w:t>
            </w:r>
          </w:p>
        </w:tc>
        <w:tc>
          <w:tcPr>
            <w:tcW w:w="1845" w:type="dxa"/>
          </w:tcPr>
          <w:p>
            <w:pPr>
              <w:spacing w:line="520" w:lineRule="exact"/>
              <w:rPr>
                <w:rFonts w:eastAsia="仿宋_GB2312"/>
                <w:sz w:val="28"/>
              </w:rPr>
            </w:pPr>
          </w:p>
        </w:tc>
        <w:tc>
          <w:tcPr>
            <w:tcW w:w="1800" w:type="dxa"/>
            <w:vAlign w:val="center"/>
          </w:tcPr>
          <w:p>
            <w:pPr>
              <w:spacing w:line="520" w:lineRule="exact"/>
              <w:jc w:val="center"/>
              <w:rPr>
                <w:rFonts w:eastAsia="仿宋_GB2312"/>
                <w:sz w:val="28"/>
              </w:rPr>
            </w:pPr>
            <w:r>
              <w:rPr>
                <w:rFonts w:hint="eastAsia" w:eastAsia="仿宋_GB2312"/>
                <w:sz w:val="28"/>
              </w:rPr>
              <w:t>身份证号码</w:t>
            </w:r>
          </w:p>
        </w:tc>
        <w:tc>
          <w:tcPr>
            <w:tcW w:w="3195" w:type="dxa"/>
            <w:gridSpan w:val="2"/>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有何特长</w:t>
            </w: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家庭电话手机</w:t>
            </w:r>
          </w:p>
          <w:p>
            <w:pPr>
              <w:spacing w:line="520" w:lineRule="exact"/>
              <w:jc w:val="center"/>
              <w:rPr>
                <w:rFonts w:eastAsia="仿宋_GB2312"/>
                <w:sz w:val="28"/>
              </w:rPr>
            </w:pPr>
            <w:r>
              <w:rPr>
                <w:rFonts w:eastAsia="仿宋_GB2312"/>
                <w:sz w:val="28"/>
              </w:rPr>
              <w:t>QQ</w:t>
            </w:r>
            <w:r>
              <w:rPr>
                <w:rFonts w:hint="eastAsia" w:eastAsia="仿宋_GB2312"/>
                <w:sz w:val="28"/>
              </w:rPr>
              <w:t>及</w:t>
            </w:r>
            <w:r>
              <w:rPr>
                <w:rFonts w:eastAsia="仿宋_GB2312"/>
                <w:sz w:val="28"/>
              </w:rPr>
              <w:t>E-mail</w:t>
            </w: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80" w:type="dxa"/>
            <w:gridSpan w:val="2"/>
          </w:tcPr>
          <w:p>
            <w:pPr>
              <w:spacing w:line="520" w:lineRule="exact"/>
              <w:jc w:val="center"/>
              <w:rPr>
                <w:rFonts w:eastAsia="仿宋_GB2312"/>
                <w:sz w:val="28"/>
              </w:rPr>
            </w:pPr>
            <w:r>
              <w:rPr>
                <w:rFonts w:hint="eastAsia" w:eastAsia="仿宋_GB2312"/>
                <w:sz w:val="28"/>
              </w:rPr>
              <w:t>家庭地址</w:t>
            </w:r>
          </w:p>
          <w:p>
            <w:pPr>
              <w:spacing w:line="520" w:lineRule="exact"/>
              <w:jc w:val="center"/>
              <w:rPr>
                <w:rFonts w:eastAsia="仿宋_GB2312"/>
                <w:sz w:val="28"/>
              </w:rPr>
            </w:pPr>
            <w:r>
              <w:rPr>
                <w:rFonts w:hint="eastAsia" w:eastAsia="仿宋_GB2312"/>
                <w:sz w:val="28"/>
              </w:rPr>
              <w:t>及邮编</w:t>
            </w: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8" w:type="dxa"/>
            <w:vMerge w:val="restart"/>
            <w:vAlign w:val="center"/>
          </w:tcPr>
          <w:p>
            <w:pPr>
              <w:spacing w:line="520" w:lineRule="exact"/>
              <w:jc w:val="center"/>
              <w:rPr>
                <w:rFonts w:eastAsia="仿宋_GB2312"/>
                <w:sz w:val="28"/>
              </w:rPr>
            </w:pPr>
            <w:r>
              <w:rPr>
                <w:rFonts w:hint="eastAsia" w:eastAsia="仿宋_GB2312"/>
                <w:sz w:val="28"/>
              </w:rPr>
              <w:t>个</w:t>
            </w:r>
          </w:p>
          <w:p>
            <w:pPr>
              <w:spacing w:line="520" w:lineRule="exact"/>
              <w:jc w:val="center"/>
              <w:rPr>
                <w:rFonts w:eastAsia="仿宋_GB2312"/>
                <w:sz w:val="28"/>
              </w:rPr>
            </w:pPr>
            <w:r>
              <w:rPr>
                <w:rFonts w:hint="eastAsia" w:eastAsia="仿宋_GB2312"/>
                <w:sz w:val="28"/>
              </w:rPr>
              <w:t>人</w:t>
            </w:r>
          </w:p>
          <w:p>
            <w:pPr>
              <w:spacing w:line="520" w:lineRule="exact"/>
              <w:jc w:val="center"/>
              <w:rPr>
                <w:rFonts w:eastAsia="仿宋_GB2312"/>
                <w:sz w:val="28"/>
              </w:rPr>
            </w:pPr>
            <w:r>
              <w:rPr>
                <w:rFonts w:hint="eastAsia" w:eastAsia="仿宋_GB2312"/>
                <w:sz w:val="28"/>
              </w:rPr>
              <w:t>简</w:t>
            </w:r>
          </w:p>
          <w:p>
            <w:pPr>
              <w:spacing w:line="520" w:lineRule="exact"/>
              <w:jc w:val="center"/>
              <w:rPr>
                <w:rFonts w:eastAsia="仿宋_GB2312"/>
                <w:sz w:val="28"/>
              </w:rPr>
            </w:pPr>
            <w:r>
              <w:rPr>
                <w:rFonts w:hint="eastAsia" w:eastAsia="仿宋_GB2312"/>
                <w:sz w:val="28"/>
              </w:rPr>
              <w:t>历</w:t>
            </w:r>
          </w:p>
        </w:tc>
        <w:tc>
          <w:tcPr>
            <w:tcW w:w="1332" w:type="dxa"/>
          </w:tcPr>
          <w:p>
            <w:pPr>
              <w:spacing w:line="520" w:lineRule="exact"/>
              <w:jc w:val="center"/>
              <w:rPr>
                <w:rFonts w:eastAsia="仿宋_GB2312"/>
                <w:sz w:val="28"/>
              </w:rPr>
            </w:pPr>
            <w:r>
              <w:rPr>
                <w:rFonts w:hint="eastAsia" w:eastAsia="仿宋_GB2312"/>
                <w:sz w:val="28"/>
              </w:rPr>
              <w:t>时间</w:t>
            </w:r>
          </w:p>
        </w:tc>
        <w:tc>
          <w:tcPr>
            <w:tcW w:w="6840" w:type="dxa"/>
            <w:gridSpan w:val="4"/>
            <w:vAlign w:val="center"/>
          </w:tcPr>
          <w:p>
            <w:pPr>
              <w:spacing w:line="520" w:lineRule="exact"/>
              <w:jc w:val="center"/>
              <w:rPr>
                <w:rFonts w:eastAsia="仿宋_GB2312"/>
                <w:sz w:val="28"/>
              </w:rPr>
            </w:pPr>
            <w:r>
              <w:rPr>
                <w:rFonts w:hint="eastAsia" w:eastAsia="仿宋_GB2312"/>
                <w:sz w:val="28"/>
              </w:rPr>
              <w:t>工作或学习单位及职务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8" w:type="dxa"/>
            <w:vMerge w:val="continue"/>
          </w:tcPr>
          <w:p>
            <w:pPr>
              <w:spacing w:line="520" w:lineRule="exact"/>
              <w:jc w:val="center"/>
              <w:rPr>
                <w:rFonts w:eastAsia="仿宋_GB2312"/>
                <w:sz w:val="28"/>
              </w:rPr>
            </w:pPr>
          </w:p>
        </w:tc>
        <w:tc>
          <w:tcPr>
            <w:tcW w:w="1332" w:type="dxa"/>
          </w:tcPr>
          <w:p>
            <w:pPr>
              <w:spacing w:line="520" w:lineRule="exact"/>
              <w:rPr>
                <w:rFonts w:eastAsia="仿宋_GB2312"/>
                <w:sz w:val="28"/>
              </w:rPr>
            </w:pP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8" w:type="dxa"/>
            <w:vMerge w:val="continue"/>
          </w:tcPr>
          <w:p>
            <w:pPr>
              <w:spacing w:line="520" w:lineRule="exact"/>
              <w:jc w:val="center"/>
              <w:rPr>
                <w:rFonts w:eastAsia="仿宋_GB2312"/>
                <w:sz w:val="28"/>
              </w:rPr>
            </w:pPr>
          </w:p>
        </w:tc>
        <w:tc>
          <w:tcPr>
            <w:tcW w:w="1332" w:type="dxa"/>
          </w:tcPr>
          <w:p>
            <w:pPr>
              <w:spacing w:line="520" w:lineRule="exact"/>
              <w:rPr>
                <w:rFonts w:eastAsia="仿宋_GB2312"/>
                <w:sz w:val="28"/>
              </w:rPr>
            </w:pP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8" w:type="dxa"/>
            <w:vMerge w:val="continue"/>
          </w:tcPr>
          <w:p>
            <w:pPr>
              <w:spacing w:line="520" w:lineRule="exact"/>
              <w:jc w:val="center"/>
              <w:rPr>
                <w:rFonts w:eastAsia="仿宋_GB2312"/>
                <w:sz w:val="28"/>
              </w:rPr>
            </w:pPr>
          </w:p>
        </w:tc>
        <w:tc>
          <w:tcPr>
            <w:tcW w:w="1332" w:type="dxa"/>
          </w:tcPr>
          <w:p>
            <w:pPr>
              <w:spacing w:line="520" w:lineRule="exact"/>
              <w:rPr>
                <w:rFonts w:eastAsia="仿宋_GB2312"/>
                <w:sz w:val="28"/>
              </w:rPr>
            </w:pP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48" w:type="dxa"/>
            <w:vMerge w:val="continue"/>
          </w:tcPr>
          <w:p>
            <w:pPr>
              <w:spacing w:line="520" w:lineRule="exact"/>
              <w:jc w:val="center"/>
              <w:rPr>
                <w:rFonts w:eastAsia="仿宋_GB2312"/>
                <w:sz w:val="28"/>
              </w:rPr>
            </w:pPr>
          </w:p>
        </w:tc>
        <w:tc>
          <w:tcPr>
            <w:tcW w:w="1332" w:type="dxa"/>
          </w:tcPr>
          <w:p>
            <w:pPr>
              <w:spacing w:line="520" w:lineRule="exact"/>
              <w:rPr>
                <w:rFonts w:eastAsia="仿宋_GB2312"/>
                <w:sz w:val="28"/>
              </w:rPr>
            </w:pP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0" w:hRule="atLeast"/>
          <w:jc w:val="center"/>
        </w:trPr>
        <w:tc>
          <w:tcPr>
            <w:tcW w:w="1980" w:type="dxa"/>
            <w:gridSpan w:val="2"/>
            <w:vAlign w:val="center"/>
          </w:tcPr>
          <w:p>
            <w:pPr>
              <w:spacing w:line="520" w:lineRule="exact"/>
              <w:jc w:val="center"/>
              <w:rPr>
                <w:rFonts w:eastAsia="仿宋_GB2312"/>
                <w:sz w:val="28"/>
              </w:rPr>
            </w:pPr>
            <w:r>
              <w:rPr>
                <w:rFonts w:hint="eastAsia" w:eastAsia="仿宋_GB2312"/>
                <w:sz w:val="28"/>
              </w:rPr>
              <w:t>大学期间何时受过何种奖励</w:t>
            </w:r>
          </w:p>
        </w:tc>
        <w:tc>
          <w:tcPr>
            <w:tcW w:w="6840" w:type="dxa"/>
            <w:gridSpan w:val="4"/>
            <w:vAlign w:val="center"/>
          </w:tcPr>
          <w:p>
            <w:pPr>
              <w:spacing w:line="520" w:lineRule="exact"/>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3" w:hRule="atLeast"/>
          <w:jc w:val="center"/>
        </w:trPr>
        <w:tc>
          <w:tcPr>
            <w:tcW w:w="1980" w:type="dxa"/>
            <w:gridSpan w:val="2"/>
            <w:vAlign w:val="center"/>
          </w:tcPr>
          <w:p>
            <w:pPr>
              <w:spacing w:line="520" w:lineRule="exact"/>
              <w:jc w:val="center"/>
              <w:rPr>
                <w:rFonts w:eastAsia="仿宋_GB2312"/>
                <w:sz w:val="28"/>
              </w:rPr>
            </w:pPr>
            <w:r>
              <w:rPr>
                <w:rFonts w:hint="eastAsia" w:eastAsia="仿宋_GB2312"/>
                <w:sz w:val="28"/>
              </w:rPr>
              <w:t>学校意见</w:t>
            </w:r>
          </w:p>
        </w:tc>
        <w:tc>
          <w:tcPr>
            <w:tcW w:w="6840" w:type="dxa"/>
            <w:gridSpan w:val="4"/>
            <w:vAlign w:val="center"/>
          </w:tcPr>
          <w:p>
            <w:pPr>
              <w:spacing w:line="520" w:lineRule="exact"/>
              <w:rPr>
                <w:rFonts w:eastAsia="仿宋_GB2312"/>
                <w:sz w:val="28"/>
              </w:rPr>
            </w:pPr>
            <w:r>
              <w:rPr>
                <w:rFonts w:eastAsia="仿宋_GB2312"/>
                <w:sz w:val="28"/>
              </w:rPr>
              <w:t xml:space="preserve">                              </w:t>
            </w:r>
            <w:r>
              <w:rPr>
                <w:rFonts w:hint="eastAsia" w:eastAsia="仿宋_GB2312"/>
                <w:sz w:val="28"/>
              </w:rPr>
              <w:t>（学校盖章）</w:t>
            </w:r>
          </w:p>
          <w:p>
            <w:pPr>
              <w:spacing w:line="520" w:lineRule="exact"/>
              <w:rPr>
                <w:rFonts w:eastAsia="仿宋_GB2312"/>
                <w:sz w:val="28"/>
              </w:rPr>
            </w:pPr>
            <w:r>
              <w:rPr>
                <w:rFonts w:hint="eastAsia" w:eastAsia="仿宋_GB2312"/>
                <w:sz w:val="28"/>
              </w:rPr>
              <w:t>学校领导签字：</w:t>
            </w:r>
            <w:r>
              <w:rPr>
                <w:rFonts w:eastAsia="仿宋_GB2312"/>
                <w:sz w:val="28"/>
              </w:rPr>
              <w:t xml:space="preserve">                  </w:t>
            </w: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tc>
      </w:tr>
    </w:tbl>
    <w:p>
      <w:pPr>
        <w:spacing w:line="520" w:lineRule="exact"/>
        <w:rPr>
          <w:rFonts w:ascii="仿宋" w:hAnsi="仿宋" w:eastAsia="仿宋" w:cs="华文宋体"/>
          <w:bCs/>
          <w:kern w:val="0"/>
          <w:sz w:val="28"/>
          <w:szCs w:val="28"/>
        </w:rPr>
      </w:pPr>
      <w:r>
        <w:rPr>
          <w:rFonts w:eastAsia="仿宋_GB2312"/>
          <w:sz w:val="30"/>
        </w:rPr>
        <w:t xml:space="preserve"> </w:t>
      </w:r>
      <w:r>
        <w:rPr>
          <w:rFonts w:hint="eastAsia" w:eastAsia="仿宋_GB2312"/>
          <w:sz w:val="30"/>
        </w:rPr>
        <w:t>（注：此表可复制）</w:t>
      </w:r>
      <w:r>
        <w:rPr>
          <w:rFonts w:ascii="仿宋" w:hAnsi="仿宋" w:eastAsia="仿宋" w:cs="华文宋体"/>
          <w:bCs/>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 w:name="仿宋">
    <w:altName w:val="宋体"/>
    <w:panose1 w:val="02010609060101010101"/>
    <w:charset w:val="86"/>
    <w:family w:val="modern"/>
    <w:pitch w:val="default"/>
    <w:sig w:usb0="00000000" w:usb1="00000000" w:usb2="00000016" w:usb3="00000000" w:csb0="00040001" w:csb1="00000000"/>
  </w:font>
  <w:font w:name="华文宋体">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DA8"/>
    <w:rsid w:val="002A7482"/>
    <w:rsid w:val="002D7235"/>
    <w:rsid w:val="0053746A"/>
    <w:rsid w:val="007C3B3B"/>
    <w:rsid w:val="00812448"/>
    <w:rsid w:val="00976906"/>
    <w:rsid w:val="00992DA8"/>
    <w:rsid w:val="00BF64AB"/>
    <w:rsid w:val="00C57681"/>
    <w:rsid w:val="00E1587A"/>
    <w:rsid w:val="00FD4B76"/>
    <w:rsid w:val="00FE65ED"/>
    <w:rsid w:val="154775ED"/>
    <w:rsid w:val="3573385D"/>
    <w:rsid w:val="3E932156"/>
    <w:rsid w:val="618D4ABE"/>
    <w:rsid w:val="73F27566"/>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5"/>
    <w:uiPriority w:val="99"/>
    <w:pPr>
      <w:tabs>
        <w:tab w:val="center" w:pos="4153"/>
        <w:tab w:val="right" w:pos="8306"/>
      </w:tabs>
      <w:snapToGrid w:val="0"/>
      <w:jc w:val="left"/>
    </w:pPr>
    <w:rPr>
      <w:sz w:val="18"/>
      <w:szCs w:val="18"/>
    </w:rPr>
  </w:style>
  <w:style w:type="character" w:customStyle="1" w:styleId="5">
    <w:name w:val="Footer Char"/>
    <w:basedOn w:val="3"/>
    <w:link w:val="2"/>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502</Words>
  <Characters>2867</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2016-09-08T04:33:00Z</dcterms:created>
  <dc:creator>admin</dc:creator>
  <cp:lastModifiedBy>Administrator</cp:lastModifiedBy>
  <dcterms:modified xsi:type="dcterms:W3CDTF">2016-09-08T07:21:37Z</dcterms:modified>
  <dc:title> 共青团华北水利水电大学委员会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