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9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280"/>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jc w:val="center"/>
        </w:trPr>
        <w:tc>
          <w:tcPr>
            <w:tcW w:w="8280" w:type="dxa"/>
            <w:tcBorders>
              <w:top w:val="nil"/>
              <w:left w:val="nil"/>
              <w:bottom w:val="nil"/>
              <w:right w:val="nil"/>
            </w:tcBorders>
            <w:vAlign w:val="center"/>
          </w:tcPr>
          <w:p>
            <w:pPr>
              <w:jc w:val="distribute"/>
              <w:rPr>
                <w:rStyle w:val="7"/>
                <w:rFonts w:hint="eastAsia" w:ascii="方正小标宋简体" w:hAnsi="方正小标宋简体" w:eastAsia="方正小标宋简体" w:cs="方正小标宋简体"/>
                <w:b/>
                <w:color w:val="FF0000"/>
                <w:spacing w:val="-20"/>
                <w:w w:val="69"/>
                <w:sz w:val="76"/>
                <w:szCs w:val="76"/>
              </w:rPr>
            </w:pPr>
            <w:r>
              <w:rPr>
                <w:rStyle w:val="7"/>
                <w:rFonts w:hint="eastAsia" w:ascii="方正小标宋简体" w:hAnsi="方正小标宋简体" w:eastAsia="方正小标宋简体" w:cs="方正小标宋简体"/>
                <w:b/>
                <w:color w:val="FF0000"/>
                <w:spacing w:val="-20"/>
                <w:w w:val="69"/>
                <w:sz w:val="76"/>
                <w:szCs w:val="76"/>
                <w:lang w:eastAsia="zh-CN"/>
              </w:rPr>
              <w:t>共青团华北水利水电大学委员会</w:t>
            </w:r>
          </w:p>
        </w:tc>
        <w:tc>
          <w:tcPr>
            <w:tcW w:w="1620" w:type="dxa"/>
            <w:vMerge w:val="restart"/>
            <w:tcBorders>
              <w:top w:val="nil"/>
              <w:left w:val="nil"/>
              <w:bottom w:val="nil"/>
              <w:right w:val="nil"/>
            </w:tcBorders>
            <w:vAlign w:val="center"/>
          </w:tcPr>
          <w:p>
            <w:pPr>
              <w:jc w:val="center"/>
              <w:rPr>
                <w:rStyle w:val="7"/>
                <w:rFonts w:hint="eastAsia" w:ascii="方正小标宋简体" w:hAnsi="方正小标宋简体" w:eastAsia="方正小标宋简体" w:cs="方正小标宋简体"/>
                <w:b/>
                <w:color w:val="FF0000"/>
                <w:spacing w:val="64"/>
                <w:w w:val="75"/>
                <w:sz w:val="76"/>
                <w:szCs w:val="66"/>
              </w:rPr>
            </w:pPr>
            <w:r>
              <w:rPr>
                <w:rStyle w:val="7"/>
                <w:rFonts w:hint="eastAsia" w:ascii="方正小标宋简体" w:hAnsi="方正小标宋简体" w:eastAsia="方正小标宋简体" w:cs="方正小标宋简体"/>
                <w:b/>
                <w:color w:val="FF0000"/>
                <w:spacing w:val="64"/>
                <w:w w:val="75"/>
                <w:sz w:val="76"/>
                <w:szCs w:val="66"/>
              </w:rPr>
              <w:t>文</w:t>
            </w:r>
          </w:p>
          <w:p>
            <w:pPr>
              <w:jc w:val="center"/>
              <w:rPr>
                <w:rStyle w:val="7"/>
                <w:rFonts w:hint="eastAsia" w:ascii="方正小标宋简体" w:hAnsi="方正小标宋简体" w:eastAsia="方正小标宋简体" w:cs="方正小标宋简体"/>
                <w:b/>
                <w:color w:val="FF0000"/>
                <w:spacing w:val="64"/>
                <w:w w:val="75"/>
                <w:sz w:val="66"/>
                <w:szCs w:val="66"/>
              </w:rPr>
            </w:pPr>
            <w:r>
              <w:rPr>
                <w:rStyle w:val="7"/>
                <w:rFonts w:hint="eastAsia" w:ascii="方正小标宋简体" w:hAnsi="方正小标宋简体" w:eastAsia="方正小标宋简体" w:cs="方正小标宋简体"/>
                <w:b/>
                <w:color w:val="FF0000"/>
                <w:spacing w:val="64"/>
                <w:w w:val="75"/>
                <w:sz w:val="76"/>
                <w:szCs w:val="66"/>
              </w:rPr>
              <w:t>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280" w:type="dxa"/>
            <w:tcBorders>
              <w:top w:val="nil"/>
              <w:left w:val="nil"/>
              <w:bottom w:val="nil"/>
              <w:right w:val="nil"/>
            </w:tcBorders>
            <w:vAlign w:val="center"/>
          </w:tcPr>
          <w:p>
            <w:pPr>
              <w:jc w:val="distribute"/>
              <w:rPr>
                <w:rStyle w:val="7"/>
                <w:rFonts w:hint="eastAsia" w:ascii="方正小标宋简体" w:hAnsi="方正小标宋简体" w:eastAsia="方正小标宋简体" w:cs="方正小标宋简体"/>
                <w:b/>
                <w:color w:val="FF0000"/>
                <w:w w:val="75"/>
                <w:sz w:val="76"/>
                <w:szCs w:val="86"/>
              </w:rPr>
            </w:pPr>
            <w:r>
              <w:rPr>
                <w:rStyle w:val="7"/>
                <w:rFonts w:hint="default" w:ascii="方正小标宋简体" w:hAnsi="方正小标宋简体" w:eastAsia="方正小标宋简体" w:cs="方正小标宋简体"/>
                <w:b/>
                <w:bCs/>
                <w:color w:val="FF0000"/>
                <w:spacing w:val="-20"/>
                <w:w w:val="70"/>
                <w:sz w:val="76"/>
                <w:szCs w:val="76"/>
              </w:rPr>
              <w:t>华北水利水电大学教务处</w:t>
            </w:r>
          </w:p>
        </w:tc>
        <w:tc>
          <w:tcPr>
            <w:tcW w:w="1620" w:type="dxa"/>
            <w:vMerge w:val="continue"/>
            <w:tcBorders>
              <w:top w:val="nil"/>
              <w:left w:val="nil"/>
              <w:bottom w:val="nil"/>
              <w:right w:val="nil"/>
            </w:tcBorders>
            <w:vAlign w:val="center"/>
          </w:tcPr>
          <w:p>
            <w:pPr>
              <w:jc w:val="center"/>
              <w:rPr>
                <w:rStyle w:val="7"/>
                <w:rFonts w:hint="eastAsia" w:ascii="方正小标宋简体" w:hAnsi="方正小标宋简体" w:eastAsia="方正小标宋简体" w:cs="方正小标宋简体"/>
                <w:b/>
                <w:bCs/>
                <w:color w:val="FF0000"/>
                <w:kern w:val="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8280" w:type="dxa"/>
            <w:tcBorders>
              <w:top w:val="nil"/>
              <w:left w:val="nil"/>
              <w:bottom w:val="nil"/>
              <w:right w:val="nil"/>
            </w:tcBorders>
            <w:vAlign w:val="center"/>
          </w:tcPr>
          <w:p>
            <w:pPr>
              <w:jc w:val="distribute"/>
              <w:rPr>
                <w:rStyle w:val="7"/>
                <w:rFonts w:hint="eastAsia" w:ascii="方正小标宋简体" w:hAnsi="方正小标宋简体" w:eastAsia="方正小标宋简体" w:cs="方正小标宋简体"/>
                <w:b/>
                <w:color w:val="FF0000"/>
                <w:spacing w:val="-20"/>
                <w:w w:val="70"/>
                <w:sz w:val="76"/>
                <w:szCs w:val="76"/>
              </w:rPr>
            </w:pPr>
            <w:r>
              <w:rPr>
                <w:rStyle w:val="7"/>
                <w:rFonts w:hint="eastAsia" w:ascii="方正小标宋简体" w:hAnsi="方正小标宋简体" w:eastAsia="方正小标宋简体" w:cs="方正小标宋简体"/>
                <w:b/>
                <w:color w:val="FF0000"/>
                <w:spacing w:val="-20"/>
                <w:w w:val="70"/>
                <w:sz w:val="76"/>
                <w:szCs w:val="76"/>
              </w:rPr>
              <w:t>华北水利水电大学学生会</w:t>
            </w:r>
          </w:p>
        </w:tc>
        <w:tc>
          <w:tcPr>
            <w:tcW w:w="1620" w:type="dxa"/>
            <w:vMerge w:val="continue"/>
            <w:tcBorders>
              <w:left w:val="nil"/>
              <w:bottom w:val="nil"/>
              <w:right w:val="nil"/>
            </w:tcBorders>
            <w:vAlign w:val="center"/>
          </w:tcPr>
          <w:p>
            <w:pPr>
              <w:jc w:val="distribute"/>
              <w:rPr>
                <w:rStyle w:val="7"/>
                <w:rFonts w:hint="eastAsia" w:ascii="方正小标宋简体" w:hAnsi="方正小标宋简体" w:eastAsia="方正小标宋简体" w:cs="方正小标宋简体"/>
                <w:b/>
                <w:color w:val="FF0000"/>
                <w:spacing w:val="-20"/>
                <w:w w:val="70"/>
                <w:sz w:val="76"/>
                <w:szCs w:val="76"/>
              </w:rPr>
            </w:pPr>
          </w:p>
        </w:tc>
      </w:tr>
    </w:tbl>
    <w:p>
      <w:pPr>
        <w:rPr>
          <w:rStyle w:val="7"/>
        </w:rPr>
      </w:pPr>
    </w:p>
    <w:p>
      <w:pPr>
        <w:spacing w:line="440" w:lineRule="exact"/>
        <w:jc w:val="center"/>
        <w:rPr>
          <w:rStyle w:val="7"/>
          <w:rFonts w:ascii="仿宋_GB2312" w:hAnsi="仿宋_GB2312" w:eastAsia="仿宋_GB2312"/>
          <w:sz w:val="30"/>
          <w:szCs w:val="32"/>
        </w:rPr>
      </w:pPr>
      <w:r>
        <w:rPr>
          <w:rStyle w:val="7"/>
          <w:rFonts w:ascii="仿宋_GB2312" w:hAnsi="仿宋_GB2312" w:eastAsia="仿宋_GB2312"/>
          <w:sz w:val="30"/>
          <w:szCs w:val="32"/>
        </w:rPr>
        <w:t>华水团联[20</w:t>
      </w:r>
      <w:r>
        <w:rPr>
          <w:rStyle w:val="7"/>
          <w:rFonts w:hint="eastAsia" w:ascii="仿宋_GB2312" w:hAnsi="仿宋_GB2312" w:eastAsia="仿宋_GB2312"/>
          <w:sz w:val="30"/>
          <w:szCs w:val="32"/>
          <w:lang w:val="en-US" w:eastAsia="zh-CN"/>
        </w:rPr>
        <w:t>21</w:t>
      </w:r>
      <w:r>
        <w:rPr>
          <w:rStyle w:val="7"/>
          <w:rFonts w:ascii="仿宋_GB2312" w:hAnsi="仿宋_GB2312" w:eastAsia="仿宋_GB2312"/>
          <w:sz w:val="30"/>
          <w:szCs w:val="32"/>
        </w:rPr>
        <w:t>]</w:t>
      </w:r>
      <w:r>
        <w:rPr>
          <w:rStyle w:val="7"/>
          <w:rFonts w:hint="eastAsia" w:ascii="仿宋_GB2312" w:hAnsi="仿宋_GB2312" w:eastAsia="仿宋_GB2312"/>
          <w:sz w:val="30"/>
          <w:szCs w:val="32"/>
          <w:lang w:val="en-US" w:eastAsia="zh-CN"/>
        </w:rPr>
        <w:t>12</w:t>
      </w:r>
      <w:r>
        <w:rPr>
          <w:rStyle w:val="7"/>
          <w:rFonts w:ascii="仿宋_GB2312" w:hAnsi="仿宋_GB2312" w:eastAsia="仿宋_GB2312"/>
          <w:sz w:val="30"/>
          <w:szCs w:val="32"/>
        </w:rPr>
        <w:t>号</w:t>
      </w:r>
    </w:p>
    <w:p>
      <w:pPr>
        <w:spacing w:line="460" w:lineRule="exact"/>
        <w:ind w:firstLine="420" w:firstLineChars="200"/>
        <w:rPr>
          <w:rFonts w:ascii="仿宋_GB2312" w:hAnsi="Arial" w:eastAsia="仿宋_GB2312" w:cs="仿宋_GB2312"/>
          <w:b/>
          <w:bCs/>
          <w:color w:val="000000"/>
          <w:sz w:val="44"/>
          <w:szCs w:val="44"/>
          <w:shd w:val="clear" w:color="auto" w:fill="FFFFFF"/>
        </w:rPr>
      </w:pPr>
      <w:r>
        <mc:AlternateContent>
          <mc:Choice Requires="wps">
            <w:drawing>
              <wp:anchor distT="0" distB="0" distL="0" distR="0" simplePos="0" relativeHeight="251659264" behindDoc="0" locked="0" layoutInCell="1" allowOverlap="1">
                <wp:simplePos x="0" y="0"/>
                <wp:positionH relativeFrom="column">
                  <wp:posOffset>2576830</wp:posOffset>
                </wp:positionH>
                <wp:positionV relativeFrom="paragraph">
                  <wp:posOffset>24765</wp:posOffset>
                </wp:positionV>
                <wp:extent cx="342900" cy="358140"/>
                <wp:effectExtent l="9525" t="9525" r="13334" b="13334"/>
                <wp:wrapNone/>
                <wp:docPr id="1026" name="1026"/>
                <wp:cNvGraphicFramePr/>
                <a:graphic xmlns:a="http://schemas.openxmlformats.org/drawingml/2006/main">
                  <a:graphicData uri="http://schemas.microsoft.com/office/word/2010/wordprocessingShape">
                    <wps:wsp>
                      <wps:cNvSpPr/>
                      <wps:spPr>
                        <a:xfrm>
                          <a:off x="0" y="0"/>
                          <a:ext cx="342900" cy="358140"/>
                        </a:xfrm>
                        <a:prstGeom prst="ellipse">
                          <a:avLst/>
                        </a:prstGeom>
                        <a:ln w="19050" cap="flat" cmpd="sng">
                          <a:solidFill>
                            <a:srgbClr val="FF0000"/>
                          </a:solidFill>
                          <a:prstDash val="solid"/>
                          <a:round/>
                          <a:headEnd type="none" w="med" len="med"/>
                          <a:tailEnd type="none" w="med" len="med"/>
                        </a:ln>
                      </wps:spPr>
                      <wps:txbx>
                        <w:txbxContent>
                          <w:p>
                            <w:pPr>
                              <w:jc w:val="center"/>
                            </w:pPr>
                          </w:p>
                        </w:txbxContent>
                      </wps:txbx>
                      <wps:bodyPr/>
                    </wps:wsp>
                  </a:graphicData>
                </a:graphic>
              </wp:anchor>
            </w:drawing>
          </mc:Choice>
          <mc:Fallback>
            <w:pict>
              <v:shape id="1026" o:spid="_x0000_s1026" o:spt="3" type="#_x0000_t3" style="position:absolute;left:0pt;margin-left:202.9pt;margin-top:1.95pt;height:28.2pt;width:27pt;z-index:251659264;mso-width-relative:page;mso-height-relative:page;" filled="f" stroked="t" coordsize="21600,21600" o:gfxdata="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J0dQr1wAA&#10;AAgBAAAPAAAAAAAAAAEAIAAAACIAAABkcnMvZG93bnJldi54bWxQSwECFAAUAAAACACHTuJAaJwQ&#10;aeYBAADrAwAADgAAAAAAAAABACAAAAAmAQAAZHJzL2Uyb0RvYy54bWxQSwUGAAAAAAYABgBZAQAA&#10;fgUAAAAA&#10;">
                <v:fill on="f" focussize="0,0"/>
                <v:stroke weight="1.5pt" color="#FF0000" joinstyle="round"/>
                <v:imagedata o:title=""/>
                <o:lock v:ext="edit" aspectratio="f"/>
                <v:textbox>
                  <w:txbxContent>
                    <w:p>
                      <w:pPr>
                        <w:jc w:val="center"/>
                      </w:pPr>
                    </w:p>
                  </w:txbxContent>
                </v:textbox>
              </v:shape>
            </w:pict>
          </mc:Fallback>
        </mc:AlternateContent>
      </w:r>
      <w:r>
        <mc:AlternateContent>
          <mc:Choice Requires="wps">
            <w:drawing>
              <wp:anchor distT="0" distB="0" distL="0" distR="0" simplePos="0" relativeHeight="251659264" behindDoc="0" locked="0" layoutInCell="1" allowOverlap="1">
                <wp:simplePos x="0" y="0"/>
                <wp:positionH relativeFrom="column">
                  <wp:posOffset>2617470</wp:posOffset>
                </wp:positionH>
                <wp:positionV relativeFrom="paragraph">
                  <wp:posOffset>74295</wp:posOffset>
                </wp:positionV>
                <wp:extent cx="263525" cy="263525"/>
                <wp:effectExtent l="4445" t="4445" r="6350" b="6350"/>
                <wp:wrapNone/>
                <wp:docPr id="1027" name="任意多边形 11"/>
                <wp:cNvGraphicFramePr/>
                <a:graphic xmlns:a="http://schemas.openxmlformats.org/drawingml/2006/main">
                  <a:graphicData uri="http://schemas.microsoft.com/office/word/2010/wordprocessingShape">
                    <wps:wsp>
                      <wps:cNvSpPr/>
                      <wps:spPr>
                        <a:xfrm>
                          <a:off x="0" y="0"/>
                          <a:ext cx="263525" cy="263525"/>
                        </a:xfrm>
                        <a:custGeom>
                          <a:avLst/>
                          <a:gdLst/>
                          <a:ahLst/>
                          <a:cxnLst/>
                          <a:rect l="l" t="t" r="r" b="b"/>
                          <a:pathLst>
                            <a:path w="263662" h="263661">
                              <a:moveTo>
                                <a:pt x="0" y="100709"/>
                              </a:moveTo>
                              <a:lnTo>
                                <a:pt x="100710" y="100709"/>
                              </a:lnTo>
                              <a:lnTo>
                                <a:pt x="131831" y="0"/>
                              </a:lnTo>
                              <a:lnTo>
                                <a:pt x="162951" y="100709"/>
                              </a:lnTo>
                              <a:lnTo>
                                <a:pt x="263661" y="100709"/>
                              </a:lnTo>
                              <a:lnTo>
                                <a:pt x="182185" y="162950"/>
                              </a:lnTo>
                              <a:lnTo>
                                <a:pt x="213306" y="263660"/>
                              </a:lnTo>
                              <a:lnTo>
                                <a:pt x="131831" y="201417"/>
                              </a:lnTo>
                              <a:lnTo>
                                <a:pt x="50355" y="263660"/>
                              </a:lnTo>
                              <a:lnTo>
                                <a:pt x="81476" y="162950"/>
                              </a:lnTo>
                              <a:close/>
                            </a:path>
                          </a:pathLst>
                        </a:custGeom>
                        <a:solidFill>
                          <a:srgbClr val="FF0000"/>
                        </a:solidFill>
                        <a:ln w="9525" cap="flat" cmpd="sng">
                          <a:solidFill>
                            <a:srgbClr val="FF0000"/>
                          </a:solidFill>
                          <a:prstDash val="solid"/>
                          <a:round/>
                          <a:headEnd type="none" w="med" len="med"/>
                          <a:tailEnd type="none" w="med" len="med"/>
                        </a:ln>
                      </wps:spPr>
                      <wps:bodyPr/>
                    </wps:wsp>
                  </a:graphicData>
                </a:graphic>
              </wp:anchor>
            </w:drawing>
          </mc:Choice>
          <mc:Fallback>
            <w:pict>
              <v:shape id="任意多边形 11" o:spid="_x0000_s1026" o:spt="100" style="position:absolute;left:0pt;margin-left:206.1pt;margin-top:5.85pt;height:20.75pt;width:20.75pt;z-index:251659264;mso-width-relative:page;mso-height-relative:page;" fillcolor="#FF0000" filled="t" stroked="t" coordsize="263662,263661" o:gfxdata="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OGGmd9gAAAAJAQAADwAAAAAAAAABACAAAAAiAAAAZHJzL2Rvd25y&#10;ZXYueG1sUEsBAhQAFAAAAAgAh07iQGY1nWqpAgAAXgYAAA4AAAAAAAAAAQAgAAAAJwEAAGRycy9l&#10;Mm9Eb2MueG1sUEsFBgAAAAAGAAYAWQEAAEIGAAAAAA==&#10;" path="m0,100709l100710,100709,131831,0,162951,100709,263661,100709,182185,162950,213306,263660,131831,201417,50355,263660,81476,162950xe">
                <v:fill on="t" focussize="0,0"/>
                <v:stroke color="#FF0000" joinstyle="round"/>
                <v:imagedata o:title=""/>
                <o:lock v:ext="edit" aspectratio="f"/>
              </v:shape>
            </w:pict>
          </mc:Fallback>
        </mc:AlternateContent>
      </w:r>
      <w:r>
        <mc:AlternateContent>
          <mc:Choice Requires="wps">
            <w:drawing>
              <wp:anchor distT="0" distB="0" distL="0" distR="0" simplePos="0" relativeHeight="251659264" behindDoc="0" locked="0" layoutInCell="1" allowOverlap="1">
                <wp:simplePos x="0" y="0"/>
                <wp:positionH relativeFrom="column">
                  <wp:posOffset>3007360</wp:posOffset>
                </wp:positionH>
                <wp:positionV relativeFrom="paragraph">
                  <wp:posOffset>217170</wp:posOffset>
                </wp:positionV>
                <wp:extent cx="2857500" cy="0"/>
                <wp:effectExtent l="0" t="19050" r="7620" b="26669"/>
                <wp:wrapNone/>
                <wp:docPr id="1028" name="1028"/>
                <wp:cNvGraphicFramePr/>
                <a:graphic xmlns:a="http://schemas.openxmlformats.org/drawingml/2006/main">
                  <a:graphicData uri="http://schemas.microsoft.com/office/word/2010/wordprocessingShape">
                    <wps:wsp>
                      <wps:cNvCnPr/>
                      <wps:spPr>
                        <a:xfrm>
                          <a:off x="0" y="0"/>
                          <a:ext cx="2857499" cy="0"/>
                        </a:xfrm>
                        <a:prstGeom prst="line">
                          <a:avLst/>
                        </a:prstGeom>
                        <a:ln w="38100" cap="flat" cmpd="sng">
                          <a:solidFill>
                            <a:srgbClr val="FF0000"/>
                          </a:solidFill>
                          <a:prstDash val="solid"/>
                          <a:round/>
                          <a:headEnd type="none" w="med" len="med"/>
                          <a:tailEnd type="none" w="med" len="med"/>
                        </a:ln>
                      </wps:spPr>
                      <wps:bodyPr/>
                    </wps:wsp>
                  </a:graphicData>
                </a:graphic>
              </wp:anchor>
            </w:drawing>
          </mc:Choice>
          <mc:Fallback>
            <w:pict>
              <v:line id="1028" o:spid="_x0000_s1026" o:spt="20" style="position:absolute;left:0pt;margin-left:236.8pt;margin-top:17.1pt;height:0pt;width:225pt;z-index:251659264;mso-width-relative:page;mso-height-relative:page;" filled="f" stroked="t" coordsize="21600,21600" o:gfxdata="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WHlQraAAAACQEAAA8A&#10;AAAAAAAAAQAgAAAAIgAAAGRycy9kb3ducmV2LnhtbFBLAQIUABQAAAAIAIdO4kB2cxVs3AEAANkD&#10;AAAOAAAAAAAAAAEAIAAAACkBAABkcnMvZTJvRG9jLnhtbFBLBQYAAAAABgAGAFkBAAB3BQAAAAA=&#10;">
                <v:fill on="f" focussize="0,0"/>
                <v:stroke weight="3pt" color="#FF0000" joinstyle="round"/>
                <v:imagedata o:title=""/>
                <o:lock v:ext="edit" aspectratio="f"/>
              </v:line>
            </w:pict>
          </mc:Fallback>
        </mc:AlternateContent>
      </w:r>
      <w:r>
        <mc:AlternateContent>
          <mc:Choice Requires="wps">
            <w:drawing>
              <wp:anchor distT="0" distB="0" distL="0" distR="0" simplePos="0" relativeHeight="251659264" behindDoc="0" locked="0" layoutInCell="1" allowOverlap="1">
                <wp:simplePos x="0" y="0"/>
                <wp:positionH relativeFrom="column">
                  <wp:posOffset>-300990</wp:posOffset>
                </wp:positionH>
                <wp:positionV relativeFrom="paragraph">
                  <wp:posOffset>226695</wp:posOffset>
                </wp:positionV>
                <wp:extent cx="2766060" cy="0"/>
                <wp:effectExtent l="0" t="19050" r="7620" b="26669"/>
                <wp:wrapNone/>
                <wp:docPr id="1029" name="1029"/>
                <wp:cNvGraphicFramePr/>
                <a:graphic xmlns:a="http://schemas.openxmlformats.org/drawingml/2006/main">
                  <a:graphicData uri="http://schemas.microsoft.com/office/word/2010/wordprocessingShape">
                    <wps:wsp>
                      <wps:cNvCnPr/>
                      <wps:spPr>
                        <a:xfrm>
                          <a:off x="0" y="0"/>
                          <a:ext cx="2766060" cy="0"/>
                        </a:xfrm>
                        <a:prstGeom prst="line">
                          <a:avLst/>
                        </a:prstGeom>
                        <a:ln w="38100" cap="flat" cmpd="sng">
                          <a:solidFill>
                            <a:srgbClr val="FF0000"/>
                          </a:solidFill>
                          <a:prstDash val="solid"/>
                          <a:round/>
                          <a:headEnd type="none" w="med" len="med"/>
                          <a:tailEnd type="none" w="med" len="med"/>
                        </a:ln>
                      </wps:spPr>
                      <wps:bodyPr/>
                    </wps:wsp>
                  </a:graphicData>
                </a:graphic>
              </wp:anchor>
            </w:drawing>
          </mc:Choice>
          <mc:Fallback>
            <w:pict>
              <v:line id="1029" o:spid="_x0000_s1026" o:spt="20" style="position:absolute;left:0pt;margin-left:-23.7pt;margin-top:17.85pt;height:0pt;width:217.8pt;z-index:251659264;mso-width-relative:page;mso-height-relative:page;" filled="f" stroked="t" coordsize="21600,21600" o:gfxdata="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NA0u42wAAAAkBAAAPAAAA&#10;AAAAAAEAIAAAACIAAABkcnMvZG93bnJldi54bWxQSwECFAAUAAAACACHTuJAGdO0wtkBAADZAwAA&#10;DgAAAAAAAAABACAAAAAqAQAAZHJzL2Uyb0RvYy54bWxQSwUGAAAAAAYABgBZAQAAdQUAAAAA&#10;">
                <v:fill on="f" focussize="0,0"/>
                <v:stroke weight="3pt" color="#FF0000" joinstyle="round"/>
                <v:imagedata o:title=""/>
                <o:lock v:ext="edit" aspectratio="f"/>
              </v:line>
            </w:pict>
          </mc:Fallback>
        </mc:AlternateContent>
      </w:r>
      <w:r>
        <w:rPr>
          <w:rFonts w:ascii="仿宋_GB2312" w:hAnsi="Arial" w:eastAsia="仿宋_GB2312" w:cs="仿宋_GB2312"/>
          <w:b/>
          <w:bCs/>
          <w:color w:val="000000"/>
          <w:sz w:val="44"/>
          <w:szCs w:val="44"/>
          <w:shd w:val="clear" w:color="auto" w:fill="FFFFFF"/>
        </w:rPr>
        <w:t xml:space="preserve">    </w:t>
      </w:r>
    </w:p>
    <w:p>
      <w:pPr>
        <w:spacing w:line="440" w:lineRule="exact"/>
        <w:jc w:val="center"/>
        <w:rPr>
          <w:rStyle w:val="7"/>
          <w:rFonts w:ascii="仿宋_GB2312" w:hAnsi="仿宋_GB2312" w:eastAsia="仿宋_GB2312"/>
          <w:sz w:val="30"/>
          <w:szCs w:val="32"/>
        </w:rPr>
      </w:pPr>
      <w:r>
        <w:rPr>
          <w:rFonts w:ascii="仿宋_GB2312" w:hAnsi="仿宋_GB2312" w:eastAsia="仿宋_GB2312"/>
          <w:sz w:val="30"/>
          <w:szCs w:val="32"/>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0" b="0"/>
                <wp:wrapNone/>
                <wp:docPr id="1030" name="1027"/>
                <wp:cNvGraphicFramePr/>
                <a:graphic xmlns:a="http://schemas.openxmlformats.org/drawingml/2006/main">
                  <a:graphicData uri="http://schemas.microsoft.com/office/word/2010/wordprocessingShape">
                    <wps:wsp>
                      <wps:cNvSpPr/>
                      <wps:spPr>
                        <a:xfrm>
                          <a:off x="0" y="0"/>
                          <a:ext cx="635000" cy="635000"/>
                        </a:xfrm>
                        <a:custGeom>
                          <a:avLst/>
                          <a:gdLst/>
                          <a:ahLst/>
                          <a:cxnLst/>
                          <a:rect l="l" t="t" r="r" b="b"/>
                          <a:pathLst>
                            <a:path w="21600" h="21600"/>
                          </a:pathLst>
                        </a:custGeom>
                        <a:ln>
                          <a:noFill/>
                        </a:ln>
                      </wps:spPr>
                      <wps:bodyPr/>
                    </wps:wsp>
                  </a:graphicData>
                </a:graphic>
              </wp:anchor>
            </w:drawing>
          </mc:Choice>
          <mc:Fallback>
            <w:pict>
              <v:shape id="1027" o:spid="_x0000_s1026" o:spt="100" style="position:absolute;left:0pt;margin-left:0pt;margin-top:0pt;height:50pt;width:50pt;z-index:251659264;mso-width-relative:page;mso-height-relative:page;" filled="f" stroked="f" coordsize="21600,21600" o:gfxdata="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GbKpt9EAAAAFAQAADwAAAAAAAAAB&#10;ACAAAAAiAAAAZHJzL2Rvd25yZXYueG1sUEsBAhQAFAAAAAgAh07iQHaav06lAQAAhQMAAA4AAAAA&#10;AAAAAQAgAAAAIAEAAGRycy9lMm9Eb2MueG1sUEsFBgAAAAAGAAYAWQEAADcFAAAAAA==&#10;" path="e">
                <v:fill on="f" focussize="0,0"/>
                <v:stroke on="f"/>
                <v:imagedata o:title=""/>
                <o:lock v:ext="edit" aspectratio="f"/>
              </v:shape>
            </w:pict>
          </mc:Fallback>
        </mc:AlternateContent>
      </w:r>
    </w:p>
    <w:p>
      <w:pPr>
        <w:spacing w:line="500" w:lineRule="atLeast"/>
        <w:rPr>
          <w:rStyle w:val="7"/>
          <w:rFonts w:ascii="方正小标宋简体" w:hAnsi="方正小标宋简体" w:eastAsia="方正小标宋简体"/>
          <w:sz w:val="10"/>
          <w:szCs w:val="10"/>
        </w:rPr>
      </w:pPr>
    </w:p>
    <w:p>
      <w:pPr>
        <w:rPr>
          <w:rStyle w:val="7"/>
        </w:rPr>
      </w:pPr>
    </w:p>
    <w:p>
      <w:pPr>
        <w:jc w:val="center"/>
        <w:rPr>
          <w:rStyle w:val="7"/>
          <w:rFonts w:ascii="方正小标宋简体" w:hAnsi="宋体" w:eastAsia="方正小标宋简体"/>
          <w:bCs/>
          <w:sz w:val="44"/>
          <w:szCs w:val="44"/>
        </w:rPr>
      </w:pPr>
      <w:r>
        <w:rPr>
          <w:rStyle w:val="7"/>
          <w:rFonts w:ascii="方正小标宋简体" w:hAnsi="宋体" w:eastAsia="方正小标宋简体"/>
          <w:bCs/>
          <w:sz w:val="44"/>
          <w:szCs w:val="44"/>
        </w:rPr>
        <w:t>关于举办第二十</w:t>
      </w:r>
      <w:r>
        <w:rPr>
          <w:rStyle w:val="7"/>
          <w:rFonts w:hint="eastAsia" w:ascii="方正小标宋简体" w:hAnsi="宋体" w:eastAsia="方正小标宋简体"/>
          <w:bCs/>
          <w:sz w:val="44"/>
          <w:szCs w:val="44"/>
          <w:lang w:val="en-US" w:eastAsia="zh-CN"/>
        </w:rPr>
        <w:t>四</w:t>
      </w:r>
      <w:r>
        <w:rPr>
          <w:rStyle w:val="7"/>
          <w:rFonts w:ascii="方正小标宋简体" w:hAnsi="宋体" w:eastAsia="方正小标宋简体"/>
          <w:bCs/>
          <w:sz w:val="44"/>
          <w:szCs w:val="44"/>
        </w:rPr>
        <w:t>届“磐石杯”基础学科</w:t>
      </w:r>
    </w:p>
    <w:p>
      <w:pPr>
        <w:jc w:val="center"/>
        <w:rPr>
          <w:rStyle w:val="7"/>
          <w:rFonts w:ascii="方正小标宋简体" w:hAnsi="宋体" w:eastAsia="方正小标宋简体"/>
          <w:bCs/>
          <w:sz w:val="44"/>
          <w:szCs w:val="44"/>
        </w:rPr>
      </w:pPr>
      <w:r>
        <w:rPr>
          <w:rStyle w:val="7"/>
          <w:rFonts w:ascii="方正小标宋简体" w:hAnsi="宋体" w:eastAsia="方正小标宋简体"/>
          <w:bCs/>
          <w:sz w:val="44"/>
          <w:szCs w:val="44"/>
        </w:rPr>
        <w:t>知识竞赛的通知</w:t>
      </w:r>
    </w:p>
    <w:p>
      <w:pPr>
        <w:spacing w:line="600" w:lineRule="exact"/>
        <w:rPr>
          <w:rStyle w:val="7"/>
          <w:rFonts w:ascii="仿宋_GB2312" w:hAnsi="仿宋_GB2312" w:eastAsia="仿宋_GB2312"/>
          <w:sz w:val="32"/>
          <w:szCs w:val="32"/>
        </w:rPr>
      </w:pPr>
      <w:r>
        <w:rPr>
          <w:rStyle w:val="7"/>
          <w:rFonts w:ascii="仿宋_GB2312" w:hAnsi="仿宋_GB2312" w:eastAsia="仿宋_GB2312"/>
          <w:sz w:val="32"/>
          <w:szCs w:val="32"/>
        </w:rPr>
        <w:t>各学院：</w:t>
      </w:r>
    </w:p>
    <w:p>
      <w:pPr>
        <w:spacing w:line="500" w:lineRule="exact"/>
        <w:rPr>
          <w:rStyle w:val="7"/>
          <w:rFonts w:ascii="仿宋_GB2312" w:hAnsi="仿宋_GB2312" w:eastAsia="仿宋_GB2312"/>
          <w:sz w:val="32"/>
          <w:szCs w:val="32"/>
        </w:rPr>
      </w:pPr>
      <w:r>
        <w:rPr>
          <w:rStyle w:val="7"/>
          <w:rFonts w:ascii="仿宋_GB2312" w:hAnsi="仿宋_GB2312" w:eastAsia="仿宋_GB2312"/>
          <w:sz w:val="32"/>
          <w:szCs w:val="32"/>
        </w:rPr>
        <w:t>　　为积极推进素质教育，弘扬优良学风，引导和激励广大学生勤奋学习，刻苦钻研，打好扎实的专业基础，</w:t>
      </w:r>
      <w:r>
        <w:rPr>
          <w:rStyle w:val="7"/>
          <w:rFonts w:hint="eastAsia" w:ascii="仿宋_GB2312" w:hAnsi="仿宋_GB2312" w:eastAsia="仿宋_GB2312"/>
          <w:sz w:val="32"/>
          <w:szCs w:val="32"/>
          <w:lang w:eastAsia="zh-CN"/>
        </w:rPr>
        <w:t>校团委</w:t>
      </w:r>
      <w:r>
        <w:rPr>
          <w:rStyle w:val="7"/>
          <w:rFonts w:ascii="仿宋_GB2312" w:hAnsi="仿宋_GB2312" w:eastAsia="仿宋_GB2312"/>
          <w:sz w:val="32"/>
          <w:szCs w:val="32"/>
        </w:rPr>
        <w:t>、</w:t>
      </w:r>
      <w:r>
        <w:rPr>
          <w:rStyle w:val="7"/>
          <w:rFonts w:hint="eastAsia" w:ascii="仿宋_GB2312" w:hAnsi="仿宋_GB2312" w:eastAsia="仿宋_GB2312"/>
          <w:sz w:val="32"/>
          <w:szCs w:val="32"/>
          <w:lang w:eastAsia="zh-CN"/>
        </w:rPr>
        <w:t>教务处</w:t>
      </w:r>
      <w:r>
        <w:rPr>
          <w:rStyle w:val="7"/>
          <w:rFonts w:ascii="仿宋_GB2312" w:hAnsi="仿宋_GB2312" w:eastAsia="仿宋_GB2312"/>
          <w:sz w:val="32"/>
          <w:szCs w:val="32"/>
        </w:rPr>
        <w:t>、校学生会在有关部门的大力支持下，将于20</w:t>
      </w:r>
      <w:r>
        <w:rPr>
          <w:rStyle w:val="7"/>
          <w:rFonts w:hint="eastAsia" w:ascii="仿宋_GB2312" w:hAnsi="仿宋_GB2312" w:eastAsia="仿宋_GB2312"/>
          <w:sz w:val="32"/>
          <w:szCs w:val="32"/>
          <w:lang w:val="en-US" w:eastAsia="zh-CN"/>
        </w:rPr>
        <w:t>21</w:t>
      </w:r>
      <w:r>
        <w:rPr>
          <w:rStyle w:val="7"/>
          <w:rFonts w:ascii="仿宋_GB2312" w:hAnsi="仿宋_GB2312" w:eastAsia="仿宋_GB2312"/>
          <w:sz w:val="32"/>
          <w:szCs w:val="32"/>
        </w:rPr>
        <w:t>年</w:t>
      </w:r>
      <w:r>
        <w:rPr>
          <w:rStyle w:val="7"/>
          <w:rFonts w:hint="eastAsia" w:ascii="仿宋_GB2312" w:hAnsi="仿宋_GB2312" w:eastAsia="仿宋_GB2312"/>
          <w:sz w:val="32"/>
          <w:szCs w:val="32"/>
          <w:lang w:val="en-US" w:eastAsia="zh-CN"/>
        </w:rPr>
        <w:t>4</w:t>
      </w:r>
      <w:r>
        <w:rPr>
          <w:rStyle w:val="7"/>
          <w:rFonts w:ascii="仿宋_GB2312" w:hAnsi="仿宋_GB2312" w:eastAsia="仿宋_GB2312"/>
          <w:sz w:val="32"/>
          <w:szCs w:val="32"/>
        </w:rPr>
        <w:t>月</w:t>
      </w:r>
      <w:r>
        <w:rPr>
          <w:rStyle w:val="7"/>
          <w:rFonts w:hint="eastAsia" w:ascii="仿宋_GB2312" w:hAnsi="仿宋_GB2312" w:eastAsia="仿宋_GB2312"/>
          <w:sz w:val="32"/>
          <w:szCs w:val="32"/>
          <w:lang w:val="en-US" w:eastAsia="zh-CN"/>
        </w:rPr>
        <w:t>10日</w:t>
      </w:r>
      <w:r>
        <w:rPr>
          <w:rStyle w:val="7"/>
          <w:rFonts w:ascii="仿宋_GB2312" w:hAnsi="仿宋_GB2312" w:eastAsia="仿宋_GB2312"/>
          <w:sz w:val="32"/>
          <w:szCs w:val="32"/>
        </w:rPr>
        <w:t>、</w:t>
      </w:r>
      <w:r>
        <w:rPr>
          <w:rStyle w:val="7"/>
          <w:rFonts w:hint="eastAsia" w:ascii="仿宋_GB2312" w:hAnsi="仿宋_GB2312" w:eastAsia="仿宋_GB2312"/>
          <w:sz w:val="32"/>
          <w:szCs w:val="32"/>
          <w:lang w:val="en-US" w:eastAsia="zh-CN"/>
        </w:rPr>
        <w:t>4</w:t>
      </w:r>
      <w:r>
        <w:rPr>
          <w:rStyle w:val="7"/>
          <w:rFonts w:hint="eastAsia" w:ascii="仿宋_GB2312" w:hAnsi="仿宋_GB2312" w:eastAsia="仿宋_GB2312"/>
          <w:sz w:val="32"/>
          <w:szCs w:val="32"/>
        </w:rPr>
        <w:t>月1</w:t>
      </w:r>
      <w:r>
        <w:rPr>
          <w:rStyle w:val="7"/>
          <w:rFonts w:hint="eastAsia" w:ascii="仿宋_GB2312" w:hAnsi="仿宋_GB2312" w:eastAsia="仿宋_GB2312"/>
          <w:sz w:val="32"/>
          <w:szCs w:val="32"/>
          <w:lang w:val="en-US" w:eastAsia="zh-CN"/>
        </w:rPr>
        <w:t>1</w:t>
      </w:r>
      <w:r>
        <w:rPr>
          <w:rStyle w:val="7"/>
          <w:rFonts w:ascii="仿宋_GB2312" w:hAnsi="仿宋_GB2312" w:eastAsia="仿宋_GB2312"/>
          <w:sz w:val="32"/>
          <w:szCs w:val="32"/>
        </w:rPr>
        <w:t>日举办我校第二十</w:t>
      </w:r>
      <w:r>
        <w:rPr>
          <w:rStyle w:val="7"/>
          <w:rFonts w:hint="eastAsia" w:ascii="仿宋_GB2312" w:hAnsi="仿宋_GB2312" w:eastAsia="仿宋_GB2312"/>
          <w:sz w:val="32"/>
          <w:szCs w:val="32"/>
          <w:lang w:val="en-US" w:eastAsia="zh-CN"/>
        </w:rPr>
        <w:t>四</w:t>
      </w:r>
      <w:r>
        <w:rPr>
          <w:rStyle w:val="7"/>
          <w:rFonts w:ascii="仿宋_GB2312" w:hAnsi="仿宋_GB2312" w:eastAsia="仿宋_GB2312"/>
          <w:sz w:val="32"/>
          <w:szCs w:val="32"/>
        </w:rPr>
        <w:t>届“磐石杯”基础学科知识竞赛。本届竞赛试题将突出“全、新、活”的特点，难度适中，力求全面考察同学们在基础学科方面的基本素养与技能。现将有关事宜通知如下：</w:t>
      </w:r>
    </w:p>
    <w:p>
      <w:pPr>
        <w:spacing w:line="600" w:lineRule="exact"/>
        <w:ind w:firstLine="640" w:firstLineChars="200"/>
        <w:rPr>
          <w:rStyle w:val="7"/>
          <w:rFonts w:ascii="仿宋_GB2312" w:hAnsi="仿宋_GB2312" w:eastAsia="仿宋_GB2312"/>
          <w:sz w:val="32"/>
          <w:szCs w:val="32"/>
        </w:rPr>
      </w:pPr>
      <w:r>
        <w:rPr>
          <w:rStyle w:val="7"/>
          <w:rFonts w:ascii="仿宋_GB2312" w:hAnsi="仿宋_GB2312" w:eastAsia="仿宋_GB2312"/>
          <w:sz w:val="32"/>
          <w:szCs w:val="32"/>
        </w:rPr>
        <w:t>一、竞赛科目：</w:t>
      </w:r>
    </w:p>
    <w:p>
      <w:pPr>
        <w:spacing w:line="600" w:lineRule="exact"/>
        <w:rPr>
          <w:rStyle w:val="7"/>
          <w:rFonts w:ascii="仿宋_GB2312" w:hAnsi="仿宋_GB2312" w:eastAsia="仿宋_GB2312"/>
          <w:sz w:val="32"/>
          <w:szCs w:val="32"/>
        </w:rPr>
      </w:pPr>
      <w:r>
        <w:rPr>
          <w:rStyle w:val="7"/>
          <w:rFonts w:ascii="仿宋_GB2312" w:hAnsi="仿宋_GB2312" w:eastAsia="仿宋_GB2312"/>
          <w:sz w:val="32"/>
          <w:szCs w:val="32"/>
        </w:rPr>
        <w:t>　　英语、数学、计算机、理论力学。</w:t>
      </w:r>
    </w:p>
    <w:p>
      <w:pPr>
        <w:spacing w:line="600" w:lineRule="exact"/>
        <w:ind w:firstLine="640" w:firstLineChars="200"/>
        <w:rPr>
          <w:rStyle w:val="7"/>
          <w:rFonts w:ascii="仿宋_GB2312" w:hAnsi="仿宋_GB2312" w:eastAsia="仿宋_GB2312"/>
          <w:sz w:val="32"/>
          <w:szCs w:val="32"/>
        </w:rPr>
      </w:pPr>
      <w:r>
        <w:rPr>
          <w:rStyle w:val="7"/>
          <w:rFonts w:ascii="仿宋_GB2312" w:hAnsi="仿宋_GB2312" w:eastAsia="仿宋_GB2312"/>
          <w:sz w:val="32"/>
          <w:szCs w:val="32"/>
        </w:rPr>
        <w:t>二、参赛</w:t>
      </w:r>
      <w:r>
        <w:rPr>
          <w:rStyle w:val="7"/>
          <w:rFonts w:hint="eastAsia" w:ascii="仿宋_GB2312" w:hAnsi="仿宋_GB2312" w:eastAsia="仿宋_GB2312"/>
          <w:sz w:val="32"/>
          <w:szCs w:val="32"/>
          <w:lang w:val="en-US" w:eastAsia="zh-CN"/>
        </w:rPr>
        <w:t>方式</w:t>
      </w:r>
      <w:r>
        <w:rPr>
          <w:rStyle w:val="7"/>
          <w:rFonts w:ascii="仿宋_GB2312" w:hAnsi="仿宋_GB2312" w:eastAsia="仿宋_GB2312"/>
          <w:sz w:val="32"/>
          <w:szCs w:val="32"/>
        </w:rPr>
        <w:t>：</w:t>
      </w:r>
    </w:p>
    <w:p>
      <w:pPr>
        <w:spacing w:line="600" w:lineRule="exact"/>
        <w:ind w:firstLine="645"/>
        <w:rPr>
          <w:rStyle w:val="7"/>
          <w:rFonts w:ascii="仿宋_GB2312" w:hAnsi="仿宋_GB2312" w:eastAsia="仿宋_GB2312"/>
          <w:sz w:val="32"/>
          <w:szCs w:val="32"/>
        </w:rPr>
      </w:pPr>
      <w:r>
        <w:rPr>
          <w:rStyle w:val="7"/>
          <w:rFonts w:ascii="仿宋_GB2312" w:hAnsi="仿宋_GB2312" w:eastAsia="仿宋_GB2312"/>
          <w:sz w:val="32"/>
          <w:szCs w:val="32"/>
        </w:rPr>
        <w:t>同学们可根据自己的实际情况，参加一科或多科竞赛；各班同学到本班学习委员处报名（为防止学生报名后无故缺考，每一科目由各学院</w:t>
      </w:r>
      <w:r>
        <w:rPr>
          <w:rStyle w:val="7"/>
          <w:rFonts w:hint="eastAsia" w:ascii="仿宋_GB2312" w:hAnsi="仿宋_GB2312" w:eastAsia="仿宋_GB2312"/>
          <w:sz w:val="32"/>
          <w:szCs w:val="32"/>
          <w:lang w:val="en-US" w:eastAsia="zh-CN"/>
        </w:rPr>
        <w:t>学习部</w:t>
      </w:r>
      <w:r>
        <w:rPr>
          <w:rStyle w:val="7"/>
          <w:rFonts w:ascii="仿宋_GB2312" w:hAnsi="仿宋_GB2312" w:eastAsia="仿宋_GB2312"/>
          <w:sz w:val="32"/>
          <w:szCs w:val="32"/>
        </w:rPr>
        <w:t>收取10元押金，</w:t>
      </w:r>
      <w:r>
        <w:rPr>
          <w:rStyle w:val="7"/>
          <w:rFonts w:hint="eastAsia" w:ascii="仿宋_GB2312" w:hAnsi="仿宋_GB2312" w:eastAsia="仿宋_GB2312"/>
          <w:sz w:val="32"/>
          <w:szCs w:val="32"/>
          <w:lang w:val="en-US" w:eastAsia="zh-CN"/>
        </w:rPr>
        <w:t>后统一交由校学生会学习实践部暂存，</w:t>
      </w:r>
      <w:r>
        <w:rPr>
          <w:rStyle w:val="7"/>
          <w:rFonts w:ascii="仿宋_GB2312" w:hAnsi="仿宋_GB2312" w:eastAsia="仿宋_GB2312"/>
          <w:sz w:val="32"/>
          <w:szCs w:val="32"/>
        </w:rPr>
        <w:t>按时参加考试者，所交押金如数退还，无故缺考者，所交押金不再退还）。每一科目报名人数不超过本学院学生数的</w:t>
      </w:r>
      <w:r>
        <w:rPr>
          <w:rStyle w:val="7"/>
          <w:rFonts w:hint="eastAsia" w:ascii="仿宋_GB2312" w:hAnsi="仿宋_GB2312" w:eastAsia="仿宋_GB2312"/>
          <w:sz w:val="32"/>
          <w:szCs w:val="32"/>
          <w:lang w:val="en-US" w:eastAsia="zh-CN"/>
        </w:rPr>
        <w:t>30</w:t>
      </w:r>
      <w:r>
        <w:rPr>
          <w:rStyle w:val="7"/>
          <w:rFonts w:ascii="仿宋_GB2312" w:hAnsi="仿宋_GB2312" w:eastAsia="仿宋_GB2312"/>
          <w:sz w:val="32"/>
          <w:szCs w:val="32"/>
        </w:rPr>
        <w:t>%，经校团委审核后统一发放准考证。各班级把参赛名单按科目分类（注明学院、学号、姓名）集中整理后交各学院学生会学习部，并报各学院团委审定后，于</w:t>
      </w:r>
      <w:r>
        <w:rPr>
          <w:rStyle w:val="7"/>
          <w:rFonts w:hint="eastAsia" w:ascii="仿宋_GB2312" w:hAnsi="仿宋_GB2312" w:eastAsia="仿宋_GB2312"/>
          <w:sz w:val="32"/>
          <w:szCs w:val="32"/>
          <w:lang w:val="en-US" w:eastAsia="zh-CN"/>
        </w:rPr>
        <w:t>3</w:t>
      </w:r>
      <w:r>
        <w:rPr>
          <w:rStyle w:val="7"/>
          <w:rFonts w:ascii="仿宋_GB2312" w:hAnsi="仿宋_GB2312" w:eastAsia="仿宋_GB2312"/>
          <w:sz w:val="32"/>
          <w:szCs w:val="32"/>
        </w:rPr>
        <w:t>月</w:t>
      </w:r>
      <w:r>
        <w:rPr>
          <w:rStyle w:val="7"/>
          <w:rFonts w:hint="eastAsia" w:ascii="仿宋_GB2312" w:hAnsi="仿宋_GB2312" w:eastAsia="仿宋_GB2312"/>
          <w:sz w:val="32"/>
          <w:szCs w:val="32"/>
          <w:lang w:val="en-US" w:eastAsia="zh-CN"/>
        </w:rPr>
        <w:t>23</w:t>
      </w:r>
      <w:r>
        <w:rPr>
          <w:rStyle w:val="7"/>
          <w:rFonts w:ascii="仿宋_GB2312" w:hAnsi="仿宋_GB2312" w:eastAsia="仿宋_GB2312"/>
          <w:sz w:val="32"/>
          <w:szCs w:val="32"/>
        </w:rPr>
        <w:t xml:space="preserve">日前将按科目、校区分制纸质名单（加盖学院团委公章或学院团委书记签字）和电子版交到校学生会办公室（花园校区学生活动中心房间）。    </w:t>
      </w:r>
    </w:p>
    <w:p>
      <w:pPr>
        <w:spacing w:line="600" w:lineRule="exact"/>
        <w:ind w:firstLine="645"/>
        <w:rPr>
          <w:rStyle w:val="7"/>
          <w:rFonts w:ascii="仿宋_GB2312" w:hAnsi="仿宋_GB2312" w:eastAsia="仿宋_GB2312"/>
          <w:sz w:val="32"/>
          <w:szCs w:val="32"/>
        </w:rPr>
      </w:pPr>
      <w:r>
        <w:rPr>
          <w:rStyle w:val="7"/>
          <w:rFonts w:ascii="仿宋_GB2312" w:hAnsi="仿宋_GB2312" w:eastAsia="仿宋_GB2312"/>
          <w:sz w:val="32"/>
          <w:szCs w:val="32"/>
        </w:rPr>
        <w:t>联系人:</w:t>
      </w:r>
    </w:p>
    <w:p>
      <w:pPr>
        <w:spacing w:line="600" w:lineRule="exact"/>
        <w:ind w:firstLine="645"/>
        <w:rPr>
          <w:rStyle w:val="7"/>
          <w:rFonts w:hint="eastAsia" w:ascii="仿宋_GB2312" w:hAnsi="仿宋_GB2312" w:eastAsia="仿宋_GB2312"/>
          <w:sz w:val="32"/>
          <w:szCs w:val="32"/>
        </w:rPr>
      </w:pPr>
      <w:r>
        <w:rPr>
          <w:rStyle w:val="7"/>
          <w:rFonts w:hint="eastAsia" w:ascii="仿宋_GB2312" w:hAnsi="仿宋_GB2312" w:eastAsia="仿宋_GB2312"/>
          <w:sz w:val="32"/>
          <w:szCs w:val="32"/>
          <w:lang w:val="en-US" w:eastAsia="zh-CN"/>
        </w:rPr>
        <w:t>龙子湖校区：</w:t>
      </w:r>
      <w:r>
        <w:rPr>
          <w:rStyle w:val="7"/>
          <w:rFonts w:hint="eastAsia" w:ascii="仿宋_GB2312" w:hAnsi="仿宋_GB2312" w:eastAsia="仿宋_GB2312"/>
          <w:sz w:val="32"/>
          <w:szCs w:val="32"/>
        </w:rPr>
        <w:t>王少龙（电话：18237288865，邮箱：2812425310@qq.com）；</w:t>
      </w:r>
    </w:p>
    <w:p>
      <w:pPr>
        <w:spacing w:line="600" w:lineRule="exact"/>
        <w:ind w:firstLine="645"/>
        <w:rPr>
          <w:rStyle w:val="7"/>
          <w:rFonts w:ascii="仿宋_GB2312" w:hAnsi="仿宋_GB2312" w:eastAsia="仿宋_GB2312"/>
          <w:sz w:val="32"/>
          <w:szCs w:val="32"/>
        </w:rPr>
      </w:pPr>
      <w:r>
        <w:rPr>
          <w:rStyle w:val="7"/>
          <w:rFonts w:hint="eastAsia" w:ascii="仿宋_GB2312" w:hAnsi="仿宋_GB2312" w:eastAsia="仿宋_GB2312"/>
          <w:sz w:val="32"/>
          <w:szCs w:val="32"/>
        </w:rPr>
        <w:t>花园校区：刘泰尔（电话：16634868246，邮箱：1198571459@qq.com）</w:t>
      </w:r>
      <w:r>
        <w:rPr>
          <w:rStyle w:val="7"/>
          <w:rFonts w:ascii="仿宋_GB2312" w:hAnsi="仿宋_GB2312" w:eastAsia="仿宋_GB2312"/>
          <w:sz w:val="32"/>
          <w:szCs w:val="32"/>
        </w:rPr>
        <w:t>。</w:t>
      </w:r>
    </w:p>
    <w:p>
      <w:pPr>
        <w:spacing w:line="600" w:lineRule="exact"/>
        <w:ind w:firstLine="640" w:firstLineChars="200"/>
        <w:rPr>
          <w:rStyle w:val="7"/>
          <w:rFonts w:ascii="仿宋_GB2312" w:hAnsi="仿宋_GB2312" w:eastAsia="仿宋_GB2312"/>
          <w:sz w:val="32"/>
          <w:szCs w:val="32"/>
        </w:rPr>
      </w:pPr>
      <w:r>
        <w:rPr>
          <w:rStyle w:val="7"/>
          <w:rFonts w:ascii="仿宋_GB2312" w:hAnsi="仿宋_GB2312" w:eastAsia="仿宋_GB2312"/>
          <w:sz w:val="32"/>
          <w:szCs w:val="32"/>
        </w:rPr>
        <w:t>三、奖励</w:t>
      </w:r>
      <w:r>
        <w:rPr>
          <w:rStyle w:val="7"/>
          <w:rFonts w:hint="eastAsia" w:ascii="仿宋_GB2312" w:hAnsi="仿宋_GB2312" w:eastAsia="仿宋_GB2312"/>
          <w:sz w:val="32"/>
          <w:szCs w:val="32"/>
          <w:lang w:val="en-US" w:eastAsia="zh-CN"/>
        </w:rPr>
        <w:t>方式</w:t>
      </w:r>
      <w:r>
        <w:rPr>
          <w:rStyle w:val="7"/>
          <w:rFonts w:ascii="仿宋_GB2312" w:hAnsi="仿宋_GB2312" w:eastAsia="仿宋_GB2312"/>
          <w:sz w:val="32"/>
          <w:szCs w:val="32"/>
        </w:rPr>
        <w:t>：</w:t>
      </w:r>
    </w:p>
    <w:p>
      <w:pPr>
        <w:spacing w:line="600" w:lineRule="exact"/>
        <w:rPr>
          <w:rStyle w:val="7"/>
          <w:rFonts w:ascii="仿宋_GB2312" w:hAnsi="仿宋_GB2312" w:eastAsia="仿宋_GB2312"/>
          <w:sz w:val="32"/>
          <w:szCs w:val="32"/>
        </w:rPr>
      </w:pPr>
      <w:r>
        <w:rPr>
          <w:rStyle w:val="7"/>
          <w:rFonts w:ascii="仿宋_GB2312" w:hAnsi="仿宋_GB2312" w:eastAsia="仿宋_GB2312"/>
          <w:sz w:val="32"/>
          <w:szCs w:val="32"/>
        </w:rPr>
        <w:t>　　1．本次竞赛拟评选优秀组织单位3个(根据获奖率、获奖得分情况、缺考及提前离场情况、报名组织情况等综合评定)。</w:t>
      </w:r>
    </w:p>
    <w:p>
      <w:pPr>
        <w:spacing w:line="600" w:lineRule="exact"/>
        <w:rPr>
          <w:rStyle w:val="7"/>
          <w:rFonts w:ascii="仿宋_GB2312" w:hAnsi="仿宋_GB2312" w:eastAsia="仿宋_GB2312"/>
          <w:sz w:val="32"/>
          <w:szCs w:val="32"/>
        </w:rPr>
      </w:pPr>
      <w:r>
        <w:rPr>
          <w:rStyle w:val="7"/>
          <w:rFonts w:ascii="仿宋_GB2312" w:hAnsi="仿宋_GB2312" w:eastAsia="仿宋_GB2312"/>
          <w:sz w:val="32"/>
          <w:szCs w:val="32"/>
        </w:rPr>
        <w:t>　　2．各学科按照竞赛成绩（分专业组和非专业组）设一、二、三等奖及优秀奖，其中评定奖项中同范围内的非专业组成绩比照专业组成绩升格一奖项，所有奖项均颁发证书。</w:t>
      </w:r>
    </w:p>
    <w:p>
      <w:pPr>
        <w:spacing w:line="600" w:lineRule="exact"/>
        <w:rPr>
          <w:rStyle w:val="7"/>
          <w:rFonts w:ascii="仿宋_GB2312" w:hAnsi="仿宋_GB2312" w:eastAsia="仿宋_GB2312"/>
          <w:sz w:val="32"/>
          <w:szCs w:val="32"/>
        </w:rPr>
      </w:pPr>
      <w:r>
        <w:rPr>
          <w:rStyle w:val="7"/>
          <w:rFonts w:ascii="仿宋_GB2312" w:hAnsi="仿宋_GB2312" w:eastAsia="仿宋_GB2312"/>
          <w:sz w:val="32"/>
          <w:szCs w:val="32"/>
        </w:rPr>
        <w:t>　　3．各项获奖依据《华北水利水电大学全日制学生学业竞赛成果奖励实施办法（暂行）》给予奖励。</w:t>
      </w:r>
    </w:p>
    <w:p>
      <w:pPr>
        <w:spacing w:line="600" w:lineRule="exact"/>
        <w:ind w:firstLine="640" w:firstLineChars="200"/>
        <w:rPr>
          <w:rStyle w:val="7"/>
          <w:rFonts w:ascii="仿宋_GB2312" w:hAnsi="仿宋_GB2312" w:eastAsia="仿宋_GB2312"/>
          <w:sz w:val="32"/>
          <w:szCs w:val="32"/>
        </w:rPr>
      </w:pPr>
      <w:r>
        <w:rPr>
          <w:rStyle w:val="7"/>
          <w:rFonts w:ascii="仿宋_GB2312" w:hAnsi="仿宋_GB2312" w:eastAsia="仿宋_GB2312"/>
          <w:sz w:val="32"/>
          <w:szCs w:val="32"/>
        </w:rPr>
        <w:t>四、注意事项：</w:t>
      </w:r>
    </w:p>
    <w:p>
      <w:pPr>
        <w:spacing w:line="600" w:lineRule="exact"/>
        <w:rPr>
          <w:rStyle w:val="7"/>
          <w:rFonts w:hint="eastAsia" w:ascii="仿宋_GB2312" w:hAnsi="仿宋_GB2312" w:eastAsia="仿宋_GB2312"/>
          <w:sz w:val="32"/>
          <w:szCs w:val="32"/>
          <w:lang w:eastAsia="zh-CN"/>
        </w:rPr>
      </w:pPr>
      <w:r>
        <w:rPr>
          <w:rStyle w:val="7"/>
          <w:rFonts w:ascii="仿宋_GB2312" w:hAnsi="仿宋_GB2312" w:eastAsia="仿宋_GB2312"/>
          <w:sz w:val="32"/>
          <w:szCs w:val="32"/>
        </w:rPr>
        <w:t>　　1</w:t>
      </w:r>
      <w:r>
        <w:rPr>
          <w:rStyle w:val="7"/>
          <w:rFonts w:hint="eastAsia" w:ascii="仿宋_GB2312" w:hAnsi="仿宋_GB2312" w:eastAsia="仿宋_GB2312"/>
          <w:sz w:val="32"/>
          <w:szCs w:val="32"/>
          <w:lang w:val="en-US" w:eastAsia="zh-CN"/>
        </w:rPr>
        <w:t>.</w:t>
      </w:r>
      <w:r>
        <w:rPr>
          <w:rStyle w:val="7"/>
          <w:rFonts w:ascii="仿宋_GB2312" w:hAnsi="仿宋_GB2312" w:eastAsia="仿宋_GB2312"/>
          <w:sz w:val="32"/>
          <w:szCs w:val="32"/>
        </w:rPr>
        <w:t>20</w:t>
      </w:r>
      <w:r>
        <w:rPr>
          <w:rStyle w:val="7"/>
          <w:rFonts w:hint="eastAsia" w:ascii="仿宋_GB2312" w:hAnsi="仿宋_GB2312" w:eastAsia="仿宋_GB2312"/>
          <w:sz w:val="32"/>
          <w:szCs w:val="32"/>
          <w:lang w:val="en-US" w:eastAsia="zh-CN"/>
        </w:rPr>
        <w:t>20</w:t>
      </w:r>
      <w:r>
        <w:rPr>
          <w:rStyle w:val="7"/>
          <w:rFonts w:ascii="仿宋_GB2312" w:hAnsi="仿宋_GB2312" w:eastAsia="仿宋_GB2312"/>
          <w:sz w:val="32"/>
          <w:szCs w:val="32"/>
        </w:rPr>
        <w:t>级学生不参加数学、理论力学和计算机学科竞赛，可参加英语竞赛，其报名人数不超过本学院20</w:t>
      </w:r>
      <w:r>
        <w:rPr>
          <w:rStyle w:val="7"/>
          <w:rFonts w:hint="eastAsia" w:ascii="仿宋_GB2312" w:hAnsi="仿宋_GB2312" w:eastAsia="仿宋_GB2312"/>
          <w:sz w:val="32"/>
          <w:szCs w:val="32"/>
          <w:lang w:val="en-US" w:eastAsia="zh-CN"/>
        </w:rPr>
        <w:t>20</w:t>
      </w:r>
      <w:r>
        <w:rPr>
          <w:rStyle w:val="7"/>
          <w:rFonts w:ascii="仿宋_GB2312" w:hAnsi="仿宋_GB2312" w:eastAsia="仿宋_GB2312"/>
          <w:sz w:val="32"/>
          <w:szCs w:val="32"/>
        </w:rPr>
        <w:t>级学生数的30%，届时将分校区组织考试</w:t>
      </w:r>
      <w:r>
        <w:rPr>
          <w:rStyle w:val="7"/>
          <w:rFonts w:hint="eastAsia" w:ascii="仿宋_GB2312" w:hAnsi="仿宋_GB2312" w:eastAsia="仿宋_GB2312"/>
          <w:sz w:val="32"/>
          <w:szCs w:val="32"/>
          <w:lang w:eastAsia="zh-CN"/>
        </w:rPr>
        <w:t>；</w:t>
      </w:r>
    </w:p>
    <w:p>
      <w:pPr>
        <w:spacing w:line="600" w:lineRule="exact"/>
        <w:ind w:firstLine="640" w:firstLineChars="200"/>
        <w:rPr>
          <w:rStyle w:val="7"/>
          <w:rFonts w:hint="eastAsia" w:ascii="仿宋_GB2312" w:hAnsi="仿宋_GB2312" w:eastAsia="仿宋_GB2312"/>
          <w:sz w:val="32"/>
          <w:szCs w:val="32"/>
          <w:lang w:eastAsia="zh-CN"/>
        </w:rPr>
      </w:pPr>
      <w:r>
        <w:rPr>
          <w:rStyle w:val="7"/>
          <w:rFonts w:ascii="仿宋_GB2312" w:hAnsi="仿宋_GB2312" w:eastAsia="仿宋_GB2312"/>
          <w:sz w:val="32"/>
          <w:szCs w:val="32"/>
        </w:rPr>
        <w:t>2</w:t>
      </w:r>
      <w:r>
        <w:rPr>
          <w:rStyle w:val="7"/>
          <w:rFonts w:hint="eastAsia" w:ascii="仿宋_GB2312" w:hAnsi="仿宋_GB2312" w:eastAsia="仿宋_GB2312"/>
          <w:sz w:val="32"/>
          <w:szCs w:val="32"/>
          <w:lang w:val="en-US" w:eastAsia="zh-CN"/>
        </w:rPr>
        <w:t>.</w:t>
      </w:r>
      <w:r>
        <w:rPr>
          <w:rStyle w:val="7"/>
          <w:rFonts w:ascii="仿宋_GB2312" w:hAnsi="仿宋_GB2312" w:eastAsia="仿宋_GB2312"/>
          <w:sz w:val="32"/>
          <w:szCs w:val="32"/>
        </w:rPr>
        <w:t>理论力学科目，原则上由开设理论力学课程的大二以上（含大二）学生报名参加</w:t>
      </w:r>
      <w:r>
        <w:rPr>
          <w:rStyle w:val="7"/>
          <w:rFonts w:hint="eastAsia" w:ascii="仿宋_GB2312" w:hAnsi="仿宋_GB2312" w:eastAsia="仿宋_GB2312"/>
          <w:sz w:val="32"/>
          <w:szCs w:val="32"/>
          <w:lang w:eastAsia="zh-CN"/>
        </w:rPr>
        <w:t>；</w:t>
      </w:r>
    </w:p>
    <w:p>
      <w:pPr>
        <w:spacing w:line="600" w:lineRule="exact"/>
        <w:rPr>
          <w:rStyle w:val="7"/>
          <w:rFonts w:hint="eastAsia" w:ascii="仿宋_GB2312" w:hAnsi="仿宋_GB2312" w:eastAsia="仿宋_GB2312"/>
          <w:sz w:val="32"/>
          <w:szCs w:val="32"/>
          <w:lang w:eastAsia="zh-CN"/>
        </w:rPr>
      </w:pPr>
      <w:r>
        <w:rPr>
          <w:rStyle w:val="7"/>
          <w:rFonts w:ascii="仿宋_GB2312" w:hAnsi="仿宋_GB2312" w:eastAsia="仿宋_GB2312"/>
          <w:sz w:val="32"/>
          <w:szCs w:val="32"/>
        </w:rPr>
        <w:t>　　3</w:t>
      </w:r>
      <w:r>
        <w:rPr>
          <w:rStyle w:val="7"/>
          <w:rFonts w:hint="eastAsia" w:ascii="仿宋_GB2312" w:hAnsi="仿宋_GB2312" w:eastAsia="仿宋_GB2312"/>
          <w:sz w:val="32"/>
          <w:szCs w:val="32"/>
          <w:lang w:val="en-US" w:eastAsia="zh-CN"/>
        </w:rPr>
        <w:t>.</w:t>
      </w:r>
      <w:r>
        <w:rPr>
          <w:rStyle w:val="7"/>
          <w:rFonts w:ascii="仿宋_GB2312" w:hAnsi="仿宋_GB2312" w:eastAsia="仿宋_GB2312"/>
          <w:sz w:val="32"/>
          <w:szCs w:val="32"/>
        </w:rPr>
        <w:t>报名参赛后，无特殊情况，不得弃权</w:t>
      </w:r>
      <w:r>
        <w:rPr>
          <w:rStyle w:val="7"/>
          <w:rFonts w:hint="eastAsia" w:ascii="仿宋_GB2312" w:hAnsi="仿宋_GB2312" w:eastAsia="仿宋_GB2312"/>
          <w:sz w:val="32"/>
          <w:szCs w:val="32"/>
          <w:lang w:eastAsia="zh-CN"/>
        </w:rPr>
        <w:t>；</w:t>
      </w:r>
    </w:p>
    <w:p>
      <w:pPr>
        <w:spacing w:line="600" w:lineRule="exact"/>
        <w:ind w:firstLine="659"/>
        <w:rPr>
          <w:rStyle w:val="7"/>
          <w:rFonts w:hint="eastAsia" w:ascii="仿宋_GB2312" w:hAnsi="仿宋_GB2312" w:eastAsia="仿宋_GB2312"/>
          <w:sz w:val="32"/>
          <w:szCs w:val="32"/>
          <w:lang w:eastAsia="zh-CN"/>
        </w:rPr>
      </w:pPr>
      <w:r>
        <w:rPr>
          <w:rStyle w:val="7"/>
          <w:rFonts w:ascii="仿宋_GB2312" w:hAnsi="仿宋_GB2312" w:eastAsia="仿宋_GB2312"/>
          <w:sz w:val="32"/>
          <w:szCs w:val="32"/>
        </w:rPr>
        <w:t>4</w:t>
      </w:r>
      <w:r>
        <w:rPr>
          <w:rStyle w:val="7"/>
          <w:rFonts w:hint="eastAsia" w:ascii="仿宋_GB2312" w:hAnsi="仿宋_GB2312" w:eastAsia="仿宋_GB2312"/>
          <w:sz w:val="32"/>
          <w:szCs w:val="32"/>
          <w:lang w:val="en-US" w:eastAsia="zh-CN"/>
        </w:rPr>
        <w:t>.</w:t>
      </w:r>
      <w:r>
        <w:rPr>
          <w:rStyle w:val="7"/>
          <w:rFonts w:ascii="仿宋_GB2312" w:hAnsi="仿宋_GB2312" w:eastAsia="仿宋_GB2312"/>
          <w:sz w:val="32"/>
          <w:szCs w:val="32"/>
        </w:rPr>
        <w:t>参赛同学务必携带准考证和考试证(或学生证)，准时参加考试</w:t>
      </w:r>
      <w:r>
        <w:rPr>
          <w:rStyle w:val="7"/>
          <w:rFonts w:hint="eastAsia" w:ascii="仿宋_GB2312" w:hAnsi="仿宋_GB2312" w:eastAsia="仿宋_GB2312"/>
          <w:sz w:val="32"/>
          <w:szCs w:val="32"/>
          <w:lang w:eastAsia="zh-CN"/>
        </w:rPr>
        <w:t>；</w:t>
      </w:r>
    </w:p>
    <w:p>
      <w:pPr>
        <w:spacing w:line="600" w:lineRule="exact"/>
        <w:ind w:firstLine="659"/>
        <w:rPr>
          <w:rStyle w:val="7"/>
          <w:rFonts w:hint="default" w:ascii="仿宋_GB2312" w:hAnsi="仿宋_GB2312" w:eastAsia="仿宋_GB2312"/>
          <w:sz w:val="32"/>
          <w:szCs w:val="32"/>
          <w:lang w:val="en-US" w:eastAsia="zh-CN"/>
        </w:rPr>
      </w:pPr>
      <w:r>
        <w:rPr>
          <w:rStyle w:val="7"/>
          <w:rFonts w:hint="eastAsia" w:ascii="仿宋_GB2312" w:hAnsi="仿宋_GB2312" w:eastAsia="仿宋_GB2312"/>
          <w:sz w:val="32"/>
          <w:szCs w:val="32"/>
          <w:lang w:val="en-US" w:eastAsia="zh-CN"/>
        </w:rPr>
        <w:t>5.参赛同学请提前10分钟入场，考试开始后，禁止入场；</w:t>
      </w:r>
    </w:p>
    <w:p>
      <w:pPr>
        <w:spacing w:line="600" w:lineRule="exact"/>
        <w:ind w:firstLine="640"/>
        <w:rPr>
          <w:rStyle w:val="7"/>
          <w:rFonts w:hint="eastAsia" w:ascii="仿宋_GB2312" w:hAnsi="仿宋_GB2312" w:eastAsia="仿宋_GB2312"/>
          <w:sz w:val="32"/>
          <w:szCs w:val="32"/>
          <w:lang w:eastAsia="zh-CN"/>
        </w:rPr>
      </w:pPr>
      <w:r>
        <w:rPr>
          <w:rStyle w:val="7"/>
          <w:rFonts w:hint="eastAsia" w:ascii="仿宋_GB2312" w:hAnsi="仿宋_GB2312" w:eastAsia="仿宋_GB2312"/>
          <w:sz w:val="32"/>
          <w:szCs w:val="32"/>
          <w:lang w:val="en-US" w:eastAsia="zh-CN"/>
        </w:rPr>
        <w:t>6.</w:t>
      </w:r>
      <w:r>
        <w:rPr>
          <w:rStyle w:val="7"/>
          <w:rFonts w:ascii="仿宋_GB2312" w:hAnsi="仿宋_GB2312" w:eastAsia="仿宋_GB2312"/>
          <w:sz w:val="32"/>
          <w:szCs w:val="32"/>
        </w:rPr>
        <w:t>考试的具体时间、地点另行通知</w:t>
      </w:r>
      <w:r>
        <w:rPr>
          <w:rStyle w:val="7"/>
          <w:rFonts w:hint="eastAsia" w:ascii="仿宋_GB2312" w:hAnsi="仿宋_GB2312" w:eastAsia="仿宋_GB2312"/>
          <w:sz w:val="32"/>
          <w:szCs w:val="32"/>
          <w:lang w:eastAsia="zh-CN"/>
        </w:rPr>
        <w:t>；</w:t>
      </w:r>
    </w:p>
    <w:p>
      <w:pPr>
        <w:spacing w:line="600" w:lineRule="exact"/>
        <w:ind w:firstLine="640"/>
        <w:rPr>
          <w:rStyle w:val="7"/>
          <w:rFonts w:hint="default" w:ascii="仿宋_GB2312" w:hAnsi="仿宋_GB2312" w:eastAsia="仿宋_GB2312"/>
          <w:sz w:val="32"/>
          <w:szCs w:val="32"/>
          <w:lang w:val="en-US" w:eastAsia="zh-CN"/>
        </w:rPr>
      </w:pPr>
      <w:r>
        <w:rPr>
          <w:rStyle w:val="7"/>
          <w:rFonts w:hint="eastAsia" w:ascii="仿宋_GB2312" w:hAnsi="仿宋_GB2312" w:eastAsia="仿宋_GB2312"/>
          <w:sz w:val="32"/>
          <w:szCs w:val="32"/>
          <w:lang w:val="en-US" w:eastAsia="zh-CN"/>
        </w:rPr>
        <w:t>7.学院汇总上报时注意每科目报名人员信息单独制表，以便汇总；</w:t>
      </w:r>
    </w:p>
    <w:p>
      <w:pPr>
        <w:spacing w:line="600" w:lineRule="exact"/>
        <w:ind w:left="0" w:leftChars="0" w:firstLine="640" w:firstLineChars="200"/>
        <w:rPr>
          <w:rStyle w:val="7"/>
          <w:rFonts w:ascii="仿宋_GB2312" w:hAnsi="仿宋_GB2312" w:eastAsia="仿宋_GB2312"/>
          <w:sz w:val="32"/>
          <w:szCs w:val="32"/>
        </w:rPr>
      </w:pPr>
      <w:r>
        <w:rPr>
          <w:rStyle w:val="7"/>
          <w:rFonts w:hint="eastAsia" w:ascii="仿宋_GB2312" w:hAnsi="仿宋_GB2312" w:eastAsia="仿宋_GB2312"/>
          <w:sz w:val="32"/>
          <w:szCs w:val="32"/>
          <w:lang w:val="en-US" w:eastAsia="zh-CN"/>
        </w:rPr>
        <w:t>8.</w:t>
      </w:r>
      <w:r>
        <w:rPr>
          <w:rStyle w:val="7"/>
          <w:rFonts w:ascii="仿宋_GB2312" w:hAnsi="仿宋_GB2312" w:eastAsia="仿宋_GB2312"/>
          <w:sz w:val="32"/>
          <w:szCs w:val="32"/>
        </w:rPr>
        <w:t>请各学院认真做好组织工作，确保本届“磐石杯”基础学科知识竞赛取得圆满成功。</w:t>
      </w:r>
    </w:p>
    <w:p>
      <w:pPr>
        <w:spacing w:line="600" w:lineRule="exact"/>
        <w:rPr>
          <w:rStyle w:val="7"/>
          <w:rFonts w:ascii="仿宋_GB2312" w:hAnsi="仿宋_GB2312" w:eastAsia="仿宋_GB2312"/>
          <w:sz w:val="32"/>
          <w:szCs w:val="32"/>
        </w:rPr>
      </w:pPr>
      <w:r>
        <w:rPr>
          <w:rStyle w:val="7"/>
          <w:rFonts w:ascii="仿宋_GB2312" w:hAnsi="仿宋_GB2312" w:eastAsia="仿宋_GB2312"/>
          <w:sz w:val="32"/>
          <w:szCs w:val="32"/>
        </w:rPr>
        <w:t xml:space="preserve">    附件:第二十</w:t>
      </w:r>
      <w:r>
        <w:rPr>
          <w:rStyle w:val="7"/>
          <w:rFonts w:hint="eastAsia" w:ascii="仿宋_GB2312" w:hAnsi="仿宋_GB2312" w:eastAsia="仿宋_GB2312"/>
          <w:sz w:val="32"/>
          <w:szCs w:val="32"/>
          <w:lang w:val="en-US" w:eastAsia="zh-CN"/>
        </w:rPr>
        <w:t>四</w:t>
      </w:r>
      <w:r>
        <w:rPr>
          <w:rStyle w:val="7"/>
          <w:rFonts w:ascii="仿宋_GB2312" w:hAnsi="仿宋_GB2312" w:eastAsia="仿宋_GB2312"/>
          <w:sz w:val="32"/>
          <w:szCs w:val="32"/>
        </w:rPr>
        <w:t>届“磐石杯”竞赛报名登记表</w:t>
      </w:r>
    </w:p>
    <w:p>
      <w:pPr>
        <w:spacing w:line="600" w:lineRule="exact"/>
        <w:ind w:firstLine="570"/>
        <w:rPr>
          <w:rStyle w:val="7"/>
          <w:rFonts w:ascii="仿宋_GB2312" w:hAnsi="仿宋_GB2312" w:eastAsia="仿宋_GB2312"/>
          <w:sz w:val="32"/>
          <w:szCs w:val="32"/>
        </w:rPr>
      </w:pPr>
    </w:p>
    <w:p>
      <w:pPr>
        <w:spacing w:line="600" w:lineRule="exact"/>
        <w:rPr>
          <w:rStyle w:val="7"/>
          <w:rFonts w:ascii="仿宋_GB2312" w:hAnsi="仿宋_GB2312" w:eastAsia="仿宋_GB2312"/>
          <w:sz w:val="32"/>
          <w:szCs w:val="32"/>
        </w:rPr>
      </w:pPr>
      <w:r>
        <w:rPr>
          <w:rStyle w:val="7"/>
          <w:rFonts w:ascii="仿宋_GB2312" w:hAnsi="仿宋_GB2312" w:eastAsia="仿宋_GB2312"/>
          <w:sz w:val="32"/>
          <w:szCs w:val="32"/>
        </w:rPr>
        <w:t xml:space="preserve">            </w:t>
      </w:r>
      <w:r>
        <w:rPr>
          <w:rStyle w:val="7"/>
          <w:rFonts w:hint="eastAsia" w:ascii="仿宋_GB2312" w:hAnsi="仿宋_GB2312" w:eastAsia="仿宋_GB2312"/>
          <w:sz w:val="32"/>
          <w:szCs w:val="32"/>
          <w:lang w:eastAsia="zh-CN"/>
        </w:rPr>
        <w:t>校团委</w:t>
      </w:r>
      <w:r>
        <w:rPr>
          <w:rStyle w:val="7"/>
          <w:rFonts w:ascii="仿宋_GB2312" w:hAnsi="仿宋_GB2312" w:eastAsia="仿宋_GB2312"/>
          <w:sz w:val="32"/>
          <w:szCs w:val="32"/>
        </w:rPr>
        <w:t xml:space="preserve">         </w:t>
      </w:r>
      <w:r>
        <w:rPr>
          <w:rStyle w:val="7"/>
          <w:rFonts w:hint="eastAsia" w:ascii="仿宋_GB2312" w:hAnsi="仿宋_GB2312" w:eastAsia="仿宋_GB2312"/>
          <w:sz w:val="32"/>
          <w:szCs w:val="32"/>
          <w:lang w:eastAsia="zh-CN"/>
        </w:rPr>
        <w:t>教务处</w:t>
      </w:r>
      <w:r>
        <w:rPr>
          <w:rStyle w:val="7"/>
          <w:rFonts w:ascii="仿宋_GB2312" w:hAnsi="仿宋_GB2312" w:eastAsia="仿宋_GB2312"/>
          <w:sz w:val="32"/>
          <w:szCs w:val="32"/>
        </w:rPr>
        <w:t xml:space="preserve">         校学生会</w:t>
      </w:r>
    </w:p>
    <w:p>
      <w:pPr>
        <w:spacing w:line="600" w:lineRule="exact"/>
        <w:ind w:firstLine="6080" w:firstLineChars="1900"/>
        <w:rPr>
          <w:rStyle w:val="7"/>
          <w:rFonts w:ascii="仿宋_GB2312" w:hAnsi="仿宋_GB2312" w:eastAsia="仿宋_GB2312"/>
          <w:sz w:val="28"/>
          <w:szCs w:val="28"/>
        </w:rPr>
      </w:pPr>
      <w:r>
        <w:rPr>
          <w:rStyle w:val="7"/>
          <w:rFonts w:ascii="仿宋_GB2312" w:hAnsi="仿宋_GB2312" w:eastAsia="仿宋_GB2312"/>
          <w:sz w:val="32"/>
          <w:szCs w:val="32"/>
        </w:rPr>
        <w:t>20</w:t>
      </w:r>
      <w:r>
        <w:rPr>
          <w:rStyle w:val="7"/>
          <w:rFonts w:hint="eastAsia" w:ascii="仿宋_GB2312" w:hAnsi="仿宋_GB2312" w:eastAsia="仿宋_GB2312"/>
          <w:sz w:val="32"/>
          <w:szCs w:val="32"/>
          <w:lang w:val="en-US" w:eastAsia="zh-CN"/>
        </w:rPr>
        <w:t>21</w:t>
      </w:r>
      <w:r>
        <w:rPr>
          <w:rStyle w:val="7"/>
          <w:rFonts w:ascii="仿宋_GB2312" w:hAnsi="仿宋_GB2312" w:eastAsia="仿宋_GB2312"/>
          <w:sz w:val="32"/>
          <w:szCs w:val="32"/>
        </w:rPr>
        <w:t>年</w:t>
      </w:r>
      <w:r>
        <w:rPr>
          <w:rStyle w:val="7"/>
          <w:rFonts w:hint="eastAsia" w:ascii="仿宋_GB2312" w:hAnsi="仿宋_GB2312" w:eastAsia="仿宋_GB2312"/>
          <w:sz w:val="32"/>
          <w:szCs w:val="32"/>
          <w:lang w:val="en-US" w:eastAsia="zh-CN"/>
        </w:rPr>
        <w:t>3</w:t>
      </w:r>
      <w:r>
        <w:rPr>
          <w:rStyle w:val="7"/>
          <w:rFonts w:ascii="仿宋_GB2312" w:hAnsi="仿宋_GB2312" w:eastAsia="仿宋_GB2312"/>
          <w:sz w:val="32"/>
          <w:szCs w:val="32"/>
        </w:rPr>
        <w:t>月</w:t>
      </w:r>
      <w:r>
        <w:rPr>
          <w:rStyle w:val="7"/>
          <w:rFonts w:hint="eastAsia" w:ascii="仿宋_GB2312" w:hAnsi="仿宋_GB2312" w:eastAsia="仿宋_GB2312"/>
          <w:sz w:val="32"/>
          <w:szCs w:val="32"/>
          <w:lang w:val="en-US" w:eastAsia="zh-CN"/>
        </w:rPr>
        <w:t>19</w:t>
      </w:r>
      <w:r>
        <w:rPr>
          <w:rStyle w:val="7"/>
          <w:rFonts w:ascii="仿宋_GB2312" w:hAnsi="仿宋_GB2312" w:eastAsia="仿宋_GB2312"/>
          <w:sz w:val="32"/>
          <w:szCs w:val="32"/>
        </w:rPr>
        <w:t>日</w:t>
      </w:r>
    </w:p>
    <w:p>
      <w:pPr>
        <w:spacing w:line="600" w:lineRule="exact"/>
        <w:rPr>
          <w:rStyle w:val="7"/>
          <w:rFonts w:ascii="仿宋_GB2312" w:eastAsia="仿宋_GB2312"/>
          <w:sz w:val="32"/>
          <w:szCs w:val="32"/>
        </w:rPr>
      </w:pPr>
    </w:p>
    <w:p>
      <w:pPr>
        <w:rPr>
          <w:rStyle w:val="7"/>
          <w:rFonts w:ascii="仿宋_GB2312" w:eastAsia="仿宋_GB2312"/>
          <w:sz w:val="28"/>
          <w:szCs w:val="28"/>
        </w:rPr>
      </w:pPr>
    </w:p>
    <w:p>
      <w:pPr>
        <w:rPr>
          <w:rStyle w:val="7"/>
          <w:rFonts w:ascii="仿宋_GB2312" w:eastAsia="仿宋_GB2312"/>
          <w:sz w:val="28"/>
          <w:szCs w:val="28"/>
        </w:rPr>
      </w:pPr>
    </w:p>
    <w:p>
      <w:pPr>
        <w:rPr>
          <w:rStyle w:val="7"/>
          <w:rFonts w:ascii="仿宋_GB2312" w:eastAsia="仿宋_GB2312"/>
          <w:sz w:val="28"/>
          <w:szCs w:val="28"/>
        </w:rPr>
      </w:pPr>
    </w:p>
    <w:p>
      <w:pPr>
        <w:rPr>
          <w:rStyle w:val="7"/>
          <w:rFonts w:ascii="仿宋_GB2312" w:eastAsia="仿宋_GB2312"/>
          <w:sz w:val="28"/>
          <w:szCs w:val="28"/>
        </w:rPr>
      </w:pPr>
    </w:p>
    <w:p>
      <w:pPr>
        <w:rPr>
          <w:rStyle w:val="7"/>
          <w:rFonts w:ascii="仿宋_GB2312" w:eastAsia="仿宋_GB2312"/>
          <w:sz w:val="28"/>
          <w:szCs w:val="28"/>
        </w:rPr>
      </w:pPr>
    </w:p>
    <w:p>
      <w:pPr>
        <w:rPr>
          <w:rStyle w:val="7"/>
          <w:rFonts w:ascii="仿宋_GB2312" w:eastAsia="仿宋_GB2312"/>
          <w:sz w:val="28"/>
          <w:szCs w:val="28"/>
        </w:rPr>
      </w:pPr>
    </w:p>
    <w:p>
      <w:pPr>
        <w:rPr>
          <w:rStyle w:val="7"/>
          <w:rFonts w:ascii="仿宋_GB2312" w:eastAsia="仿宋_GB2312"/>
          <w:sz w:val="28"/>
          <w:szCs w:val="28"/>
        </w:rPr>
      </w:pPr>
    </w:p>
    <w:p>
      <w:pPr>
        <w:tabs>
          <w:tab w:val="left" w:pos="914"/>
        </w:tabs>
        <w:jc w:val="left"/>
        <w:rPr>
          <w:rStyle w:val="7"/>
        </w:rPr>
      </w:pPr>
    </w:p>
    <w:p>
      <w:pPr>
        <w:tabs>
          <w:tab w:val="left" w:pos="914"/>
        </w:tabs>
        <w:jc w:val="left"/>
        <w:rPr>
          <w:rStyle w:val="7"/>
        </w:rPr>
      </w:pPr>
    </w:p>
    <w:p>
      <w:pPr>
        <w:tabs>
          <w:tab w:val="left" w:pos="914"/>
        </w:tabs>
        <w:jc w:val="left"/>
        <w:rPr>
          <w:rStyle w:val="7"/>
        </w:rPr>
      </w:pPr>
    </w:p>
    <w:p>
      <w:pPr>
        <w:tabs>
          <w:tab w:val="left" w:pos="914"/>
        </w:tabs>
        <w:jc w:val="left"/>
        <w:rPr>
          <w:rStyle w:val="7"/>
        </w:rPr>
      </w:pPr>
    </w:p>
    <w:p>
      <w:pPr>
        <w:tabs>
          <w:tab w:val="left" w:pos="914"/>
        </w:tabs>
        <w:jc w:val="left"/>
        <w:rPr>
          <w:rStyle w:val="7"/>
        </w:rPr>
      </w:pPr>
    </w:p>
    <w:p>
      <w:pPr>
        <w:spacing w:line="600" w:lineRule="exact"/>
        <w:ind w:right="210" w:rightChars="100"/>
        <w:rPr>
          <w:rStyle w:val="7"/>
          <w:rFonts w:ascii="仿宋_GB2312" w:eastAsia="仿宋_GB2312"/>
          <w:sz w:val="28"/>
          <w:szCs w:val="28"/>
        </w:rPr>
      </w:pPr>
      <w:r>
        <w:rPr>
          <w:rStyle w:val="7"/>
          <w:rFonts w:ascii="仿宋_GB2312" w:eastAsia="仿宋_GB2312"/>
          <w:sz w:val="28"/>
          <w:szCs w:val="28"/>
        </w:rPr>
        <w:t>发送：各学院、各班级</w:t>
      </w:r>
    </w:p>
    <w:p>
      <w:pPr>
        <w:spacing w:line="600" w:lineRule="exact"/>
        <w:rPr>
          <w:rStyle w:val="7"/>
          <w:rFonts w:eastAsia="仿宋_GB2312"/>
          <w:sz w:val="28"/>
          <w:szCs w:val="28"/>
        </w:rPr>
      </w:pPr>
      <w:r>
        <w:rPr>
          <w:rStyle w:val="7"/>
          <w:rFonts w:ascii="仿宋_GB2312" w:eastAsia="仿宋_GB2312"/>
        </w:rPr>
        <mc:AlternateContent>
          <mc:Choice Requires="wps">
            <w:drawing>
              <wp:anchor distT="0" distB="0" distL="0" distR="0" simplePos="0" relativeHeight="251659264" behindDoc="0" locked="0" layoutInCell="1" allowOverlap="1">
                <wp:simplePos x="0" y="0"/>
                <wp:positionH relativeFrom="column">
                  <wp:posOffset>-114300</wp:posOffset>
                </wp:positionH>
                <wp:positionV relativeFrom="paragraph">
                  <wp:posOffset>55880</wp:posOffset>
                </wp:positionV>
                <wp:extent cx="5943600" cy="0"/>
                <wp:effectExtent l="0" t="7620" r="0" b="15240"/>
                <wp:wrapNone/>
                <wp:docPr id="1031" name="1032"/>
                <wp:cNvGraphicFramePr/>
                <a:graphic xmlns:a="http://schemas.openxmlformats.org/drawingml/2006/main">
                  <a:graphicData uri="http://schemas.microsoft.com/office/word/2010/wordprocessingShape">
                    <wps:wsp>
                      <wps:cNvCnPr/>
                      <wps:spPr>
                        <a:xfrm flipV="1">
                          <a:off x="0" y="0"/>
                          <a:ext cx="5943600" cy="0"/>
                        </a:xfrm>
                        <a:prstGeom prst="line">
                          <a:avLst/>
                        </a:prstGeom>
                        <a:ln w="15875" cap="flat" cmpd="sng">
                          <a:solidFill>
                            <a:srgbClr val="000000"/>
                          </a:solidFill>
                          <a:prstDash val="solid"/>
                          <a:round/>
                          <a:headEnd type="none" w="med" len="med"/>
                          <a:tailEnd type="none" w="med" len="med"/>
                        </a:ln>
                      </wps:spPr>
                      <wps:bodyPr/>
                    </wps:wsp>
                  </a:graphicData>
                </a:graphic>
              </wp:anchor>
            </w:drawing>
          </mc:Choice>
          <mc:Fallback>
            <w:pict>
              <v:line id="1032" o:spid="_x0000_s1026" o:spt="20" style="position:absolute;left:0pt;flip:y;margin-left:-9pt;margin-top:4.4pt;height:0pt;width:468pt;z-index:251659264;mso-width-relative:page;mso-height-relative:page;" filled="f" stroked="t" coordsize="21600,21600" o:gfxdata="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rwAMtIAAAAHAQAADwAAAAAA&#10;AAABACAAAAAiAAAAZHJzL2Rvd25yZXYueG1sUEsBAhQAFAAAAAgAh07iQIjXQfPgAQAA4wMAAA4A&#10;AAAAAAAAAQAgAAAAIQEAAGRycy9lMm9Eb2MueG1sUEsFBgAAAAAGAAYAWQEAAHMFAAAAAA==&#10;">
                <v:fill on="f" focussize="0,0"/>
                <v:stroke weight="1.25pt" color="#000000" joinstyle="round"/>
                <v:imagedata o:title=""/>
                <o:lock v:ext="edit" aspectratio="f"/>
              </v:line>
            </w:pict>
          </mc:Fallback>
        </mc:AlternateContent>
      </w:r>
      <w:r>
        <w:rPr>
          <w:rStyle w:val="7"/>
          <w:rFonts w:ascii="仿宋_GB2312" w:eastAsia="仿宋_GB2312"/>
        </w:rPr>
        <mc:AlternateContent>
          <mc:Choice Requires="wps">
            <w:drawing>
              <wp:anchor distT="0" distB="0" distL="0" distR="0" simplePos="0" relativeHeight="251659264" behindDoc="0" locked="0" layoutInCell="1" allowOverlap="1">
                <wp:simplePos x="0" y="0"/>
                <wp:positionH relativeFrom="column">
                  <wp:posOffset>-95250</wp:posOffset>
                </wp:positionH>
                <wp:positionV relativeFrom="paragraph">
                  <wp:posOffset>520065</wp:posOffset>
                </wp:positionV>
                <wp:extent cx="5943600" cy="0"/>
                <wp:effectExtent l="0" t="7620" r="0" b="15240"/>
                <wp:wrapNone/>
                <wp:docPr id="1032" name="1033"/>
                <wp:cNvGraphicFramePr/>
                <a:graphic xmlns:a="http://schemas.openxmlformats.org/drawingml/2006/main">
                  <a:graphicData uri="http://schemas.microsoft.com/office/word/2010/wordprocessingShape">
                    <wps:wsp>
                      <wps:cNvCnPr/>
                      <wps:spPr>
                        <a:xfrm flipV="1">
                          <a:off x="0" y="0"/>
                          <a:ext cx="5943600" cy="0"/>
                        </a:xfrm>
                        <a:prstGeom prst="line">
                          <a:avLst/>
                        </a:prstGeom>
                        <a:ln w="15875" cap="flat" cmpd="sng">
                          <a:solidFill>
                            <a:srgbClr val="000000"/>
                          </a:solidFill>
                          <a:prstDash val="solid"/>
                          <a:round/>
                          <a:headEnd type="none" w="med" len="med"/>
                          <a:tailEnd type="none" w="med" len="med"/>
                        </a:ln>
                      </wps:spPr>
                      <wps:bodyPr/>
                    </wps:wsp>
                  </a:graphicData>
                </a:graphic>
              </wp:anchor>
            </w:drawing>
          </mc:Choice>
          <mc:Fallback>
            <w:pict>
              <v:line id="1033" o:spid="_x0000_s1026" o:spt="20" style="position:absolute;left:0pt;flip:y;margin-left:-7.5pt;margin-top:40.95pt;height:0pt;width:468pt;z-index:251659264;mso-width-relative:page;mso-height-relative:page;" filled="f" stroked="t" coordsize="21600,21600" o:gfxdata="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9Jmj/WAAAACQEAAA8A&#10;AAAAAAAAAQAgAAAAIgAAAGRycy9kb3ducmV2LnhtbFBLAQIUABQAAAAIAIdO4kAGCOTQ4AEAAOMD&#10;AAAOAAAAAAAAAAEAIAAAACUBAABkcnMvZTJvRG9jLnhtbFBLBQYAAAAABgAGAFkBAAB3BQAAAAA=&#10;">
                <v:fill on="f" focussize="0,0"/>
                <v:stroke weight="1.25pt" color="#000000" joinstyle="round"/>
                <v:imagedata o:title=""/>
                <o:lock v:ext="edit" aspectratio="f"/>
              </v:line>
            </w:pict>
          </mc:Fallback>
        </mc:AlternateContent>
      </w:r>
      <w:r>
        <w:rPr>
          <w:rStyle w:val="7"/>
          <w:rFonts w:ascii="仿宋_GB2312" w:eastAsia="仿宋_GB2312"/>
          <w:sz w:val="28"/>
          <w:szCs w:val="28"/>
        </w:rPr>
        <w:t>共青团华北水利水电大学委员会办公室  20</w:t>
      </w:r>
      <w:r>
        <w:rPr>
          <w:rStyle w:val="7"/>
          <w:rFonts w:hint="eastAsia" w:ascii="仿宋_GB2312" w:eastAsia="仿宋_GB2312"/>
          <w:sz w:val="28"/>
          <w:szCs w:val="28"/>
          <w:lang w:val="en-US" w:eastAsia="zh-CN"/>
        </w:rPr>
        <w:t>21</w:t>
      </w:r>
      <w:r>
        <w:rPr>
          <w:rStyle w:val="7"/>
          <w:rFonts w:ascii="仿宋_GB2312" w:eastAsia="仿宋_GB2312"/>
          <w:sz w:val="28"/>
          <w:szCs w:val="28"/>
        </w:rPr>
        <w:t>年</w:t>
      </w:r>
      <w:r>
        <w:rPr>
          <w:rStyle w:val="7"/>
          <w:rFonts w:hint="eastAsia" w:ascii="仿宋_GB2312" w:eastAsia="仿宋_GB2312"/>
          <w:sz w:val="28"/>
          <w:szCs w:val="28"/>
          <w:lang w:val="en-US" w:eastAsia="zh-CN"/>
        </w:rPr>
        <w:t>3</w:t>
      </w:r>
      <w:r>
        <w:rPr>
          <w:rStyle w:val="7"/>
          <w:rFonts w:ascii="仿宋_GB2312" w:eastAsia="仿宋_GB2312"/>
          <w:sz w:val="28"/>
          <w:szCs w:val="28"/>
        </w:rPr>
        <w:t>月</w:t>
      </w:r>
      <w:r>
        <w:rPr>
          <w:rStyle w:val="7"/>
          <w:rFonts w:hint="eastAsia" w:ascii="仿宋_GB2312" w:eastAsia="仿宋_GB2312"/>
          <w:sz w:val="28"/>
          <w:szCs w:val="28"/>
          <w:lang w:val="en-US" w:eastAsia="zh-CN"/>
        </w:rPr>
        <w:t>19</w:t>
      </w:r>
      <w:bookmarkStart w:id="0" w:name="_GoBack"/>
      <w:bookmarkEnd w:id="0"/>
      <w:r>
        <w:rPr>
          <w:rStyle w:val="7"/>
          <w:rFonts w:ascii="仿宋_GB2312" w:eastAsia="仿宋_GB2312"/>
          <w:sz w:val="28"/>
          <w:szCs w:val="28"/>
        </w:rPr>
        <w:t>日  印发</w:t>
      </w:r>
    </w:p>
    <w:p>
      <w:pPr>
        <w:rPr>
          <w:rStyle w:val="7"/>
          <w:rFonts w:ascii="仿宋_GB2312" w:eastAsia="仿宋_GB2312"/>
          <w:b/>
          <w:bCs/>
          <w:sz w:val="28"/>
          <w:szCs w:val="28"/>
        </w:rPr>
      </w:pPr>
    </w:p>
    <w:p>
      <w:pPr>
        <w:rPr>
          <w:rStyle w:val="7"/>
          <w:rFonts w:ascii="仿宋_GB2312" w:eastAsia="仿宋_GB2312"/>
          <w:b/>
          <w:bCs/>
          <w:sz w:val="28"/>
          <w:szCs w:val="28"/>
        </w:rPr>
      </w:pPr>
      <w:r>
        <w:rPr>
          <w:rStyle w:val="7"/>
          <w:rFonts w:ascii="仿宋_GB2312" w:eastAsia="仿宋_GB2312"/>
          <w:b/>
          <w:bCs/>
          <w:sz w:val="28"/>
          <w:szCs w:val="28"/>
        </w:rPr>
        <w:br w:type="page"/>
      </w:r>
      <w:r>
        <w:rPr>
          <w:rStyle w:val="7"/>
          <w:rFonts w:ascii="仿宋_GB2312" w:eastAsia="仿宋_GB2312"/>
          <w:b/>
          <w:bCs/>
          <w:sz w:val="28"/>
          <w:szCs w:val="28"/>
        </w:rPr>
        <w:t>附件:</w:t>
      </w:r>
    </w:p>
    <w:tbl>
      <w:tblPr>
        <w:tblStyle w:val="4"/>
        <w:tblpPr w:leftFromText="180" w:rightFromText="180" w:vertAnchor="text" w:horzAnchor="margin" w:tblpXSpec="left" w:tblpY="204"/>
        <w:tblW w:w="8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40"/>
        <w:gridCol w:w="1740"/>
        <w:gridCol w:w="1740"/>
        <w:gridCol w:w="1740"/>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8700" w:type="dxa"/>
            <w:gridSpan w:val="5"/>
            <w:tcBorders>
              <w:top w:val="single" w:color="000000" w:sz="4" w:space="0"/>
              <w:left w:val="single" w:color="000000" w:sz="4" w:space="0"/>
              <w:bottom w:val="single" w:color="000000" w:sz="4" w:space="0"/>
              <w:right w:val="single" w:color="000000" w:sz="4" w:space="0"/>
            </w:tcBorders>
            <w:vAlign w:val="bottom"/>
          </w:tcPr>
          <w:p>
            <w:pPr>
              <w:jc w:val="left"/>
              <w:rPr>
                <w:rStyle w:val="7"/>
                <w:rFonts w:ascii="宋体" w:hAnsi="宋体" w:cs="宋体"/>
                <w:b/>
                <w:bCs/>
                <w:kern w:val="0"/>
                <w:sz w:val="28"/>
                <w:szCs w:val="28"/>
              </w:rPr>
            </w:pPr>
            <w:r>
              <w:rPr>
                <w:rStyle w:val="7"/>
                <w:rFonts w:ascii="宋体" w:hAnsi="宋体" w:cs="宋体"/>
                <w:b/>
                <w:bCs/>
                <w:kern w:val="0"/>
                <w:sz w:val="28"/>
                <w:szCs w:val="28"/>
              </w:rPr>
              <w:t>______校区_________学院第二十</w:t>
            </w:r>
            <w:r>
              <w:rPr>
                <w:rStyle w:val="7"/>
                <w:rFonts w:hint="eastAsia" w:ascii="宋体" w:hAnsi="宋体" w:cs="宋体"/>
                <w:b/>
                <w:bCs/>
                <w:kern w:val="0"/>
                <w:sz w:val="28"/>
                <w:szCs w:val="28"/>
                <w:lang w:val="en-US" w:eastAsia="zh-CN"/>
              </w:rPr>
              <w:t>四</w:t>
            </w:r>
            <w:r>
              <w:rPr>
                <w:rStyle w:val="7"/>
                <w:rFonts w:ascii="宋体" w:hAnsi="宋体" w:cs="宋体"/>
                <w:b/>
                <w:bCs/>
                <w:kern w:val="0"/>
                <w:sz w:val="28"/>
                <w:szCs w:val="28"/>
              </w:rPr>
              <w:t>届“磐石杯”竞赛报名登记表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8700" w:type="dxa"/>
            <w:gridSpan w:val="5"/>
            <w:tcBorders>
              <w:top w:val="nil"/>
              <w:left w:val="single" w:color="000000" w:sz="4" w:space="0"/>
              <w:bottom w:val="single" w:color="000000" w:sz="4" w:space="0"/>
              <w:right w:val="single" w:color="000000" w:sz="4" w:space="0"/>
            </w:tcBorders>
            <w:vAlign w:val="center"/>
          </w:tcPr>
          <w:p>
            <w:pPr>
              <w:jc w:val="center"/>
              <w:rPr>
                <w:rStyle w:val="7"/>
                <w:rFonts w:ascii="宋体" w:hAnsi="宋体" w:cs="宋体"/>
                <w:b/>
                <w:bCs/>
                <w:kern w:val="0"/>
                <w:sz w:val="24"/>
              </w:rPr>
            </w:pPr>
            <w:r>
              <w:rPr>
                <w:rStyle w:val="7"/>
                <w:rFonts w:ascii="宋体" w:hAnsi="宋体" w:cs="宋体"/>
                <w:b/>
                <w:bCs/>
                <w:kern w:val="0"/>
                <w:sz w:val="24"/>
              </w:rPr>
              <w:t xml:space="preserve">单位： _________ （盖章）    负责人：_________    </w:t>
            </w:r>
            <w:r>
              <w:rPr>
                <w:rStyle w:val="7"/>
                <w:rFonts w:ascii="宋体" w:hAnsi="宋体" w:cs="宋体"/>
                <w:b/>
                <w:bCs/>
                <w:kern w:val="0"/>
                <w:sz w:val="24"/>
                <w:u w:val="single"/>
              </w:rPr>
              <w:t xml:space="preserve">      </w:t>
            </w:r>
            <w:r>
              <w:rPr>
                <w:rStyle w:val="7"/>
                <w:rFonts w:ascii="宋体" w:hAnsi="宋体" w:cs="宋体"/>
                <w:b/>
                <w:bCs/>
                <w:kern w:val="0"/>
                <w:sz w:val="24"/>
              </w:rPr>
              <w:t>年</w:t>
            </w:r>
            <w:r>
              <w:rPr>
                <w:rStyle w:val="7"/>
                <w:rFonts w:ascii="宋体" w:hAnsi="宋体" w:cs="宋体"/>
                <w:b/>
                <w:bCs/>
                <w:kern w:val="0"/>
                <w:sz w:val="24"/>
                <w:u w:val="single"/>
              </w:rPr>
              <w:t xml:space="preserve">   </w:t>
            </w:r>
            <w:r>
              <w:rPr>
                <w:rStyle w:val="7"/>
                <w:rFonts w:ascii="宋体" w:hAnsi="宋体" w:cs="宋体"/>
                <w:b/>
                <w:bCs/>
                <w:kern w:val="0"/>
                <w:sz w:val="24"/>
              </w:rPr>
              <w:t>月</w:t>
            </w:r>
            <w:r>
              <w:rPr>
                <w:rStyle w:val="7"/>
                <w:rFonts w:ascii="宋体" w:hAnsi="宋体" w:cs="宋体"/>
                <w:b/>
                <w:bCs/>
                <w:kern w:val="0"/>
                <w:sz w:val="24"/>
                <w:u w:val="single"/>
              </w:rPr>
              <w:t xml:space="preserve">   </w:t>
            </w:r>
            <w:r>
              <w:rPr>
                <w:rStyle w:val="7"/>
                <w:rFonts w:ascii="宋体" w:hAnsi="宋体" w:cs="宋体"/>
                <w:b/>
                <w:bCs/>
                <w:kern w:val="0"/>
                <w:sz w:val="24"/>
              </w:rPr>
              <w:t xml:space="preserve">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center"/>
              <w:rPr>
                <w:rStyle w:val="7"/>
                <w:rFonts w:ascii="宋体" w:hAnsi="宋体" w:cs="宋体"/>
                <w:b/>
                <w:bCs/>
                <w:kern w:val="0"/>
                <w:sz w:val="24"/>
              </w:rPr>
            </w:pPr>
            <w:r>
              <w:rPr>
                <w:rStyle w:val="7"/>
                <w:rFonts w:ascii="宋体" w:hAnsi="宋体" w:cs="宋体"/>
                <w:b/>
                <w:bCs/>
                <w:kern w:val="0"/>
                <w:sz w:val="24"/>
              </w:rPr>
              <w:t>编号</w:t>
            </w:r>
          </w:p>
        </w:tc>
        <w:tc>
          <w:tcPr>
            <w:tcW w:w="1740" w:type="dxa"/>
            <w:tcBorders>
              <w:top w:val="nil"/>
              <w:left w:val="nil"/>
              <w:bottom w:val="single" w:color="000000" w:sz="4" w:space="0"/>
              <w:right w:val="single" w:color="000000" w:sz="4" w:space="0"/>
            </w:tcBorders>
            <w:vAlign w:val="bottom"/>
          </w:tcPr>
          <w:p>
            <w:pPr>
              <w:jc w:val="center"/>
              <w:rPr>
                <w:rStyle w:val="7"/>
                <w:rFonts w:ascii="宋体" w:hAnsi="宋体" w:cs="宋体"/>
                <w:b/>
                <w:bCs/>
                <w:kern w:val="0"/>
                <w:sz w:val="24"/>
              </w:rPr>
            </w:pPr>
            <w:r>
              <w:rPr>
                <w:rStyle w:val="7"/>
                <w:rFonts w:ascii="宋体" w:hAnsi="宋体" w:cs="宋体"/>
                <w:b/>
                <w:bCs/>
                <w:kern w:val="0"/>
                <w:sz w:val="24"/>
              </w:rPr>
              <w:t>学院</w:t>
            </w:r>
          </w:p>
        </w:tc>
        <w:tc>
          <w:tcPr>
            <w:tcW w:w="1740" w:type="dxa"/>
            <w:tcBorders>
              <w:top w:val="nil"/>
              <w:left w:val="nil"/>
              <w:bottom w:val="single" w:color="000000" w:sz="4" w:space="0"/>
              <w:right w:val="single" w:color="000000" w:sz="4" w:space="0"/>
            </w:tcBorders>
            <w:vAlign w:val="bottom"/>
          </w:tcPr>
          <w:p>
            <w:pPr>
              <w:jc w:val="center"/>
              <w:rPr>
                <w:rStyle w:val="7"/>
                <w:rFonts w:ascii="宋体" w:hAnsi="宋体" w:cs="宋体"/>
                <w:b/>
                <w:bCs/>
                <w:kern w:val="0"/>
                <w:sz w:val="24"/>
              </w:rPr>
            </w:pPr>
            <w:r>
              <w:rPr>
                <w:rStyle w:val="7"/>
                <w:rFonts w:ascii="宋体" w:hAnsi="宋体" w:cs="宋体"/>
                <w:b/>
                <w:bCs/>
                <w:kern w:val="0"/>
                <w:sz w:val="24"/>
              </w:rPr>
              <w:t>学号</w:t>
            </w:r>
          </w:p>
        </w:tc>
        <w:tc>
          <w:tcPr>
            <w:tcW w:w="1740" w:type="dxa"/>
            <w:tcBorders>
              <w:top w:val="nil"/>
              <w:left w:val="nil"/>
              <w:bottom w:val="single" w:color="000000" w:sz="4" w:space="0"/>
              <w:right w:val="single" w:color="000000" w:sz="4" w:space="0"/>
            </w:tcBorders>
            <w:vAlign w:val="bottom"/>
          </w:tcPr>
          <w:p>
            <w:pPr>
              <w:jc w:val="center"/>
              <w:rPr>
                <w:rStyle w:val="7"/>
                <w:rFonts w:ascii="宋体" w:hAnsi="宋体" w:cs="宋体"/>
                <w:b/>
                <w:bCs/>
                <w:kern w:val="0"/>
                <w:sz w:val="24"/>
              </w:rPr>
            </w:pPr>
            <w:r>
              <w:rPr>
                <w:rStyle w:val="7"/>
                <w:rFonts w:ascii="宋体" w:hAnsi="宋体" w:cs="宋体"/>
                <w:b/>
                <w:bCs/>
                <w:kern w:val="0"/>
                <w:sz w:val="24"/>
              </w:rPr>
              <w:t>姓名</w:t>
            </w:r>
          </w:p>
        </w:tc>
        <w:tc>
          <w:tcPr>
            <w:tcW w:w="1740" w:type="dxa"/>
            <w:tcBorders>
              <w:top w:val="nil"/>
              <w:left w:val="nil"/>
              <w:bottom w:val="single" w:color="000000" w:sz="4" w:space="0"/>
              <w:right w:val="single" w:color="000000" w:sz="4" w:space="0"/>
            </w:tcBorders>
            <w:vAlign w:val="bottom"/>
          </w:tcPr>
          <w:p>
            <w:pPr>
              <w:jc w:val="center"/>
              <w:rPr>
                <w:rStyle w:val="7"/>
                <w:rFonts w:ascii="宋体" w:hAnsi="宋体" w:cs="宋体"/>
                <w:b/>
                <w:bCs/>
                <w:kern w:val="0"/>
                <w:sz w:val="24"/>
              </w:rPr>
            </w:pPr>
            <w:r>
              <w:rPr>
                <w:rStyle w:val="7"/>
                <w:rFonts w:ascii="宋体" w:hAnsi="宋体" w:cs="宋体"/>
                <w:b/>
                <w:bCs/>
                <w:kern w:val="0"/>
                <w:sz w:val="24"/>
              </w:rPr>
              <w:t>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2" w:hRule="atLeast"/>
        </w:trPr>
        <w:tc>
          <w:tcPr>
            <w:tcW w:w="1740" w:type="dxa"/>
            <w:tcBorders>
              <w:top w:val="nil"/>
              <w:left w:val="single" w:color="000000" w:sz="4" w:space="0"/>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c>
          <w:tcPr>
            <w:tcW w:w="1740" w:type="dxa"/>
            <w:tcBorders>
              <w:top w:val="nil"/>
              <w:left w:val="nil"/>
              <w:bottom w:val="single" w:color="000000" w:sz="4" w:space="0"/>
              <w:right w:val="single" w:color="000000" w:sz="4" w:space="0"/>
            </w:tcBorders>
            <w:vAlign w:val="bottom"/>
          </w:tcPr>
          <w:p>
            <w:pPr>
              <w:jc w:val="left"/>
              <w:rPr>
                <w:rStyle w:val="7"/>
                <w:rFonts w:ascii="宋体" w:hAnsi="宋体"/>
                <w:kern w:val="0"/>
                <w:sz w:val="24"/>
              </w:rPr>
            </w:pPr>
            <w:r>
              <w:rPr>
                <w:rStyle w:val="7"/>
                <w:rFonts w:ascii="宋体" w:hAnsi="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8700" w:type="dxa"/>
            <w:gridSpan w:val="5"/>
            <w:tcBorders>
              <w:top w:val="single" w:color="000000" w:sz="4" w:space="0"/>
              <w:left w:val="single" w:color="000000" w:sz="4" w:space="0"/>
              <w:bottom w:val="single" w:color="000000" w:sz="4" w:space="0"/>
              <w:right w:val="single" w:color="000000" w:sz="4" w:space="0"/>
            </w:tcBorders>
            <w:vAlign w:val="bottom"/>
          </w:tcPr>
          <w:p>
            <w:pPr>
              <w:jc w:val="center"/>
              <w:rPr>
                <w:rStyle w:val="7"/>
                <w:rFonts w:ascii="宋体" w:hAnsi="宋体" w:cs="宋体"/>
                <w:b/>
                <w:bCs/>
                <w:kern w:val="0"/>
                <w:sz w:val="28"/>
                <w:szCs w:val="28"/>
              </w:rPr>
            </w:pPr>
            <w:r>
              <w:rPr>
                <w:rStyle w:val="7"/>
                <w:rFonts w:ascii="宋体" w:hAnsi="宋体" w:cs="宋体"/>
                <w:b/>
                <w:bCs/>
                <w:kern w:val="0"/>
                <w:sz w:val="28"/>
                <w:szCs w:val="28"/>
              </w:rPr>
              <w:t>注：学院汇总上报时注意每科目报名单独制表，以便汇总。</w:t>
            </w:r>
          </w:p>
        </w:tc>
      </w:tr>
    </w:tbl>
    <w:p>
      <w:pPr>
        <w:tabs>
          <w:tab w:val="left" w:pos="914"/>
        </w:tabs>
        <w:jc w:val="left"/>
        <w:rPr>
          <w:rStyle w:val="7"/>
        </w:rPr>
      </w:pPr>
    </w:p>
    <w:sectPr>
      <w:headerReference r:id="rId3" w:type="default"/>
      <w:footerReference r:id="rId4"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7"/>
      </w:rPr>
    </w:pPr>
    <w:r>
      <w:rPr>
        <w:rStyle w:val="7"/>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409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txbxContent>
                    </wps:txbx>
                    <wps:bodyPr lIns="0" tIns="0" rIns="0" bIns="0" upright="1"/>
                  </wps:wsp>
                </a:graphicData>
              </a:graphic>
            </wp:anchor>
          </w:drawing>
        </mc:Choice>
        <mc:Fallback>
          <w:pict>
            <v:rect id="4097"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FmtmPLTAAAABQEAAA8AAAAAAAAAAQAgAAAAIgAA&#10;AGRycy9kb3ducmV2LnhtbFBLAQIUABQAAAAIAIdO4kD1uPWsmwEAAFoDAAAOAAAAAAAAAAEAIAAA&#10;ACIBAABkcnMvZTJvRG9jLnhtbFBLBQYAAAAABgAGAFkBAAAvBQAAAAA=&#10;">
              <v:fill on="f" focussize="0,0"/>
              <v:stroke on="f"/>
              <v:imagedata o:title=""/>
              <o:lock v:ext="edit" aspectratio="f"/>
              <v:textbox inset="0mm,0mm,0mm,0mm">
                <w:txbxContent>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7"/>
      </w:rPr>
    </w:pPr>
    <w:r>
      <w:rPr>
        <w:rStyle w:val="7"/>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2F041B"/>
    <w:rsid w:val="754D7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5">
    <w:name w:val="Default Paragraph Font"/>
    <w:uiPriority w:val="1"/>
  </w:style>
  <w:style w:type="table" w:default="1" w:styleId="4">
    <w:name w:val="Normal Table"/>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character" w:styleId="6">
    <w:name w:val="Hyperlink"/>
    <w:basedOn w:val="5"/>
    <w:qFormat/>
    <w:uiPriority w:val="0"/>
    <w:rPr>
      <w:rFonts w:ascii="Times New Roman" w:hAnsi="Times New Roman" w:eastAsia="宋体"/>
      <w:color w:val="0000FF"/>
      <w:u w:val="single"/>
    </w:rPr>
  </w:style>
  <w:style w:type="character" w:customStyle="1" w:styleId="7">
    <w:name w:val="NormalCharacter"/>
    <w:qFormat/>
    <w:uiPriority w:val="0"/>
    <w:rPr>
      <w:rFonts w:ascii="Times New Roman" w:hAnsi="Times New Roman" w:eastAsia="宋体"/>
    </w:rPr>
  </w:style>
  <w:style w:type="table" w:customStyle="1" w:styleId="8">
    <w:name w:val="TableNormal"/>
    <w:qFormat/>
    <w:uiPriority w:val="0"/>
    <w:tblPr>
      <w:tblCellMar>
        <w:top w:w="0" w:type="dxa"/>
        <w:left w:w="0" w:type="dxa"/>
        <w:bottom w:w="0" w:type="dxa"/>
        <w:right w:w="0" w:type="dxa"/>
      </w:tblCellMar>
    </w:tblPr>
  </w:style>
  <w:style w:type="character" w:customStyle="1" w:styleId="9">
    <w:name w:val="PageNumber"/>
    <w:basedOn w:val="7"/>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1179</Words>
  <Characters>1301</Characters>
  <Paragraphs>232</Paragraphs>
  <TotalTime>4</TotalTime>
  <ScaleCrop>false</ScaleCrop>
  <LinksUpToDate>false</LinksUpToDate>
  <CharactersWithSpaces>1517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2019-10-31T06:53:00Z</dcterms:created>
  <dc:creator>zzy</dc:creator>
  <cp:lastModifiedBy>奥迪</cp:lastModifiedBy>
  <dcterms:modified xsi:type="dcterms:W3CDTF">2021-03-23T01:26:17Z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DA68FCEDC4A944CE90AA486442850AAD</vt:lpwstr>
  </property>
</Properties>
</file>