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EE" w:rsidRDefault="004A69EE" w:rsidP="004A69EE">
      <w:pPr>
        <w:spacing w:line="560" w:lineRule="exact"/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华北水利水电大学</w:t>
      </w:r>
      <w:r>
        <w:rPr>
          <w:rFonts w:eastAsia="方正小标宋简体"/>
          <w:kern w:val="0"/>
          <w:sz w:val="36"/>
          <w:szCs w:val="36"/>
        </w:rPr>
        <w:t>关于参与</w:t>
      </w:r>
      <w:r>
        <w:rPr>
          <w:rFonts w:eastAsia="方正小标宋简体"/>
          <w:kern w:val="0"/>
          <w:sz w:val="36"/>
          <w:szCs w:val="36"/>
        </w:rPr>
        <w:t>2020</w:t>
      </w:r>
      <w:r>
        <w:rPr>
          <w:rFonts w:eastAsia="方正小标宋简体"/>
          <w:kern w:val="0"/>
          <w:sz w:val="36"/>
          <w:szCs w:val="36"/>
        </w:rPr>
        <w:t>年度</w:t>
      </w:r>
    </w:p>
    <w:p w:rsidR="004A69EE" w:rsidRDefault="004A69EE" w:rsidP="004A69EE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国家科技进步奖的公示</w:t>
      </w:r>
    </w:p>
    <w:p w:rsidR="004A69EE" w:rsidRPr="008B5530" w:rsidRDefault="00EC0AD9" w:rsidP="00EC0AD9">
      <w:pPr>
        <w:rPr>
          <w:rFonts w:hint="eastAsia"/>
          <w:color w:val="0D0D0D"/>
          <w:sz w:val="30"/>
          <w:szCs w:val="30"/>
        </w:rPr>
      </w:pPr>
      <w:r w:rsidRPr="008B5530">
        <w:rPr>
          <w:rFonts w:hint="eastAsia"/>
          <w:sz w:val="30"/>
          <w:szCs w:val="30"/>
        </w:rPr>
        <w:t>项目</w:t>
      </w:r>
      <w:r w:rsidR="004A69EE" w:rsidRPr="008B5530">
        <w:rPr>
          <w:rFonts w:hint="eastAsia"/>
          <w:sz w:val="30"/>
          <w:szCs w:val="30"/>
        </w:rPr>
        <w:t>：</w:t>
      </w:r>
      <w:r w:rsidR="004A69EE" w:rsidRPr="008B5530">
        <w:rPr>
          <w:color w:val="0D0D0D"/>
          <w:sz w:val="30"/>
          <w:szCs w:val="30"/>
        </w:rPr>
        <w:t>泡桐丛枝植原体致病机制及应用</w:t>
      </w:r>
    </w:p>
    <w:p w:rsidR="00EC0AD9" w:rsidRPr="008B5530" w:rsidRDefault="004A69EE" w:rsidP="00EC0AD9">
      <w:pPr>
        <w:rPr>
          <w:sz w:val="30"/>
          <w:szCs w:val="30"/>
        </w:rPr>
      </w:pPr>
      <w:r w:rsidRPr="008B5530">
        <w:rPr>
          <w:rFonts w:hint="eastAsia"/>
          <w:sz w:val="30"/>
          <w:szCs w:val="30"/>
        </w:rPr>
        <w:t>提名者：河南省</w:t>
      </w:r>
    </w:p>
    <w:p w:rsidR="00EC0AD9" w:rsidRPr="008B5530" w:rsidRDefault="00EC0AD9" w:rsidP="00EC0AD9">
      <w:pPr>
        <w:rPr>
          <w:sz w:val="30"/>
          <w:szCs w:val="30"/>
        </w:rPr>
      </w:pPr>
      <w:r w:rsidRPr="008B5530">
        <w:rPr>
          <w:rFonts w:hint="eastAsia"/>
          <w:sz w:val="30"/>
          <w:szCs w:val="30"/>
        </w:rPr>
        <w:t>提名等级：科学技术进步奖二等奖</w:t>
      </w:r>
    </w:p>
    <w:p w:rsidR="00EC0AD9" w:rsidRDefault="00EC0AD9" w:rsidP="00EC0AD9">
      <w:pPr>
        <w:rPr>
          <w:rFonts w:hint="eastAsia"/>
          <w:sz w:val="30"/>
          <w:szCs w:val="30"/>
        </w:rPr>
      </w:pPr>
      <w:r w:rsidRPr="00CE7C46">
        <w:rPr>
          <w:rFonts w:hint="eastAsia"/>
          <w:sz w:val="30"/>
          <w:szCs w:val="30"/>
        </w:rPr>
        <w:t>主要知识产权和标准目录：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709"/>
        <w:gridCol w:w="1275"/>
        <w:gridCol w:w="1276"/>
        <w:gridCol w:w="1276"/>
        <w:gridCol w:w="850"/>
        <w:gridCol w:w="993"/>
        <w:gridCol w:w="850"/>
      </w:tblGrid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/>
                <w:color w:val="000000"/>
                <w:sz w:val="21"/>
              </w:rPr>
              <w:t>知识产权</w:t>
            </w:r>
            <w:r w:rsidRPr="000F6279">
              <w:rPr>
                <w:rFonts w:ascii="宋体" w:hAnsi="宋体" w:hint="eastAsia"/>
                <w:color w:val="000000"/>
                <w:sz w:val="21"/>
              </w:rPr>
              <w:t>（标准）</w:t>
            </w:r>
            <w:r w:rsidRPr="000F6279">
              <w:rPr>
                <w:rFonts w:ascii="宋体" w:hAnsi="宋体"/>
                <w:color w:val="000000"/>
                <w:sz w:val="21"/>
              </w:rPr>
              <w:t>类别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知识产权（标准）具体</w:t>
            </w:r>
            <w:r w:rsidRPr="000F6279">
              <w:rPr>
                <w:rFonts w:ascii="宋体" w:hAnsi="宋体"/>
                <w:color w:val="000000"/>
                <w:sz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/>
                <w:color w:val="000000"/>
                <w:sz w:val="21"/>
              </w:rPr>
              <w:t>国</w:t>
            </w:r>
            <w:r w:rsidRPr="000F6279">
              <w:rPr>
                <w:rFonts w:ascii="宋体" w:hAnsi="宋体" w:hint="eastAsia"/>
                <w:color w:val="000000"/>
                <w:sz w:val="21"/>
              </w:rPr>
              <w:t>家</w:t>
            </w:r>
          </w:p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/>
                <w:color w:val="000000"/>
                <w:sz w:val="21"/>
              </w:rPr>
              <w:t>（</w:t>
            </w:r>
            <w:r w:rsidRPr="000F6279">
              <w:rPr>
                <w:rFonts w:ascii="宋体" w:hAnsi="宋体" w:hint="eastAsia"/>
                <w:color w:val="000000"/>
                <w:sz w:val="21"/>
              </w:rPr>
              <w:t>地</w:t>
            </w:r>
            <w:r w:rsidRPr="000F6279">
              <w:rPr>
                <w:rFonts w:ascii="宋体" w:hAnsi="宋体"/>
                <w:color w:val="000000"/>
                <w:sz w:val="21"/>
              </w:rPr>
              <w:t>区）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授权号（标准编号）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证书编号</w:t>
            </w:r>
            <w:r w:rsidRPr="000F6279">
              <w:rPr>
                <w:rFonts w:ascii="宋体" w:hAnsi="宋体"/>
                <w:color w:val="000000"/>
                <w:sz w:val="21"/>
              </w:rPr>
              <w:br/>
            </w:r>
            <w:r w:rsidRPr="000F6279">
              <w:rPr>
                <w:rFonts w:ascii="宋体" w:hAnsi="宋体" w:hint="eastAsia"/>
                <w:color w:val="000000"/>
                <w:sz w:val="21"/>
              </w:rPr>
              <w:t>（标准批准发布</w:t>
            </w:r>
            <w:r w:rsidRPr="000F6279">
              <w:rPr>
                <w:rFonts w:ascii="宋体" w:hAnsi="宋体"/>
                <w:color w:val="000000"/>
                <w:sz w:val="21"/>
              </w:rPr>
              <w:t>部门</w:t>
            </w:r>
            <w:r w:rsidRPr="000F6279">
              <w:rPr>
                <w:rFonts w:ascii="宋体" w:hAnsi="宋体" w:hint="eastAsia"/>
                <w:color w:val="000000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权利人（标准起草单位）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发明人（标准起草人）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0F6279">
              <w:rPr>
                <w:rFonts w:ascii="宋体" w:hAnsi="宋体" w:hint="eastAsia"/>
                <w:color w:val="000000"/>
                <w:sz w:val="21"/>
              </w:rPr>
              <w:t>发明专利（标准）有效状态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标</w:t>
            </w:r>
            <w:r w:rsidRPr="000F6279">
              <w:rPr>
                <w:rFonts w:ascii="Times New Roman" w:hAnsi="宋体" w:hint="eastAsia"/>
                <w:sz w:val="21"/>
                <w:szCs w:val="21"/>
              </w:rPr>
              <w:t xml:space="preserve">  </w:t>
            </w:r>
            <w:r w:rsidRPr="000F6279">
              <w:rPr>
                <w:rFonts w:ascii="Times New Roman" w:hAnsi="宋体"/>
                <w:sz w:val="21"/>
                <w:szCs w:val="21"/>
              </w:rPr>
              <w:t>准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泡桐丛枝病防治技术规程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spacing w:line="400" w:lineRule="exact"/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szCs w:val="21"/>
              </w:rPr>
              <w:t>LY/T2213-2013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2013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10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国家林业局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范国强翟晓巧赵振利尚忠海刘荣宁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新品种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szCs w:val="21"/>
              </w:rPr>
              <w:t>‘</w:t>
            </w:r>
            <w:r w:rsidRPr="000F6279">
              <w:rPr>
                <w:rFonts w:hAnsi="宋体"/>
                <w:szCs w:val="21"/>
              </w:rPr>
              <w:t>豫桐</w:t>
            </w:r>
            <w:r w:rsidRPr="000F6279">
              <w:rPr>
                <w:szCs w:val="21"/>
              </w:rPr>
              <w:t>1</w:t>
            </w:r>
            <w:r w:rsidRPr="000F6279">
              <w:rPr>
                <w:rFonts w:hAnsi="宋体"/>
                <w:szCs w:val="21"/>
              </w:rPr>
              <w:t>号</w:t>
            </w:r>
            <w:r w:rsidRPr="000F6279">
              <w:rPr>
                <w:szCs w:val="21"/>
              </w:rPr>
              <w:t>’</w:t>
            </w:r>
            <w:r w:rsidRPr="000F6279">
              <w:rPr>
                <w:rFonts w:hAnsi="宋体"/>
                <w:szCs w:val="21"/>
              </w:rPr>
              <w:t>泡桐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spacing w:line="400" w:lineRule="exact"/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szCs w:val="21"/>
              </w:rPr>
              <w:t>S-SV-PF-004-2016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2017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03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（豫林审证字）第</w:t>
            </w:r>
            <w:r w:rsidRPr="000F6279">
              <w:rPr>
                <w:rFonts w:ascii="Times New Roman"/>
                <w:sz w:val="21"/>
                <w:szCs w:val="21"/>
              </w:rPr>
              <w:t>470</w:t>
            </w:r>
            <w:r w:rsidRPr="000F6279">
              <w:rPr>
                <w:rFonts w:ascii="Times New Roman" w:hAnsi="宋体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范国强赵振利翟晓巧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论</w:t>
            </w:r>
            <w:r w:rsidRPr="000F6279">
              <w:rPr>
                <w:rFonts w:ascii="Times New Roman" w:hAnsi="宋体" w:hint="eastAsia"/>
                <w:sz w:val="21"/>
                <w:szCs w:val="21"/>
              </w:rPr>
              <w:t xml:space="preserve">  </w:t>
            </w:r>
            <w:r w:rsidRPr="000F6279">
              <w:rPr>
                <w:rFonts w:ascii="Times New Roman" w:hAnsi="宋体"/>
                <w:sz w:val="21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pStyle w:val="a3"/>
              <w:spacing w:line="220" w:lineRule="exact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18"/>
                <w:szCs w:val="18"/>
              </w:rPr>
              <w:t>Transcriptome, microRNA, and degradome</w:t>
            </w:r>
            <w:r w:rsidRPr="000F6279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0F6279">
              <w:rPr>
                <w:rFonts w:ascii="Times New Roman"/>
                <w:sz w:val="18"/>
                <w:szCs w:val="18"/>
              </w:rPr>
              <w:t>analyses of the gene expression of</w:t>
            </w:r>
            <w:r w:rsidRPr="000F6279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0F6279">
              <w:rPr>
                <w:rFonts w:ascii="Times New Roman"/>
                <w:sz w:val="18"/>
                <w:szCs w:val="18"/>
              </w:rPr>
              <w:t>Paulownia with</w:t>
            </w:r>
            <w:r w:rsidRPr="000F6279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0F6279">
              <w:rPr>
                <w:rFonts w:ascii="Times New Roman"/>
                <w:sz w:val="18"/>
                <w:szCs w:val="18"/>
              </w:rPr>
              <w:t>phytoplamsa</w:t>
            </w:r>
            <w:r w:rsidRPr="000F6279">
              <w:rPr>
                <w:rFonts w:ascii="Times New Roman" w:hint="eastAsia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kern w:val="0"/>
                <w:sz w:val="21"/>
                <w:szCs w:val="21"/>
              </w:rPr>
              <w:t>2015</w:t>
            </w:r>
            <w:r w:rsidRPr="000F6279">
              <w:rPr>
                <w:rFonts w:ascii="Times New Roman" w:hint="eastAsia"/>
                <w:kern w:val="0"/>
                <w:sz w:val="21"/>
                <w:szCs w:val="21"/>
              </w:rPr>
              <w:t xml:space="preserve">, </w:t>
            </w:r>
            <w:r w:rsidRPr="000F6279">
              <w:rPr>
                <w:rFonts w:ascii="Times New Roman"/>
                <w:kern w:val="0"/>
                <w:sz w:val="21"/>
                <w:szCs w:val="21"/>
              </w:rPr>
              <w:t>16:896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int="eastAsia"/>
                <w:sz w:val="21"/>
                <w:szCs w:val="21"/>
              </w:rPr>
              <w:t>2015-11-04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kern w:val="0"/>
                <w:sz w:val="21"/>
                <w:szCs w:val="21"/>
              </w:rPr>
              <w:t>BMC Genomics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 w:hint="eastAsia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</w:t>
            </w:r>
          </w:p>
          <w:p w:rsidR="008B5530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 w:hint="eastAsia"/>
                <w:sz w:val="21"/>
                <w:szCs w:val="21"/>
              </w:rPr>
            </w:pPr>
            <w:r>
              <w:rPr>
                <w:rFonts w:ascii="Times New Roman" w:hAnsi="宋体" w:hint="eastAsia"/>
                <w:sz w:val="21"/>
                <w:szCs w:val="21"/>
              </w:rPr>
              <w:t>曹喜兵</w:t>
            </w:r>
          </w:p>
          <w:p w:rsidR="008B5530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 w:hint="eastAsia"/>
                <w:sz w:val="21"/>
                <w:szCs w:val="21"/>
              </w:rPr>
            </w:pPr>
            <w:r>
              <w:rPr>
                <w:rFonts w:ascii="Times New Roman" w:hAnsi="宋体" w:hint="eastAsia"/>
                <w:sz w:val="21"/>
                <w:szCs w:val="21"/>
              </w:rPr>
              <w:t>牛苏燕</w:t>
            </w:r>
          </w:p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宋体" w:hint="eastAsia"/>
                <w:sz w:val="21"/>
                <w:szCs w:val="21"/>
              </w:rPr>
              <w:t>邓敏捷</w:t>
            </w:r>
            <w:r w:rsidRPr="000F6279">
              <w:rPr>
                <w:rFonts w:ascii="Times New Roman" w:hAnsi="宋体"/>
                <w:sz w:val="21"/>
                <w:szCs w:val="21"/>
              </w:rPr>
              <w:t>赵振利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36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论</w:t>
            </w:r>
            <w:r w:rsidRPr="000F6279"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pStyle w:val="a3"/>
              <w:spacing w:line="220" w:lineRule="exact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/>
                <w:sz w:val="18"/>
                <w:szCs w:val="18"/>
              </w:rPr>
              <w:t>Phytoplasma induced changes in acetylatome and uccinylatome provide evidence for involvement of acetylated proteins in Paulownia witches’ broom.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C00000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/>
                <w:color w:val="000000"/>
                <w:sz w:val="21"/>
                <w:szCs w:val="21"/>
              </w:rPr>
              <w:t>2019,18</w:t>
            </w:r>
            <w:r>
              <w:rPr>
                <w:rFonts w:ascii="Times New Roman" w:hint="eastAsia"/>
                <w:color w:val="000000"/>
                <w:sz w:val="21"/>
                <w:szCs w:val="21"/>
              </w:rPr>
              <w:t>(6):</w:t>
            </w:r>
          </w:p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C00000"/>
                <w:szCs w:val="21"/>
              </w:rPr>
            </w:pPr>
            <w:r w:rsidRPr="000F6279">
              <w:rPr>
                <w:rFonts w:ascii="Times New Roman"/>
                <w:color w:val="000000"/>
                <w:sz w:val="21"/>
                <w:szCs w:val="21"/>
              </w:rPr>
              <w:t>1210-1226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C00000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2019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</w:t>
            </w:r>
            <w:r>
              <w:rPr>
                <w:rFonts w:ascii="Times New Roman" w:hint="eastAsia"/>
                <w:sz w:val="21"/>
                <w:szCs w:val="21"/>
              </w:rPr>
              <w:t>4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>
              <w:rPr>
                <w:rFonts w:ascii="Times New Roman" w:hint="eastAsia"/>
                <w:sz w:val="21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C00000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Molecular and Cellular Proteomics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C00000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 w:hint="eastAsia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曹亚兵</w:t>
            </w:r>
          </w:p>
          <w:p w:rsidR="008B5530" w:rsidRPr="009F0488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 w:hint="eastAsia"/>
                <w:color w:val="000000"/>
                <w:sz w:val="21"/>
                <w:szCs w:val="21"/>
              </w:rPr>
              <w:t>范国强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标</w:t>
            </w:r>
            <w:r w:rsidRPr="000F6279">
              <w:rPr>
                <w:rFonts w:ascii="Times New Roman" w:hAnsi="宋体" w:hint="eastAsia"/>
                <w:sz w:val="21"/>
                <w:szCs w:val="21"/>
              </w:rPr>
              <w:t xml:space="preserve">  </w:t>
            </w:r>
            <w:r w:rsidRPr="000F6279">
              <w:rPr>
                <w:rFonts w:ascii="Times New Roman" w:hAnsi="宋体"/>
                <w:sz w:val="21"/>
                <w:szCs w:val="21"/>
              </w:rPr>
              <w:t>准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泡桐丛枝病植原体保存体系建立规范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spacing w:line="400" w:lineRule="exact"/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szCs w:val="21"/>
              </w:rPr>
              <w:t>DB41/T1376-2017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2017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04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河南省质量技术监督局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范国强翟晓巧赵振利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新品种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szCs w:val="21"/>
              </w:rPr>
              <w:t>‘</w:t>
            </w:r>
            <w:r w:rsidRPr="000F6279">
              <w:rPr>
                <w:rFonts w:hAnsi="宋体"/>
                <w:szCs w:val="21"/>
              </w:rPr>
              <w:t>豫桐</w:t>
            </w:r>
            <w:r w:rsidRPr="000F6279">
              <w:rPr>
                <w:szCs w:val="21"/>
              </w:rPr>
              <w:t>3</w:t>
            </w:r>
            <w:r w:rsidRPr="000F6279">
              <w:rPr>
                <w:rFonts w:hAnsi="宋体"/>
                <w:szCs w:val="21"/>
              </w:rPr>
              <w:t>号</w:t>
            </w:r>
            <w:r w:rsidRPr="000F6279">
              <w:rPr>
                <w:szCs w:val="21"/>
              </w:rPr>
              <w:t>’</w:t>
            </w:r>
            <w:r w:rsidRPr="000F6279">
              <w:rPr>
                <w:rFonts w:hAnsi="宋体"/>
                <w:szCs w:val="21"/>
              </w:rPr>
              <w:t>泡桐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spacing w:line="400" w:lineRule="exact"/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szCs w:val="21"/>
              </w:rPr>
              <w:t>S-SV-PA-006-2016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2017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03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（豫林审证字）第</w:t>
            </w:r>
            <w:r w:rsidRPr="000F6279">
              <w:rPr>
                <w:rFonts w:ascii="Times New Roman"/>
                <w:sz w:val="21"/>
                <w:szCs w:val="21"/>
              </w:rPr>
              <w:t>472</w:t>
            </w:r>
            <w:r w:rsidRPr="000F6279">
              <w:rPr>
                <w:rFonts w:ascii="Times New Roman" w:hAnsi="宋体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范国强翟晓巧</w:t>
            </w:r>
          </w:p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赵振利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专</w:t>
            </w:r>
            <w:r w:rsidRPr="000F6279"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利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一种电动树干注药机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spacing w:line="400" w:lineRule="exact"/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szCs w:val="21"/>
              </w:rPr>
              <w:t>ZL201621080354.2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/>
                <w:sz w:val="21"/>
                <w:szCs w:val="21"/>
              </w:rPr>
              <w:t>2017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06</w:t>
            </w:r>
            <w:r w:rsidRPr="000F6279">
              <w:rPr>
                <w:rFonts w:ascii="Times New Roman" w:hint="eastAsia"/>
                <w:sz w:val="21"/>
                <w:szCs w:val="21"/>
              </w:rPr>
              <w:t>-</w:t>
            </w:r>
            <w:r w:rsidRPr="000F6279">
              <w:rPr>
                <w:rFonts w:ascii="Times New Roman"/>
                <w:sz w:val="21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第</w:t>
            </w:r>
            <w:r w:rsidRPr="000F6279">
              <w:rPr>
                <w:rFonts w:ascii="Times New Roman"/>
                <w:sz w:val="21"/>
                <w:szCs w:val="21"/>
              </w:rPr>
              <w:t>6256378</w:t>
            </w:r>
            <w:r w:rsidRPr="000F6279">
              <w:rPr>
                <w:rFonts w:ascii="Times New Roman" w:hAnsi="宋体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范国强翟晓巧赵振利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lastRenderedPageBreak/>
              <w:t>软件著作权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rPr>
                <w:rFonts w:hAnsi="宋体"/>
              </w:rPr>
              <w:t>泡桐丛枝病植原体效应蛋白功能验证监测系统</w:t>
            </w:r>
            <w:r w:rsidRPr="000F6279">
              <w:t>V1.0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rPr>
                <w:rFonts w:hAnsi="宋体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jc w:val="center"/>
              <w:rPr>
                <w:szCs w:val="21"/>
              </w:rPr>
            </w:pPr>
            <w:r w:rsidRPr="000F6279">
              <w:t>2019SR0355209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jc w:val="left"/>
              <w:rPr>
                <w:szCs w:val="21"/>
              </w:rPr>
            </w:pPr>
            <w:r w:rsidRPr="000F6279">
              <w:t>2019-04-19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软著登字</w:t>
            </w:r>
          </w:p>
          <w:p w:rsidR="008B5530" w:rsidRPr="000F6279" w:rsidRDefault="008B5530" w:rsidP="00D04096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第</w:t>
            </w:r>
            <w:r w:rsidRPr="000F6279">
              <w:rPr>
                <w:rFonts w:ascii="Times New Roman" w:hint="eastAsia"/>
                <w:sz w:val="21"/>
                <w:szCs w:val="21"/>
              </w:rPr>
              <w:t>3775966</w:t>
            </w:r>
            <w:r w:rsidRPr="000F6279">
              <w:rPr>
                <w:rFonts w:ascii="Times New Roman" w:hAnsi="宋体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范国强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0F6279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软件著作权</w:t>
            </w:r>
          </w:p>
        </w:tc>
        <w:tc>
          <w:tcPr>
            <w:tcW w:w="1701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泡桐抗丛枝病特征评估系统</w:t>
            </w:r>
            <w:r w:rsidRPr="000F6279">
              <w:rPr>
                <w:rFonts w:ascii="Times New Roman"/>
              </w:rPr>
              <w:t>V1.0</w:t>
            </w:r>
          </w:p>
        </w:tc>
        <w:tc>
          <w:tcPr>
            <w:tcW w:w="709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/>
                <w:color w:val="000000"/>
                <w:sz w:val="21"/>
                <w:szCs w:val="21"/>
              </w:rPr>
              <w:t>2019SR1267548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/>
                <w:color w:val="000000"/>
                <w:sz w:val="21"/>
                <w:szCs w:val="21"/>
              </w:rPr>
              <w:t>2019</w:t>
            </w:r>
            <w:r w:rsidRPr="000F6279">
              <w:rPr>
                <w:rFonts w:ascii="Times New Roman" w:hint="eastAsia"/>
                <w:color w:val="000000"/>
                <w:sz w:val="21"/>
                <w:szCs w:val="21"/>
              </w:rPr>
              <w:t>-</w:t>
            </w:r>
            <w:r w:rsidRPr="000F6279">
              <w:rPr>
                <w:rFonts w:ascii="Times New Roman"/>
                <w:color w:val="000000"/>
                <w:sz w:val="21"/>
                <w:szCs w:val="21"/>
              </w:rPr>
              <w:t>12</w:t>
            </w:r>
            <w:r w:rsidRPr="000F6279">
              <w:rPr>
                <w:rFonts w:ascii="Times New Roman" w:hAnsi="宋体" w:hint="eastAsia"/>
                <w:color w:val="000000"/>
                <w:sz w:val="21"/>
                <w:szCs w:val="21"/>
              </w:rPr>
              <w:t>-</w:t>
            </w:r>
            <w:r w:rsidRPr="000F6279">
              <w:rPr>
                <w:rFonts w:ascii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76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软著登字</w:t>
            </w:r>
          </w:p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第</w:t>
            </w:r>
            <w:r w:rsidRPr="000F6279">
              <w:rPr>
                <w:rFonts w:ascii="Times New Roman"/>
                <w:sz w:val="21"/>
                <w:szCs w:val="21"/>
              </w:rPr>
              <w:t>4688305</w:t>
            </w:r>
            <w:r w:rsidRPr="000F6279">
              <w:rPr>
                <w:rFonts w:ascii="Times New Roman" w:hAnsi="宋体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河南农业大学</w:t>
            </w:r>
          </w:p>
        </w:tc>
        <w:tc>
          <w:tcPr>
            <w:tcW w:w="993" w:type="dxa"/>
            <w:vAlign w:val="center"/>
          </w:tcPr>
          <w:p w:rsidR="008B5530" w:rsidRPr="000F6279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color w:val="000000"/>
                <w:sz w:val="21"/>
                <w:szCs w:val="21"/>
              </w:rPr>
              <w:t>翟晓巧范国强赵振利</w:t>
            </w:r>
          </w:p>
        </w:tc>
        <w:tc>
          <w:tcPr>
            <w:tcW w:w="850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0F6279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  <w:tr w:rsidR="008B5530" w:rsidRPr="00267534" w:rsidTr="00AD6B83">
        <w:trPr>
          <w:trHeight w:val="868"/>
        </w:trPr>
        <w:tc>
          <w:tcPr>
            <w:tcW w:w="851" w:type="dxa"/>
            <w:vAlign w:val="center"/>
          </w:tcPr>
          <w:p w:rsidR="008B5530" w:rsidRPr="000F6279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著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 w:val="21"/>
                <w:szCs w:val="21"/>
              </w:rPr>
              <w:t>作</w:t>
            </w:r>
          </w:p>
        </w:tc>
        <w:tc>
          <w:tcPr>
            <w:tcW w:w="1701" w:type="dxa"/>
            <w:vAlign w:val="center"/>
          </w:tcPr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left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泡桐丛枝病研究进展</w:t>
            </w:r>
          </w:p>
        </w:tc>
        <w:tc>
          <w:tcPr>
            <w:tcW w:w="709" w:type="dxa"/>
            <w:vAlign w:val="center"/>
          </w:tcPr>
          <w:p w:rsidR="008B5530" w:rsidRPr="00267534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Times New Roman" w:hAnsi="宋体"/>
                <w:sz w:val="21"/>
                <w:szCs w:val="21"/>
              </w:rPr>
              <w:t>中国</w:t>
            </w:r>
          </w:p>
        </w:tc>
        <w:tc>
          <w:tcPr>
            <w:tcW w:w="1275" w:type="dxa"/>
            <w:vAlign w:val="center"/>
          </w:tcPr>
          <w:p w:rsidR="008B5530" w:rsidRPr="009F0488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9F0488">
              <w:rPr>
                <w:rFonts w:ascii="Times New Roman"/>
                <w:sz w:val="21"/>
                <w:szCs w:val="21"/>
              </w:rPr>
              <w:t>ISBN978-7-5509-2284-6</w:t>
            </w:r>
          </w:p>
        </w:tc>
        <w:tc>
          <w:tcPr>
            <w:tcW w:w="1276" w:type="dxa"/>
            <w:vAlign w:val="center"/>
          </w:tcPr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267534">
              <w:rPr>
                <w:rFonts w:ascii="Times New Roman" w:hint="eastAsia"/>
                <w:sz w:val="21"/>
                <w:szCs w:val="21"/>
              </w:rPr>
              <w:t>2019-02-01</w:t>
            </w:r>
          </w:p>
        </w:tc>
        <w:tc>
          <w:tcPr>
            <w:tcW w:w="1276" w:type="dxa"/>
            <w:vAlign w:val="center"/>
          </w:tcPr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黄河水利出版社</w:t>
            </w:r>
          </w:p>
        </w:tc>
        <w:tc>
          <w:tcPr>
            <w:tcW w:w="850" w:type="dxa"/>
            <w:vAlign w:val="center"/>
          </w:tcPr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河南省林业科学研究院</w:t>
            </w:r>
          </w:p>
        </w:tc>
        <w:tc>
          <w:tcPr>
            <w:tcW w:w="993" w:type="dxa"/>
            <w:vAlign w:val="center"/>
          </w:tcPr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翟晓巧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范国强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尚忠海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赵振利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陈  卓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刘荣宁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王  迎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金继良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李永生</w:t>
            </w:r>
          </w:p>
          <w:p w:rsidR="008B5530" w:rsidRPr="00267534" w:rsidRDefault="008B5530" w:rsidP="00D04096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宋体" w:hAnsi="宋体" w:cs="宋体" w:hint="eastAsia"/>
                <w:sz w:val="21"/>
                <w:szCs w:val="21"/>
              </w:rPr>
              <w:t>林  海</w:t>
            </w:r>
          </w:p>
        </w:tc>
        <w:tc>
          <w:tcPr>
            <w:tcW w:w="850" w:type="dxa"/>
            <w:vAlign w:val="center"/>
          </w:tcPr>
          <w:p w:rsidR="008B5530" w:rsidRPr="00267534" w:rsidRDefault="008B5530" w:rsidP="00D04096">
            <w:pPr>
              <w:pStyle w:val="a3"/>
              <w:spacing w:line="400" w:lineRule="exact"/>
              <w:ind w:firstLineChars="0" w:firstLine="0"/>
              <w:jc w:val="center"/>
              <w:rPr>
                <w:rFonts w:ascii="Times New Roman" w:hAnsi="宋体"/>
                <w:sz w:val="21"/>
                <w:szCs w:val="21"/>
              </w:rPr>
            </w:pPr>
            <w:r w:rsidRPr="00267534">
              <w:rPr>
                <w:rFonts w:ascii="Times New Roman" w:hAnsi="宋体"/>
                <w:sz w:val="21"/>
                <w:szCs w:val="21"/>
              </w:rPr>
              <w:t>有效</w:t>
            </w:r>
          </w:p>
        </w:tc>
      </w:tr>
    </w:tbl>
    <w:p w:rsidR="008B5530" w:rsidRPr="00CE7C46" w:rsidRDefault="008B5530" w:rsidP="00EC0AD9">
      <w:pPr>
        <w:rPr>
          <w:sz w:val="30"/>
          <w:szCs w:val="30"/>
        </w:rPr>
      </w:pPr>
    </w:p>
    <w:p w:rsidR="00EC0AD9" w:rsidRPr="008B5530" w:rsidRDefault="00EC0AD9" w:rsidP="00EC0AD9">
      <w:pPr>
        <w:rPr>
          <w:sz w:val="30"/>
          <w:szCs w:val="30"/>
        </w:rPr>
      </w:pPr>
      <w:r w:rsidRPr="008B5530">
        <w:rPr>
          <w:rFonts w:hint="eastAsia"/>
          <w:sz w:val="30"/>
          <w:szCs w:val="30"/>
        </w:rPr>
        <w:t>主要完成人：</w:t>
      </w:r>
      <w:r w:rsidR="008B5530" w:rsidRPr="008B5530">
        <w:rPr>
          <w:rFonts w:hint="eastAsia"/>
          <w:sz w:val="30"/>
          <w:szCs w:val="30"/>
        </w:rPr>
        <w:t>范国强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翟晓巧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尚忠海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赵振利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陈卓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刘荣宁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王迎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金继良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李永生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int="eastAsia"/>
          <w:sz w:val="30"/>
          <w:szCs w:val="30"/>
        </w:rPr>
        <w:t>林海</w:t>
      </w:r>
    </w:p>
    <w:p w:rsidR="008B5530" w:rsidRPr="008B5530" w:rsidRDefault="00EC0AD9" w:rsidP="00EC0AD9">
      <w:pPr>
        <w:rPr>
          <w:rFonts w:hint="eastAsia"/>
          <w:sz w:val="30"/>
          <w:szCs w:val="30"/>
        </w:rPr>
      </w:pPr>
      <w:r w:rsidRPr="008B5530">
        <w:rPr>
          <w:rFonts w:hint="eastAsia"/>
          <w:sz w:val="30"/>
          <w:szCs w:val="30"/>
        </w:rPr>
        <w:t>主要完成单位：</w:t>
      </w:r>
      <w:r w:rsidR="008B5530" w:rsidRPr="008B5530">
        <w:rPr>
          <w:rFonts w:hint="eastAsia"/>
          <w:sz w:val="30"/>
          <w:szCs w:val="30"/>
        </w:rPr>
        <w:t>河南农业</w:t>
      </w:r>
      <w:r w:rsidRPr="008B5530">
        <w:rPr>
          <w:rFonts w:hint="eastAsia"/>
          <w:sz w:val="30"/>
          <w:szCs w:val="30"/>
        </w:rPr>
        <w:t>大学、</w:t>
      </w:r>
      <w:r w:rsidR="008B5530" w:rsidRPr="008B5530">
        <w:rPr>
          <w:sz w:val="30"/>
          <w:szCs w:val="30"/>
        </w:rPr>
        <w:t>河南省林业科学研究院</w:t>
      </w:r>
      <w:r w:rsidRPr="008B5530">
        <w:rPr>
          <w:rFonts w:hint="eastAsia"/>
          <w:sz w:val="30"/>
          <w:szCs w:val="30"/>
        </w:rPr>
        <w:t>、</w:t>
      </w:r>
      <w:r w:rsidR="008B5530" w:rsidRPr="008B5530">
        <w:rPr>
          <w:rFonts w:hAnsi="宋体"/>
          <w:color w:val="000000"/>
          <w:sz w:val="30"/>
          <w:szCs w:val="30"/>
        </w:rPr>
        <w:t>泰安市泰山林业科学研究院、阜阳师范大学、</w:t>
      </w:r>
      <w:r w:rsidR="008B5530" w:rsidRPr="008B5530">
        <w:rPr>
          <w:rFonts w:ascii="宋体" w:hAnsi="宋体" w:hint="eastAsia"/>
          <w:color w:val="000000"/>
          <w:sz w:val="30"/>
          <w:szCs w:val="30"/>
        </w:rPr>
        <w:t>华北</w:t>
      </w:r>
      <w:r w:rsidR="008B5530" w:rsidRPr="008B5530">
        <w:rPr>
          <w:rFonts w:ascii="宋体" w:hAnsi="宋体"/>
          <w:color w:val="000000"/>
          <w:sz w:val="30"/>
          <w:szCs w:val="30"/>
        </w:rPr>
        <w:t>水利水电大学、</w:t>
      </w:r>
      <w:r w:rsidR="008B5530" w:rsidRPr="008B5530">
        <w:rPr>
          <w:rFonts w:hint="eastAsia"/>
          <w:sz w:val="30"/>
          <w:szCs w:val="30"/>
        </w:rPr>
        <w:t>河南农业职业学院、</w:t>
      </w:r>
      <w:r w:rsidR="008B5530" w:rsidRPr="008B5530">
        <w:rPr>
          <w:rFonts w:ascii="宋体" w:hAnsi="宋体" w:hint="eastAsia"/>
          <w:color w:val="000000"/>
          <w:sz w:val="30"/>
          <w:szCs w:val="30"/>
        </w:rPr>
        <w:t>鹤壁职业技术学院</w:t>
      </w:r>
    </w:p>
    <w:p w:rsidR="008B5530" w:rsidRPr="008B5530" w:rsidRDefault="008B5530" w:rsidP="00EC0AD9">
      <w:pPr>
        <w:rPr>
          <w:rFonts w:hint="eastAsia"/>
          <w:sz w:val="30"/>
          <w:szCs w:val="30"/>
        </w:rPr>
      </w:pPr>
    </w:p>
    <w:p w:rsidR="00EC0AD9" w:rsidRPr="00CE7C46" w:rsidRDefault="008B5530" w:rsidP="00EC0AD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、</w:t>
      </w:r>
    </w:p>
    <w:p w:rsidR="00C327DC" w:rsidRPr="00EC0AD9" w:rsidRDefault="00C327DC" w:rsidP="000613C6">
      <w:pPr>
        <w:rPr>
          <w:sz w:val="30"/>
          <w:szCs w:val="30"/>
        </w:rPr>
      </w:pPr>
      <w:bookmarkStart w:id="0" w:name="_GoBack"/>
      <w:bookmarkEnd w:id="0"/>
    </w:p>
    <w:sectPr w:rsidR="00C327DC" w:rsidRPr="00EC0AD9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65" w:rsidRDefault="00901265" w:rsidP="00EC22B2">
      <w:r>
        <w:separator/>
      </w:r>
    </w:p>
  </w:endnote>
  <w:endnote w:type="continuationSeparator" w:id="1">
    <w:p w:rsidR="00901265" w:rsidRDefault="00901265" w:rsidP="00EC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65" w:rsidRDefault="00901265" w:rsidP="00EC22B2">
      <w:r>
        <w:separator/>
      </w:r>
    </w:p>
  </w:footnote>
  <w:footnote w:type="continuationSeparator" w:id="1">
    <w:p w:rsidR="00901265" w:rsidRDefault="00901265" w:rsidP="00EC2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78C"/>
    <w:multiLevelType w:val="hybridMultilevel"/>
    <w:tmpl w:val="1FA68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6D8"/>
    <w:rsid w:val="000613C6"/>
    <w:rsid w:val="000651F7"/>
    <w:rsid w:val="00074585"/>
    <w:rsid w:val="000D648B"/>
    <w:rsid w:val="00163BA7"/>
    <w:rsid w:val="001D15CD"/>
    <w:rsid w:val="0034662A"/>
    <w:rsid w:val="003908D9"/>
    <w:rsid w:val="004269B1"/>
    <w:rsid w:val="004743CD"/>
    <w:rsid w:val="0047474F"/>
    <w:rsid w:val="004A69EE"/>
    <w:rsid w:val="00523182"/>
    <w:rsid w:val="00531397"/>
    <w:rsid w:val="0056199E"/>
    <w:rsid w:val="005E1890"/>
    <w:rsid w:val="00636B81"/>
    <w:rsid w:val="00646A40"/>
    <w:rsid w:val="00794B81"/>
    <w:rsid w:val="007B0CF3"/>
    <w:rsid w:val="007B1311"/>
    <w:rsid w:val="007F382F"/>
    <w:rsid w:val="0082135F"/>
    <w:rsid w:val="00844ED1"/>
    <w:rsid w:val="008B5530"/>
    <w:rsid w:val="00901265"/>
    <w:rsid w:val="00906199"/>
    <w:rsid w:val="009126CA"/>
    <w:rsid w:val="00926533"/>
    <w:rsid w:val="009F022A"/>
    <w:rsid w:val="00A06032"/>
    <w:rsid w:val="00A20A24"/>
    <w:rsid w:val="00A640B2"/>
    <w:rsid w:val="00AD6B83"/>
    <w:rsid w:val="00B6385A"/>
    <w:rsid w:val="00BF2960"/>
    <w:rsid w:val="00C327DC"/>
    <w:rsid w:val="00CA2D24"/>
    <w:rsid w:val="00CA5C17"/>
    <w:rsid w:val="00CD588D"/>
    <w:rsid w:val="00CE3A71"/>
    <w:rsid w:val="00CE7C46"/>
    <w:rsid w:val="00D61CAC"/>
    <w:rsid w:val="00D90BF4"/>
    <w:rsid w:val="00DC6EA6"/>
    <w:rsid w:val="00E30E1C"/>
    <w:rsid w:val="00E50518"/>
    <w:rsid w:val="00E7325E"/>
    <w:rsid w:val="00EA600D"/>
    <w:rsid w:val="00EC0AD9"/>
    <w:rsid w:val="00EC22B2"/>
    <w:rsid w:val="00EE5DB7"/>
    <w:rsid w:val="00F51EA7"/>
    <w:rsid w:val="00F776D8"/>
    <w:rsid w:val="00F9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qFormat/>
    <w:rsid w:val="000613C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semiHidden/>
    <w:rsid w:val="000613C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C2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6</cp:revision>
  <dcterms:created xsi:type="dcterms:W3CDTF">2019-12-31T08:58:00Z</dcterms:created>
  <dcterms:modified xsi:type="dcterms:W3CDTF">2019-12-31T09:06:00Z</dcterms:modified>
</cp:coreProperties>
</file>