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国际教育学院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全日制本科生转专业工作实施细则</w:t>
      </w:r>
    </w:p>
    <w:p>
      <w:pPr>
        <w:pStyle w:val="19"/>
        <w:numPr>
          <w:ilvl w:val="0"/>
          <w:numId w:val="1"/>
        </w:numPr>
        <w:ind w:left="0" w:leftChars="0" w:firstLine="644" w:firstLineChars="23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为满足学生个性化发展的需求，根据《华北水利水电大学全日制本科学生转专业实施办法》（华水政[2019]29号）和学校有关规定，结合学院实际，制定本实施细则。</w:t>
      </w:r>
    </w:p>
    <w:p>
      <w:pPr>
        <w:pStyle w:val="19"/>
        <w:numPr>
          <w:ilvl w:val="0"/>
          <w:numId w:val="1"/>
        </w:numPr>
        <w:ind w:left="0" w:leftChars="0" w:firstLine="644" w:firstLineChars="23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为</w:t>
      </w:r>
      <w:r>
        <w:rPr>
          <w:rFonts w:ascii="仿宋" w:hAnsi="仿宋" w:eastAsia="仿宋" w:cs="仿宋"/>
          <w:color w:val="auto"/>
          <w:sz w:val="28"/>
          <w:szCs w:val="28"/>
          <w:highlight w:val="none"/>
        </w:rPr>
        <w:t>保证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我院全日制</w:t>
      </w:r>
      <w:r>
        <w:rPr>
          <w:rFonts w:ascii="仿宋" w:hAnsi="仿宋" w:eastAsia="仿宋" w:cs="仿宋"/>
          <w:color w:val="auto"/>
          <w:sz w:val="28"/>
          <w:szCs w:val="28"/>
          <w:highlight w:val="none"/>
        </w:rPr>
        <w:t>本科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学生</w:t>
      </w:r>
      <w:r>
        <w:rPr>
          <w:rFonts w:ascii="仿宋" w:hAnsi="仿宋" w:eastAsia="仿宋" w:cs="仿宋"/>
          <w:color w:val="auto"/>
          <w:sz w:val="28"/>
          <w:szCs w:val="28"/>
          <w:highlight w:val="none"/>
        </w:rPr>
        <w:t>转专业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工作顺利</w:t>
      </w:r>
      <w:r>
        <w:rPr>
          <w:rFonts w:ascii="仿宋" w:hAnsi="仿宋" w:eastAsia="仿宋" w:cs="仿宋"/>
          <w:color w:val="auto"/>
          <w:sz w:val="28"/>
          <w:szCs w:val="28"/>
          <w:highlight w:val="none"/>
        </w:rPr>
        <w:t>实施，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学院成立学生工作委员会</w:t>
      </w:r>
      <w:r>
        <w:rPr>
          <w:rFonts w:ascii="仿宋" w:hAnsi="仿宋" w:eastAsia="仿宋" w:cs="仿宋"/>
          <w:color w:val="auto"/>
          <w:sz w:val="28"/>
          <w:szCs w:val="28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成员</w:t>
      </w:r>
      <w:r>
        <w:rPr>
          <w:rFonts w:ascii="仿宋" w:hAnsi="仿宋" w:eastAsia="仿宋" w:cs="仿宋"/>
          <w:color w:val="auto"/>
          <w:sz w:val="28"/>
          <w:szCs w:val="28"/>
          <w:highlight w:val="none"/>
        </w:rPr>
        <w:t>名单见附件）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，全面负责本单位的转专业工作。</w:t>
      </w:r>
    </w:p>
    <w:p>
      <w:pPr>
        <w:pStyle w:val="19"/>
        <w:numPr>
          <w:ilvl w:val="0"/>
          <w:numId w:val="1"/>
        </w:numPr>
        <w:ind w:left="0" w:leftChars="0"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学院拟接收转入学生的限额为每专业不超过20人，最终以学院核定数为准。</w:t>
      </w:r>
    </w:p>
    <w:p>
      <w:pPr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第四条  申请转入我院相关专业的学生，应当具备下列条件：</w:t>
      </w:r>
    </w:p>
    <w:p>
      <w:pPr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（一）诚实守信，遵守校规校纪，具备良好的思想品德；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（二）学生在学习期间，对我院相关专业有浓厚的兴趣或专长；</w:t>
      </w:r>
    </w:p>
    <w:p>
      <w:pPr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（三）修</w:t>
      </w:r>
      <w:r>
        <w:rPr>
          <w:rFonts w:ascii="仿宋" w:hAnsi="仿宋" w:eastAsia="仿宋" w:cs="仿宋"/>
          <w:color w:val="auto"/>
          <w:sz w:val="28"/>
          <w:szCs w:val="28"/>
          <w:highlight w:val="none"/>
        </w:rPr>
        <w:t>完原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专业</w:t>
      </w:r>
      <w:r>
        <w:rPr>
          <w:rFonts w:ascii="仿宋" w:hAnsi="仿宋" w:eastAsia="仿宋" w:cs="仿宋"/>
          <w:color w:val="auto"/>
          <w:sz w:val="28"/>
          <w:szCs w:val="28"/>
          <w:highlight w:val="none"/>
        </w:rPr>
        <w:t>第一学期所有课程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，课程考核均及格；</w:t>
      </w:r>
    </w:p>
    <w:p>
      <w:pPr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（四）在校期间无任何违法违纪行为，未受过任何处分；</w:t>
      </w:r>
    </w:p>
    <w:p>
      <w:pPr>
        <w:ind w:firstLine="560" w:firstLineChars="200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（五）休学创新创业或者应征入伍退役后复学的学生，因自身情况需要转专业的，经本人申请，学院优先考虑。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第五条  有下列情形之一的学生，不得申请转专业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（一）入学未满一个学期的；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（二）受学校纪律处分且尚未解除的；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（三）处于休学期间的；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（四）其他不符合转专业条件的学生。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第六条  我院各合作办学类专业的学生不得申请转入普通专业，可以在同类别各专业中申请转专业。</w:t>
      </w:r>
    </w:p>
    <w:p>
      <w:pPr>
        <w:ind w:left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第七条  符合本细则第四、五条的按以下程序办理：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（一）学院按照学校统一要求，组织开展转专业工作。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（二）符合我院转专业要求的学生申请转专业的，应当填写《华北水利水电大学全日制本科学生转专业申请表》，并提交相关证明材料。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（三）申请转专业的学生经其所在学院同意后，按规定时间将申请材料提交至我院。学生只可申报一个专业。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（四）学院组织对申请学生的转入资格审核和考核工作，确认拟接收学生名单报教务处。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（五）学校公布接收学生名单后，我院配合学校有关部门办理转专业手续。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第八条  学院接收转专业学生按下列流程办理：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（一）资格审查：拟转入本院学生在规定时间内提交申请表及相关材料。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笔试：申请转入本院各专业的学生，在书面审核通过之后需参加本院组织的笔试。英语（工程英语）专业笔试环节为英语，总分100分。汉语国际教育（文化信息技术与传播）专业笔试环节为汉语言应用，总分100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（三）排序与录取，按笔试成绩从高到低排序，择优录取。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（四）学院将拟接收学生名单报教务处，经学校审批同意后学生获得转专业资格，并于本学期转入新专业学习。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第九条  转专业的学生，应当严格执行转入专业的人才培养方案，因专业课程设置不同而未获得的学分，需通过申请补修等方式获得。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第十条  本细则由国际教育学院负责解释。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spacing w:line="480" w:lineRule="auto"/>
        <w:jc w:val="center"/>
        <w:rPr>
          <w:rFonts w:ascii="仿宋" w:hAnsi="仿宋" w:eastAsia="仿宋" w:cs="仿宋"/>
          <w:b/>
          <w:bCs/>
          <w:sz w:val="30"/>
          <w:szCs w:val="30"/>
        </w:rPr>
      </w:pPr>
    </w:p>
    <w:p>
      <w:pPr>
        <w:spacing w:line="480" w:lineRule="auto"/>
        <w:rPr>
          <w:rFonts w:ascii="仿宋" w:hAnsi="仿宋" w:eastAsia="仿宋" w:cs="仿宋"/>
          <w:b/>
          <w:bCs/>
          <w:sz w:val="44"/>
          <w:szCs w:val="44"/>
        </w:rPr>
      </w:pPr>
    </w:p>
    <w:p>
      <w:pPr>
        <w:spacing w:line="480" w:lineRule="auto"/>
        <w:jc w:val="center"/>
        <w:rPr>
          <w:rFonts w:hint="eastAsia" w:ascii="仿宋" w:hAnsi="仿宋" w:eastAsia="仿宋" w:cs="仿宋"/>
          <w:bCs/>
          <w:sz w:val="44"/>
          <w:szCs w:val="44"/>
        </w:rPr>
      </w:pPr>
    </w:p>
    <w:p>
      <w:pPr>
        <w:spacing w:line="480" w:lineRule="auto"/>
        <w:jc w:val="center"/>
        <w:rPr>
          <w:rFonts w:ascii="仿宋" w:hAnsi="仿宋" w:eastAsia="仿宋" w:cs="仿宋"/>
          <w:bCs/>
          <w:sz w:val="44"/>
          <w:szCs w:val="44"/>
        </w:rPr>
      </w:pPr>
      <w:r>
        <w:rPr>
          <w:rFonts w:hint="eastAsia" w:ascii="仿宋" w:hAnsi="仿宋" w:eastAsia="仿宋" w:cs="仿宋"/>
          <w:bCs/>
          <w:sz w:val="44"/>
          <w:szCs w:val="44"/>
        </w:rPr>
        <w:t>国际教育学院学生工作委员会</w:t>
      </w:r>
    </w:p>
    <w:p>
      <w:pPr>
        <w:spacing w:line="720" w:lineRule="auto"/>
        <w:jc w:val="center"/>
        <w:rPr>
          <w:rFonts w:ascii="仿宋" w:hAnsi="仿宋" w:eastAsia="仿宋" w:cs="仿宋"/>
          <w:bCs/>
          <w:sz w:val="32"/>
          <w:szCs w:val="32"/>
        </w:rPr>
      </w:pPr>
    </w:p>
    <w:p>
      <w:pPr>
        <w:spacing w:line="720" w:lineRule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组长：潘松岭、曹德春</w:t>
      </w:r>
    </w:p>
    <w:p>
      <w:pPr>
        <w:spacing w:line="720" w:lineRule="auto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副组长：马耀琪</w:t>
      </w:r>
    </w:p>
    <w:p>
      <w:pPr>
        <w:spacing w:line="720" w:lineRule="auto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组员：刘桂华、李俊利、邵丹、史月梅、张崇、安兴继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123DB"/>
    <w:multiLevelType w:val="multilevel"/>
    <w:tmpl w:val="131123DB"/>
    <w:lvl w:ilvl="0" w:tentative="0">
      <w:start w:val="1"/>
      <w:numFmt w:val="japaneseCounting"/>
      <w:lvlText w:val="第%1条"/>
      <w:lvlJc w:val="left"/>
      <w:pPr>
        <w:ind w:left="2240" w:hanging="16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C645B0"/>
    <w:rsid w:val="0004203D"/>
    <w:rsid w:val="0006250E"/>
    <w:rsid w:val="003C7D49"/>
    <w:rsid w:val="004A55AA"/>
    <w:rsid w:val="004E515A"/>
    <w:rsid w:val="005A4E2F"/>
    <w:rsid w:val="00723EBD"/>
    <w:rsid w:val="007529E3"/>
    <w:rsid w:val="008965DD"/>
    <w:rsid w:val="00936335"/>
    <w:rsid w:val="00AF7393"/>
    <w:rsid w:val="00B0279B"/>
    <w:rsid w:val="00B51BD0"/>
    <w:rsid w:val="00B8092B"/>
    <w:rsid w:val="00D75FCE"/>
    <w:rsid w:val="00F23211"/>
    <w:rsid w:val="00F70142"/>
    <w:rsid w:val="00F7118B"/>
    <w:rsid w:val="00FE7829"/>
    <w:rsid w:val="01146D6F"/>
    <w:rsid w:val="016128D8"/>
    <w:rsid w:val="01894DF9"/>
    <w:rsid w:val="06161AC6"/>
    <w:rsid w:val="196B0C61"/>
    <w:rsid w:val="1BCE37D3"/>
    <w:rsid w:val="210172AA"/>
    <w:rsid w:val="245562C8"/>
    <w:rsid w:val="2615136D"/>
    <w:rsid w:val="27965BC8"/>
    <w:rsid w:val="27F61999"/>
    <w:rsid w:val="2819236C"/>
    <w:rsid w:val="285D41C7"/>
    <w:rsid w:val="29014AE2"/>
    <w:rsid w:val="29582AC1"/>
    <w:rsid w:val="2BD606EF"/>
    <w:rsid w:val="2CC4563B"/>
    <w:rsid w:val="2F362F03"/>
    <w:rsid w:val="302D1215"/>
    <w:rsid w:val="31703F12"/>
    <w:rsid w:val="36087DD1"/>
    <w:rsid w:val="36824C07"/>
    <w:rsid w:val="380F33DC"/>
    <w:rsid w:val="397A627A"/>
    <w:rsid w:val="3C2B536A"/>
    <w:rsid w:val="3D36698D"/>
    <w:rsid w:val="3EC645B0"/>
    <w:rsid w:val="417B0109"/>
    <w:rsid w:val="421F6DE5"/>
    <w:rsid w:val="424F107A"/>
    <w:rsid w:val="42E82728"/>
    <w:rsid w:val="479460F0"/>
    <w:rsid w:val="4C114440"/>
    <w:rsid w:val="4F99607D"/>
    <w:rsid w:val="547B1EC3"/>
    <w:rsid w:val="55AB503B"/>
    <w:rsid w:val="572234A6"/>
    <w:rsid w:val="59100310"/>
    <w:rsid w:val="5A901204"/>
    <w:rsid w:val="5EC80CCE"/>
    <w:rsid w:val="5F371AFB"/>
    <w:rsid w:val="62272923"/>
    <w:rsid w:val="642D474B"/>
    <w:rsid w:val="652007B1"/>
    <w:rsid w:val="67C564EC"/>
    <w:rsid w:val="68E404C5"/>
    <w:rsid w:val="6BE64602"/>
    <w:rsid w:val="6C3D1B57"/>
    <w:rsid w:val="6D657D1D"/>
    <w:rsid w:val="6F130E74"/>
    <w:rsid w:val="7145082D"/>
    <w:rsid w:val="721257C2"/>
    <w:rsid w:val="72563E2A"/>
    <w:rsid w:val="72B73D9E"/>
    <w:rsid w:val="72E77C50"/>
    <w:rsid w:val="76191614"/>
    <w:rsid w:val="7CFD3F5A"/>
    <w:rsid w:val="7DD825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21"/>
    <w:qFormat/>
    <w:uiPriority w:val="0"/>
    <w:pPr>
      <w:ind w:left="100" w:leftChars="2500"/>
    </w:pPr>
  </w:style>
  <w:style w:type="paragraph" w:styleId="3">
    <w:name w:val="Balloon Text"/>
    <w:basedOn w:val="1"/>
    <w:link w:val="20"/>
    <w:uiPriority w:val="0"/>
    <w:rPr>
      <w:sz w:val="18"/>
      <w:szCs w:val="18"/>
    </w:rPr>
  </w:style>
  <w:style w:type="paragraph" w:styleId="4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333333"/>
      <w:u w:val="none"/>
    </w:rPr>
  </w:style>
  <w:style w:type="character" w:styleId="10">
    <w:name w:val="Hyperlink"/>
    <w:basedOn w:val="7"/>
    <w:qFormat/>
    <w:uiPriority w:val="0"/>
    <w:rPr>
      <w:color w:val="333333"/>
      <w:u w:val="none"/>
    </w:rPr>
  </w:style>
  <w:style w:type="character" w:customStyle="1" w:styleId="11">
    <w:name w:val="pubdate-month"/>
    <w:basedOn w:val="7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12">
    <w:name w:val="item-name"/>
    <w:basedOn w:val="7"/>
    <w:qFormat/>
    <w:uiPriority w:val="0"/>
  </w:style>
  <w:style w:type="character" w:customStyle="1" w:styleId="13">
    <w:name w:val="item-name1"/>
    <w:basedOn w:val="7"/>
    <w:qFormat/>
    <w:uiPriority w:val="0"/>
  </w:style>
  <w:style w:type="character" w:customStyle="1" w:styleId="14">
    <w:name w:val="item-name2"/>
    <w:basedOn w:val="7"/>
    <w:qFormat/>
    <w:uiPriority w:val="0"/>
    <w:rPr>
      <w:color w:val="033EA1"/>
    </w:rPr>
  </w:style>
  <w:style w:type="character" w:customStyle="1" w:styleId="15">
    <w:name w:val="item-name3"/>
    <w:basedOn w:val="7"/>
    <w:qFormat/>
    <w:uiPriority w:val="0"/>
    <w:rPr>
      <w:color w:val="FFFFFF"/>
      <w:sz w:val="21"/>
      <w:szCs w:val="21"/>
    </w:rPr>
  </w:style>
  <w:style w:type="character" w:customStyle="1" w:styleId="16">
    <w:name w:val="pubdate-day"/>
    <w:basedOn w:val="7"/>
    <w:qFormat/>
    <w:uiPriority w:val="0"/>
    <w:rPr>
      <w:shd w:val="clear" w:color="auto" w:fill="F2F2F2"/>
    </w:rPr>
  </w:style>
  <w:style w:type="character" w:customStyle="1" w:styleId="17">
    <w:name w:val="页眉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0">
    <w:name w:val="批注框文本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日期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9D1F7B-01EA-4B9E-B38B-C285D4CDA6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176</Words>
  <Characters>1004</Characters>
  <Lines>8</Lines>
  <Paragraphs>2</Paragraphs>
  <TotalTime>59</TotalTime>
  <ScaleCrop>false</ScaleCrop>
  <LinksUpToDate>false</LinksUpToDate>
  <CharactersWithSpaces>1178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2019-03-10T02:23:00Z</dcterms:created>
  <dc:creator>丹</dc:creator>
  <cp:lastModifiedBy>丹</cp:lastModifiedBy>
  <cp:lastPrinted>2019-12-24T02:58:11Z</cp:lastPrinted>
  <dcterms:modified xsi:type="dcterms:W3CDTF">2019-12-24T03:01:11Z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