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国务院办公厅关于清理规范工程建设领域保证金的通知</w:t>
      </w:r>
      <w:r>
        <w:rPr>
          <w:rFonts w:hint="eastAsia"/>
          <w:color w:val="333333"/>
        </w:rPr>
        <w:br/>
      </w:r>
      <w:r>
        <w:rPr>
          <w:rFonts w:ascii="楷体" w:eastAsia="楷体" w:hAnsi="楷体" w:hint="eastAsia"/>
          <w:color w:val="333333"/>
        </w:rPr>
        <w:t>国办发〔2016〕49号</w:t>
      </w:r>
    </w:p>
    <w:p w:rsidR="0099633E" w:rsidRPr="0099633E" w:rsidRDefault="0099633E" w:rsidP="0099633E">
      <w:pPr>
        <w:pStyle w:val="a6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hint="eastAsia"/>
          <w:color w:val="333333"/>
        </w:rPr>
        <w:t>各省、自治区、直辖市人民政府，国务院各部委、各直属机构：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清理规范工程建设领域保证金，是推进简政放权、放管结合、优化服务改革的必要措施，有利于减轻企业负担、激发市场活力，有利于发展信用经济、建设统一市场、促进公平竞争、加快建筑业转型升级。为做好清理规范工程建设领域保证金工作，经国务院同意，现就有关事项通知如下：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一、全面清理各类保证金。</w:t>
      </w:r>
      <w:r>
        <w:rPr>
          <w:rFonts w:hint="eastAsia"/>
          <w:color w:val="333333"/>
        </w:rPr>
        <w:t>对建筑业企业在工程建设中需缴纳的保证金，除依法依规设立的投标保证金、履约保证金、工程质量保证金、农民工工资保证金外，其他保证金一律取消。对取消的保证金，自本通知印发之日起，一律停止收取。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二、转变保证金缴纳方式。</w:t>
      </w:r>
      <w:r>
        <w:rPr>
          <w:rFonts w:hint="eastAsia"/>
          <w:color w:val="333333"/>
        </w:rPr>
        <w:t>对保留的投标保证金、履约保证金、工程质量保证金、农民工工资保证金，推行银行保函制度，建筑业企业可以银行保函方式缴纳。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三、按时返还保证金。</w:t>
      </w:r>
      <w:r>
        <w:rPr>
          <w:rFonts w:hint="eastAsia"/>
          <w:color w:val="333333"/>
        </w:rPr>
        <w:t>对取消的保证金，各地要抓紧制定具体可行的办法，于2016年底前退还相关企业；对保留的保证金，要严格执行相关规定，确保按时返还。未按规定或合同约定返还保证金的，保证金收取方应向建筑业企业支付逾期返还违约金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四、严格工程质量保证金管理。</w:t>
      </w:r>
      <w:r>
        <w:rPr>
          <w:rFonts w:hint="eastAsia"/>
          <w:color w:val="333333"/>
        </w:rPr>
        <w:t>工程质量保证金的预留比例上限不得高于工程价款结算总额的5%。在工程项目竣工前，已经缴纳履约保证金的，建设单位不得同时预留工程质量保证金。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五、实行农民工工资保证金差异化缴存办法。</w:t>
      </w:r>
      <w:r>
        <w:rPr>
          <w:rFonts w:hint="eastAsia"/>
          <w:color w:val="333333"/>
        </w:rPr>
        <w:t>对一定时期内未发生工资拖欠的企业，实行减免措施；对发生工资拖欠的企业，适当提高缴存比例。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六、规范保证金管理制度。</w:t>
      </w:r>
      <w:r>
        <w:rPr>
          <w:rFonts w:hint="eastAsia"/>
          <w:color w:val="333333"/>
        </w:rPr>
        <w:t>对保留的保证金，要抓紧修订相关法律法规，完善保证金管理制度和具体办法。对取消的保证金，要抓紧修订或废止与清理规范工作要求不一致的制度规定。在清理规范保证金的同时，要通过纳入信用体系等方式，逐步建立监督约束建筑业企业的新机制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七、严禁新设保证金项目。</w:t>
      </w:r>
      <w:r>
        <w:rPr>
          <w:rFonts w:hint="eastAsia"/>
          <w:color w:val="333333"/>
        </w:rPr>
        <w:t>未经国务院批准，各地区、各部门一律不得以任何形式在工程建设领域新设保证金项目。要全面推进工程建设领域保证金信息公开，建立举报查处机制，定期公布查处结果，曝光违规收取保证金的典型案例。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各地区、各部门要加强组织领导，制定具体方案，强化监督检查，积极稳妥推进，切实将清理规范工程建设领域保证金工作落实到位。各地区要明确责任分工和时限要求，并于2017年1月底前将落实情况报送住房城乡建设部、财政部。住房城乡建设部、财政部要会同有关部门密切跟踪进展，加强统筹协调，对不按要求清理规范、瞒报保证金收取等情况的，要严肃追究责任，确保清理规范工作取得实效，并及时将落实情况上报国务院。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　　　　　　　　　　　　　　　　　　　　　　国务院办公厅</w:t>
      </w:r>
    </w:p>
    <w:p w:rsidR="0099633E" w:rsidRDefault="0099633E" w:rsidP="0099633E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　　　　　　　　　　　　　　　　　　　　　　2016年6月23日</w:t>
      </w:r>
    </w:p>
    <w:p w:rsidR="009070B5" w:rsidRPr="0099633E" w:rsidRDefault="009070B5"/>
    <w:sectPr w:rsidR="009070B5" w:rsidRPr="0099633E" w:rsidSect="0090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CA" w:rsidRDefault="00D628CA" w:rsidP="0099633E">
      <w:r>
        <w:separator/>
      </w:r>
    </w:p>
  </w:endnote>
  <w:endnote w:type="continuationSeparator" w:id="0">
    <w:p w:rsidR="00D628CA" w:rsidRDefault="00D628CA" w:rsidP="0099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CA" w:rsidRDefault="00D628CA" w:rsidP="0099633E">
      <w:r>
        <w:separator/>
      </w:r>
    </w:p>
  </w:footnote>
  <w:footnote w:type="continuationSeparator" w:id="0">
    <w:p w:rsidR="00D628CA" w:rsidRDefault="00D628CA" w:rsidP="00996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3E"/>
    <w:rsid w:val="00067EB0"/>
    <w:rsid w:val="003C4681"/>
    <w:rsid w:val="007364C1"/>
    <w:rsid w:val="008D4236"/>
    <w:rsid w:val="009070B5"/>
    <w:rsid w:val="0099633E"/>
    <w:rsid w:val="00D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7E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7EB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67EB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9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63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633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96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Win10NeT.COM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李栓柱</dc:creator>
  <cp:keywords/>
  <dc:description/>
  <cp:lastModifiedBy>李栓柱</cp:lastModifiedBy>
  <cp:revision>3</cp:revision>
  <dcterms:created xsi:type="dcterms:W3CDTF">2020-10-26T01:22:00Z</dcterms:created>
  <dcterms:modified xsi:type="dcterms:W3CDTF">2020-10-26T01:24:00Z</dcterms:modified>
</cp:coreProperties>
</file>