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BA" w:rsidRPr="000679C3" w:rsidRDefault="003931BA" w:rsidP="003931BA">
      <w:pPr>
        <w:pStyle w:val="a6"/>
      </w:pPr>
      <w:bookmarkStart w:id="0" w:name="_Toc434318525"/>
      <w:r w:rsidRPr="000679C3">
        <w:t>班导师工作考核实施细则</w:t>
      </w:r>
      <w:bookmarkEnd w:id="0"/>
    </w:p>
    <w:p w:rsidR="003931BA" w:rsidRPr="005F7471" w:rsidRDefault="003931BA" w:rsidP="003931BA">
      <w:pPr>
        <w:spacing w:beforeLines="50"/>
        <w:jc w:val="center"/>
        <w:rPr>
          <w:szCs w:val="21"/>
        </w:rPr>
      </w:pPr>
      <w:r w:rsidRPr="005F7471">
        <w:rPr>
          <w:bCs/>
          <w:szCs w:val="21"/>
        </w:rPr>
        <w:t>教务文〔</w:t>
      </w:r>
      <w:r w:rsidRPr="005F7471">
        <w:rPr>
          <w:bCs/>
          <w:szCs w:val="21"/>
        </w:rPr>
        <w:t>2012</w:t>
      </w:r>
      <w:r w:rsidRPr="005F7471">
        <w:rPr>
          <w:bCs/>
          <w:szCs w:val="21"/>
        </w:rPr>
        <w:t>〕</w:t>
      </w:r>
      <w:r w:rsidRPr="005F7471">
        <w:rPr>
          <w:bCs/>
          <w:szCs w:val="21"/>
        </w:rPr>
        <w:t>19</w:t>
      </w:r>
      <w:r w:rsidRPr="005F7471">
        <w:rPr>
          <w:bCs/>
          <w:szCs w:val="21"/>
        </w:rPr>
        <w:t>号</w:t>
      </w:r>
    </w:p>
    <w:p w:rsidR="003931BA" w:rsidRPr="005F7471" w:rsidRDefault="003931BA" w:rsidP="003931BA">
      <w:pPr>
        <w:pStyle w:val="a5"/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为加强我校学风班风建设，全面提升学生学习质量，促进学业发展，根据学校《班导师管理办法》，结合学校实际，制定本细则。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一、考核管理</w:t>
      </w:r>
    </w:p>
    <w:p w:rsidR="003931BA" w:rsidRPr="005F7471" w:rsidRDefault="003931BA" w:rsidP="003931BA">
      <w:pPr>
        <w:pStyle w:val="a5"/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考核实施积分制，按学年考核。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</w:t>
      </w:r>
      <w:r w:rsidRPr="005F7471">
        <w:rPr>
          <w:color w:val="000000"/>
          <w:szCs w:val="21"/>
        </w:rPr>
        <w:t>各学院在量化计分基础上，按规定推荐优秀候选名单，确定其他等次班导师名单。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二、考核程序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班导师填写《量化考核积分表》（教务处网页下载），并提供相应证明材料；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</w:t>
      </w:r>
      <w:r w:rsidRPr="005F7471">
        <w:rPr>
          <w:color w:val="000000"/>
          <w:szCs w:val="21"/>
        </w:rPr>
        <w:t>教研室主任初审核实；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3.</w:t>
      </w:r>
      <w:r w:rsidRPr="005F7471">
        <w:rPr>
          <w:color w:val="000000"/>
          <w:szCs w:val="21"/>
        </w:rPr>
        <w:t>学院审核，院长签字、学院盖章后报教务处；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4.</w:t>
      </w:r>
      <w:r w:rsidRPr="005F7471">
        <w:rPr>
          <w:color w:val="000000"/>
          <w:szCs w:val="21"/>
        </w:rPr>
        <w:t>学校组成考核领导小组，评审学校优秀班导师，校长办公会审议通过后发文公布、表彰。</w:t>
      </w:r>
    </w:p>
    <w:p w:rsidR="003931BA" w:rsidRPr="005F7471" w:rsidRDefault="003931BA" w:rsidP="003931BA">
      <w:pPr>
        <w:pStyle w:val="3"/>
        <w:spacing w:beforeLines="50" w:beforeAutospacing="0" w:afterLines="50" w:afterAutospacing="0" w:line="440" w:lineRule="exact"/>
        <w:ind w:firstLineChars="200" w:firstLine="422"/>
        <w:rPr>
          <w:rFonts w:ascii="Times New Roman" w:hAnsi="Times New Roman" w:cs="Times New Roman"/>
          <w:sz w:val="21"/>
          <w:szCs w:val="21"/>
        </w:rPr>
      </w:pPr>
      <w:r w:rsidRPr="005F7471">
        <w:rPr>
          <w:rFonts w:ascii="Times New Roman" w:hAnsi="Times New Roman" w:cs="Times New Roman"/>
          <w:sz w:val="21"/>
          <w:szCs w:val="21"/>
        </w:rPr>
        <w:t>三、加分细则</w:t>
      </w:r>
    </w:p>
    <w:p w:rsidR="003931BA" w:rsidRPr="005F7471" w:rsidRDefault="003931BA" w:rsidP="003931BA">
      <w:pPr>
        <w:pStyle w:val="a5"/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指导的班级学生按</w:t>
      </w:r>
      <w:r w:rsidRPr="005F7471">
        <w:rPr>
          <w:color w:val="000000"/>
          <w:szCs w:val="21"/>
        </w:rPr>
        <w:t>1</w:t>
      </w:r>
      <w:r w:rsidRPr="005F7471">
        <w:rPr>
          <w:color w:val="000000"/>
          <w:szCs w:val="21"/>
        </w:rPr>
        <w:t>名学生</w:t>
      </w:r>
      <w:r w:rsidRPr="005F7471">
        <w:rPr>
          <w:color w:val="000000"/>
          <w:szCs w:val="21"/>
        </w:rPr>
        <w:t>1</w:t>
      </w:r>
      <w:r w:rsidRPr="005F7471">
        <w:rPr>
          <w:color w:val="000000"/>
          <w:szCs w:val="21"/>
        </w:rPr>
        <w:t>分计。学生学业发展方面取得以下成绩的，加计相应积分：</w:t>
      </w:r>
    </w:p>
    <w:p w:rsidR="003931BA" w:rsidRPr="005F7471" w:rsidRDefault="003931BA" w:rsidP="003931BA">
      <w:pPr>
        <w:pStyle w:val="a5"/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（一）奖学金</w:t>
      </w:r>
    </w:p>
    <w:p w:rsidR="003931BA" w:rsidRPr="005F7471" w:rsidRDefault="003931BA" w:rsidP="003931BA">
      <w:pPr>
        <w:pStyle w:val="a5"/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获国家奖学金和国家励志奖学金，按每生</w:t>
      </w:r>
      <w:r w:rsidRPr="005F7471">
        <w:rPr>
          <w:color w:val="000000"/>
          <w:szCs w:val="21"/>
        </w:rPr>
        <w:t>5</w:t>
      </w:r>
      <w:r w:rsidRPr="005F7471">
        <w:rPr>
          <w:color w:val="000000"/>
          <w:szCs w:val="21"/>
        </w:rPr>
        <w:t>分计。</w:t>
      </w:r>
    </w:p>
    <w:p w:rsidR="003931BA" w:rsidRPr="005F7471" w:rsidRDefault="003931BA" w:rsidP="003931BA">
      <w:pPr>
        <w:pStyle w:val="a5"/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2. </w:t>
      </w:r>
      <w:r w:rsidRPr="005F7471">
        <w:rPr>
          <w:color w:val="000000"/>
          <w:szCs w:val="21"/>
        </w:rPr>
        <w:t>获学校优秀学生奖学金，按每生</w:t>
      </w:r>
      <w:r w:rsidRPr="005F7471">
        <w:rPr>
          <w:color w:val="000000"/>
          <w:szCs w:val="21"/>
        </w:rPr>
        <w:t>2</w:t>
      </w:r>
      <w:r w:rsidRPr="005F7471">
        <w:rPr>
          <w:color w:val="000000"/>
          <w:szCs w:val="21"/>
        </w:rPr>
        <w:t>分计。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3.</w:t>
      </w:r>
      <w:r w:rsidRPr="005F7471">
        <w:rPr>
          <w:color w:val="000000"/>
          <w:szCs w:val="21"/>
        </w:rPr>
        <w:t>获各级各类助学金、单项奖学金、专业奖学金、新生奖学金、海外校友奖学金等不在计分之列。</w:t>
      </w:r>
    </w:p>
    <w:p w:rsidR="003931BA" w:rsidRPr="005F7471" w:rsidRDefault="003931BA" w:rsidP="003931BA">
      <w:pPr>
        <w:pStyle w:val="3"/>
        <w:spacing w:beforeLines="50" w:beforeAutospacing="0" w:afterLines="50" w:afterAutospacing="0" w:line="440" w:lineRule="exact"/>
        <w:ind w:firstLineChars="200" w:firstLine="422"/>
        <w:rPr>
          <w:rFonts w:ascii="Times New Roman" w:hAnsi="Times New Roman" w:cs="Times New Roman"/>
          <w:sz w:val="21"/>
          <w:szCs w:val="21"/>
        </w:rPr>
      </w:pPr>
      <w:r w:rsidRPr="005F7471">
        <w:rPr>
          <w:rFonts w:ascii="Times New Roman" w:hAnsi="Times New Roman" w:cs="Times New Roman"/>
          <w:sz w:val="21"/>
          <w:szCs w:val="21"/>
        </w:rPr>
        <w:t>（二）科技竞赛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参加国家级科技竞赛获奖的，一、二、三等奖分别按每生</w:t>
      </w:r>
      <w:r w:rsidRPr="005F7471">
        <w:rPr>
          <w:color w:val="000000"/>
          <w:szCs w:val="21"/>
        </w:rPr>
        <w:t>20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15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分计；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</w:t>
      </w:r>
      <w:r w:rsidRPr="005F7471">
        <w:rPr>
          <w:color w:val="000000"/>
          <w:szCs w:val="21"/>
        </w:rPr>
        <w:t>参加省级科技竞赛获奖的，一、二、三等奖分别按每生</w:t>
      </w:r>
      <w:r w:rsidRPr="005F7471">
        <w:rPr>
          <w:color w:val="000000"/>
          <w:szCs w:val="21"/>
        </w:rPr>
        <w:t>15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6</w:t>
      </w:r>
      <w:r w:rsidRPr="005F7471">
        <w:rPr>
          <w:color w:val="000000"/>
          <w:szCs w:val="21"/>
        </w:rPr>
        <w:t>分计；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 xml:space="preserve">3. </w:t>
      </w:r>
      <w:r w:rsidRPr="005F7471">
        <w:rPr>
          <w:color w:val="000000"/>
          <w:szCs w:val="21"/>
        </w:rPr>
        <w:t>参加厅级（不含校级）科技竞赛获奖的，一、二、三等奖分别按每生</w:t>
      </w:r>
      <w:r w:rsidRPr="005F7471">
        <w:rPr>
          <w:color w:val="000000"/>
          <w:szCs w:val="21"/>
        </w:rPr>
        <w:t>8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5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3</w:t>
      </w:r>
      <w:r w:rsidRPr="005F7471">
        <w:rPr>
          <w:color w:val="000000"/>
          <w:szCs w:val="21"/>
        </w:rPr>
        <w:lastRenderedPageBreak/>
        <w:t>分计；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4.</w:t>
      </w:r>
      <w:r w:rsidRPr="005F7471">
        <w:rPr>
          <w:color w:val="000000"/>
          <w:szCs w:val="21"/>
        </w:rPr>
        <w:t>参加校级科技竞赛获奖的，一、二、三等奖分别按每生</w:t>
      </w:r>
      <w:r w:rsidRPr="005F7471">
        <w:rPr>
          <w:color w:val="000000"/>
          <w:szCs w:val="21"/>
        </w:rPr>
        <w:t>4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2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</w:t>
      </w:r>
      <w:r w:rsidRPr="005F7471">
        <w:rPr>
          <w:color w:val="000000"/>
          <w:szCs w:val="21"/>
        </w:rPr>
        <w:t>分计。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5.</w:t>
      </w:r>
      <w:r w:rsidRPr="005F7471">
        <w:rPr>
          <w:color w:val="000000"/>
          <w:szCs w:val="21"/>
        </w:rPr>
        <w:t>设特等奖的，按特等奖、一、二等奖顺次为一、二、三等奖计；集体项目的，按参与学生数以规定标准计算平均分。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6.</w:t>
      </w:r>
      <w:r w:rsidRPr="005F7471">
        <w:rPr>
          <w:color w:val="000000"/>
          <w:szCs w:val="21"/>
        </w:rPr>
        <w:t>级别认定：挑战杯（科技类）、数学建模为国家级、省级；挑战杯（创业类）、教育部教学指导委员会和河南省教育厅发文组织的竞赛为省级；河南省教学指导委员会和全国一级学会（不含协会）组织的竞赛为厅级。教务处和校团委组织的竞赛为校级。未列入的竞赛不计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（三）研究项目</w:t>
      </w:r>
      <w:r w:rsidRPr="005F7471">
        <w:rPr>
          <w:color w:val="000000"/>
          <w:szCs w:val="21"/>
        </w:rPr>
        <w:t>（只计前</w:t>
      </w:r>
      <w:r w:rsidRPr="005F7471">
        <w:rPr>
          <w:color w:val="000000"/>
          <w:szCs w:val="21"/>
        </w:rPr>
        <w:t>5</w:t>
      </w:r>
      <w:r w:rsidRPr="005F7471">
        <w:rPr>
          <w:color w:val="000000"/>
          <w:szCs w:val="21"/>
        </w:rPr>
        <w:t>名，排名靠后的不计分）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大学生创新创业项目前</w:t>
      </w:r>
      <w:r w:rsidRPr="005F7471">
        <w:rPr>
          <w:color w:val="000000"/>
          <w:szCs w:val="21"/>
        </w:rPr>
        <w:t>5</w:t>
      </w:r>
      <w:r w:rsidRPr="005F7471">
        <w:rPr>
          <w:color w:val="000000"/>
          <w:szCs w:val="21"/>
        </w:rPr>
        <w:t>名分别计</w:t>
      </w:r>
      <w:r w:rsidRPr="005F7471">
        <w:rPr>
          <w:color w:val="000000"/>
          <w:szCs w:val="21"/>
        </w:rPr>
        <w:t>20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15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8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7</w:t>
      </w:r>
      <w:r w:rsidRPr="005F7471">
        <w:rPr>
          <w:color w:val="000000"/>
          <w:szCs w:val="21"/>
        </w:rPr>
        <w:t>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</w:t>
      </w:r>
      <w:r w:rsidRPr="005F7471">
        <w:rPr>
          <w:color w:val="000000"/>
          <w:szCs w:val="21"/>
        </w:rPr>
        <w:t>学校创新性实验项目前</w:t>
      </w:r>
      <w:r w:rsidRPr="005F7471">
        <w:rPr>
          <w:color w:val="000000"/>
          <w:szCs w:val="21"/>
        </w:rPr>
        <w:t>5</w:t>
      </w:r>
      <w:r w:rsidRPr="005F7471">
        <w:rPr>
          <w:color w:val="000000"/>
          <w:szCs w:val="21"/>
        </w:rPr>
        <w:t>名分别计</w:t>
      </w:r>
      <w:r w:rsidRPr="005F7471">
        <w:rPr>
          <w:color w:val="000000"/>
          <w:szCs w:val="21"/>
        </w:rPr>
        <w:t>15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8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7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6</w:t>
      </w:r>
      <w:r w:rsidRPr="005F7471">
        <w:rPr>
          <w:color w:val="000000"/>
          <w:szCs w:val="21"/>
        </w:rPr>
        <w:t>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（四）学术论文</w:t>
      </w:r>
      <w:r w:rsidRPr="005F7471">
        <w:rPr>
          <w:color w:val="000000"/>
          <w:szCs w:val="21"/>
        </w:rPr>
        <w:t>（只计前</w:t>
      </w:r>
      <w:r w:rsidRPr="005F7471">
        <w:rPr>
          <w:color w:val="000000"/>
          <w:szCs w:val="21"/>
        </w:rPr>
        <w:t>3</w:t>
      </w:r>
      <w:r w:rsidRPr="005F7471">
        <w:rPr>
          <w:color w:val="000000"/>
          <w:szCs w:val="21"/>
        </w:rPr>
        <w:t>名，排名靠后的不计分）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收录期刊论文前</w:t>
      </w:r>
      <w:r w:rsidRPr="005F7471">
        <w:rPr>
          <w:color w:val="000000"/>
          <w:szCs w:val="21"/>
        </w:rPr>
        <w:t>3</w:t>
      </w:r>
      <w:r w:rsidRPr="005F7471">
        <w:rPr>
          <w:color w:val="000000"/>
          <w:szCs w:val="21"/>
        </w:rPr>
        <w:t>名分别计</w:t>
      </w:r>
      <w:r w:rsidRPr="005F7471">
        <w:rPr>
          <w:color w:val="000000"/>
          <w:szCs w:val="21"/>
        </w:rPr>
        <w:t>30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20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</w:t>
      </w:r>
      <w:r w:rsidRPr="005F7471">
        <w:rPr>
          <w:color w:val="000000"/>
          <w:szCs w:val="21"/>
        </w:rPr>
        <w:t>核心期刊论文前</w:t>
      </w:r>
      <w:r w:rsidRPr="005F7471">
        <w:rPr>
          <w:color w:val="000000"/>
          <w:szCs w:val="21"/>
        </w:rPr>
        <w:t>3</w:t>
      </w:r>
      <w:r w:rsidRPr="005F7471">
        <w:rPr>
          <w:color w:val="000000"/>
          <w:szCs w:val="21"/>
        </w:rPr>
        <w:t>名分别计</w:t>
      </w:r>
      <w:r w:rsidRPr="005F7471">
        <w:rPr>
          <w:color w:val="000000"/>
          <w:szCs w:val="21"/>
        </w:rPr>
        <w:t>20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15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3.</w:t>
      </w:r>
      <w:r w:rsidRPr="005F7471">
        <w:rPr>
          <w:color w:val="000000"/>
          <w:szCs w:val="21"/>
        </w:rPr>
        <w:t>一般</w:t>
      </w:r>
      <w:r w:rsidRPr="005F7471">
        <w:rPr>
          <w:color w:val="000000"/>
          <w:szCs w:val="21"/>
        </w:rPr>
        <w:t>CN</w:t>
      </w:r>
      <w:r w:rsidRPr="005F7471">
        <w:rPr>
          <w:color w:val="000000"/>
          <w:szCs w:val="21"/>
        </w:rPr>
        <w:t>期刊论文前</w:t>
      </w:r>
      <w:r w:rsidRPr="005F7471">
        <w:rPr>
          <w:color w:val="000000"/>
          <w:szCs w:val="21"/>
        </w:rPr>
        <w:t>3</w:t>
      </w:r>
      <w:r w:rsidRPr="005F7471">
        <w:rPr>
          <w:color w:val="000000"/>
          <w:szCs w:val="21"/>
        </w:rPr>
        <w:t>名分别计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8</w:t>
      </w:r>
      <w:r w:rsidRPr="005F7471">
        <w:rPr>
          <w:color w:val="000000"/>
          <w:szCs w:val="21"/>
        </w:rPr>
        <w:t>分、</w:t>
      </w:r>
      <w:r w:rsidRPr="005F7471">
        <w:rPr>
          <w:color w:val="000000"/>
          <w:szCs w:val="21"/>
        </w:rPr>
        <w:t>7</w:t>
      </w:r>
      <w:r w:rsidRPr="005F7471">
        <w:rPr>
          <w:color w:val="000000"/>
          <w:szCs w:val="21"/>
        </w:rPr>
        <w:t>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（五）</w:t>
      </w:r>
      <w:r w:rsidRPr="005F7471">
        <w:rPr>
          <w:b/>
          <w:color w:val="000000"/>
          <w:szCs w:val="21"/>
        </w:rPr>
        <w:t>CET-4</w:t>
      </w:r>
      <w:r w:rsidRPr="005F7471">
        <w:rPr>
          <w:b/>
          <w:color w:val="000000"/>
          <w:szCs w:val="21"/>
        </w:rPr>
        <w:t>考试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CET-4</w:t>
      </w:r>
      <w:r w:rsidRPr="005F7471">
        <w:rPr>
          <w:color w:val="000000"/>
          <w:szCs w:val="21"/>
        </w:rPr>
        <w:t>考试截止第</w:t>
      </w:r>
      <w:r w:rsidRPr="005F7471">
        <w:rPr>
          <w:color w:val="000000"/>
          <w:szCs w:val="21"/>
        </w:rPr>
        <w:t>4</w:t>
      </w:r>
      <w:r w:rsidRPr="005F7471">
        <w:rPr>
          <w:color w:val="000000"/>
          <w:szCs w:val="21"/>
        </w:rPr>
        <w:t>学期统计。通过</w:t>
      </w:r>
      <w:r w:rsidRPr="005F7471">
        <w:rPr>
          <w:color w:val="000000"/>
          <w:szCs w:val="21"/>
        </w:rPr>
        <w:t>CET-4</w:t>
      </w:r>
      <w:r w:rsidRPr="005F7471">
        <w:rPr>
          <w:color w:val="000000"/>
          <w:szCs w:val="21"/>
        </w:rPr>
        <w:t>考试的，按每生</w:t>
      </w:r>
      <w:r w:rsidRPr="005F7471">
        <w:rPr>
          <w:color w:val="000000"/>
          <w:szCs w:val="21"/>
        </w:rPr>
        <w:t>1</w:t>
      </w:r>
      <w:r w:rsidRPr="005F7471">
        <w:rPr>
          <w:color w:val="000000"/>
          <w:szCs w:val="21"/>
        </w:rPr>
        <w:t>分计。英语专业按专业</w:t>
      </w:r>
      <w:r w:rsidRPr="005F7471">
        <w:rPr>
          <w:color w:val="000000"/>
          <w:szCs w:val="21"/>
        </w:rPr>
        <w:t>4</w:t>
      </w:r>
      <w:r w:rsidRPr="005F7471">
        <w:rPr>
          <w:color w:val="000000"/>
          <w:szCs w:val="21"/>
        </w:rPr>
        <w:t>级成绩统计。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（六）其他工作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跟班听课每次计</w:t>
      </w:r>
      <w:r w:rsidRPr="005F7471">
        <w:rPr>
          <w:color w:val="000000"/>
          <w:szCs w:val="21"/>
        </w:rPr>
        <w:t>3</w:t>
      </w:r>
      <w:r w:rsidRPr="005F7471">
        <w:rPr>
          <w:color w:val="000000"/>
          <w:szCs w:val="21"/>
        </w:rPr>
        <w:t>分（听课表在教务处网页上下载）。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</w:t>
      </w:r>
      <w:r w:rsidRPr="005F7471">
        <w:rPr>
          <w:color w:val="000000"/>
          <w:szCs w:val="21"/>
        </w:rPr>
        <w:t>为指导班级举办学术讲座每次计</w:t>
      </w:r>
      <w:r w:rsidRPr="005F7471">
        <w:rPr>
          <w:color w:val="000000"/>
          <w:szCs w:val="21"/>
        </w:rPr>
        <w:t>5</w:t>
      </w:r>
      <w:r w:rsidRPr="005F7471">
        <w:rPr>
          <w:color w:val="000000"/>
          <w:szCs w:val="21"/>
        </w:rPr>
        <w:t>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3.</w:t>
      </w:r>
      <w:r w:rsidRPr="005F7471">
        <w:rPr>
          <w:color w:val="000000"/>
          <w:szCs w:val="21"/>
        </w:rPr>
        <w:t>班级学生学年考评班导师为优秀的，计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四、减分细则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指导班级学生在考核年度有以下行为的，核减考核积分。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lastRenderedPageBreak/>
        <w:t>（一）考试违纪作弊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考试违纪，受到学校处分的，按每生</w:t>
      </w:r>
      <w:r w:rsidRPr="005F7471">
        <w:rPr>
          <w:color w:val="000000"/>
          <w:szCs w:val="21"/>
        </w:rPr>
        <w:t>20</w:t>
      </w:r>
      <w:r w:rsidRPr="005F7471">
        <w:rPr>
          <w:color w:val="000000"/>
          <w:szCs w:val="21"/>
        </w:rPr>
        <w:t>分核减。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</w:t>
      </w:r>
      <w:r w:rsidRPr="005F7471">
        <w:rPr>
          <w:color w:val="000000"/>
          <w:szCs w:val="21"/>
        </w:rPr>
        <w:t>考试作弊，受到学校处分的，按每生</w:t>
      </w:r>
      <w:r w:rsidRPr="005F7471">
        <w:rPr>
          <w:color w:val="000000"/>
          <w:szCs w:val="21"/>
        </w:rPr>
        <w:t>50</w:t>
      </w:r>
      <w:r w:rsidRPr="005F7471">
        <w:rPr>
          <w:color w:val="000000"/>
          <w:szCs w:val="21"/>
        </w:rPr>
        <w:t>分核减。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3.</w:t>
      </w:r>
      <w:r w:rsidRPr="005F7471">
        <w:rPr>
          <w:color w:val="000000"/>
          <w:szCs w:val="21"/>
        </w:rPr>
        <w:t>考试替考的，按每生</w:t>
      </w:r>
      <w:r w:rsidRPr="005F7471">
        <w:rPr>
          <w:color w:val="000000"/>
          <w:szCs w:val="21"/>
        </w:rPr>
        <w:t>100</w:t>
      </w:r>
      <w:r w:rsidRPr="005F7471">
        <w:rPr>
          <w:color w:val="000000"/>
          <w:szCs w:val="21"/>
        </w:rPr>
        <w:t>分核减。</w:t>
      </w:r>
    </w:p>
    <w:p w:rsidR="003931BA" w:rsidRPr="005F7471" w:rsidRDefault="003931BA" w:rsidP="003931BA">
      <w:pPr>
        <w:pStyle w:val="a5"/>
        <w:tabs>
          <w:tab w:val="num" w:pos="980"/>
        </w:tabs>
        <w:spacing w:beforeLines="50" w:afterLines="50" w:line="440" w:lineRule="exact"/>
        <w:ind w:leftChars="0" w:left="0"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（二）学生学业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1.</w:t>
      </w:r>
      <w:r w:rsidRPr="005F7471">
        <w:rPr>
          <w:color w:val="000000"/>
          <w:szCs w:val="21"/>
        </w:rPr>
        <w:t>班级学生平均学分绩点低于</w:t>
      </w:r>
      <w:r w:rsidRPr="005F7471">
        <w:rPr>
          <w:color w:val="000000"/>
          <w:szCs w:val="21"/>
        </w:rPr>
        <w:t>2.0</w:t>
      </w:r>
      <w:r w:rsidRPr="005F7471">
        <w:rPr>
          <w:color w:val="000000"/>
          <w:szCs w:val="21"/>
        </w:rPr>
        <w:t>的学生比例超过</w:t>
      </w:r>
      <w:r w:rsidRPr="005F7471">
        <w:rPr>
          <w:color w:val="000000"/>
          <w:szCs w:val="21"/>
        </w:rPr>
        <w:t>10%</w:t>
      </w:r>
      <w:r w:rsidRPr="005F7471">
        <w:rPr>
          <w:color w:val="000000"/>
          <w:szCs w:val="21"/>
        </w:rPr>
        <w:t>的，核减</w:t>
      </w:r>
      <w:r w:rsidRPr="005F7471">
        <w:rPr>
          <w:color w:val="000000"/>
          <w:szCs w:val="21"/>
        </w:rPr>
        <w:t>15</w:t>
      </w:r>
      <w:r w:rsidRPr="005F7471">
        <w:rPr>
          <w:color w:val="000000"/>
          <w:szCs w:val="21"/>
        </w:rPr>
        <w:t>分。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2.</w:t>
      </w:r>
      <w:r w:rsidRPr="005F7471">
        <w:rPr>
          <w:color w:val="000000"/>
          <w:szCs w:val="21"/>
        </w:rPr>
        <w:t>班级学生平均学分绩点低于</w:t>
      </w:r>
      <w:r w:rsidRPr="005F7471">
        <w:rPr>
          <w:color w:val="000000"/>
          <w:szCs w:val="21"/>
        </w:rPr>
        <w:t>1.5</w:t>
      </w:r>
      <w:r w:rsidRPr="005F7471">
        <w:rPr>
          <w:color w:val="000000"/>
          <w:szCs w:val="21"/>
        </w:rPr>
        <w:t>的，按每生</w:t>
      </w:r>
      <w:r w:rsidRPr="005F7471">
        <w:rPr>
          <w:color w:val="000000"/>
          <w:szCs w:val="21"/>
        </w:rPr>
        <w:t>10</w:t>
      </w:r>
      <w:r w:rsidRPr="005F7471">
        <w:rPr>
          <w:color w:val="000000"/>
          <w:szCs w:val="21"/>
        </w:rPr>
        <w:t>分核减。</w:t>
      </w:r>
    </w:p>
    <w:p w:rsidR="003931BA" w:rsidRPr="005F7471" w:rsidRDefault="003931BA" w:rsidP="003931BA">
      <w:pPr>
        <w:pStyle w:val="a5"/>
        <w:tabs>
          <w:tab w:val="num" w:pos="920"/>
        </w:tabs>
        <w:spacing w:beforeLines="50" w:afterLines="50" w:line="440" w:lineRule="exact"/>
        <w:ind w:leftChars="0" w:left="0" w:firstLineChars="200" w:firstLine="420"/>
        <w:rPr>
          <w:color w:val="000000"/>
          <w:szCs w:val="21"/>
        </w:rPr>
      </w:pPr>
      <w:r w:rsidRPr="005F7471">
        <w:rPr>
          <w:color w:val="000000"/>
          <w:szCs w:val="21"/>
        </w:rPr>
        <w:t>3.</w:t>
      </w:r>
      <w:r w:rsidRPr="005F7471">
        <w:rPr>
          <w:color w:val="000000"/>
          <w:szCs w:val="21"/>
        </w:rPr>
        <w:t>指导学生选课失误，按每生</w:t>
      </w:r>
      <w:r w:rsidRPr="005F7471">
        <w:rPr>
          <w:color w:val="000000"/>
          <w:szCs w:val="21"/>
        </w:rPr>
        <w:t>2</w:t>
      </w:r>
      <w:r w:rsidRPr="005F7471">
        <w:rPr>
          <w:color w:val="000000"/>
          <w:szCs w:val="21"/>
        </w:rPr>
        <w:t>分核减。</w:t>
      </w:r>
    </w:p>
    <w:p w:rsidR="003931BA" w:rsidRDefault="003931BA" w:rsidP="003931BA">
      <w:pPr>
        <w:spacing w:beforeLines="50" w:afterLines="50" w:line="440" w:lineRule="exact"/>
        <w:ind w:firstLineChars="200" w:firstLine="422"/>
        <w:rPr>
          <w:b/>
          <w:color w:val="000000"/>
          <w:szCs w:val="21"/>
        </w:rPr>
      </w:pPr>
      <w:r w:rsidRPr="005F7471">
        <w:rPr>
          <w:b/>
          <w:color w:val="000000"/>
          <w:szCs w:val="21"/>
        </w:rPr>
        <w:t>五、本细则自公布之日起施行，由教务处负责解释。</w:t>
      </w:r>
    </w:p>
    <w:p w:rsidR="00B7334B" w:rsidRPr="003931BA" w:rsidRDefault="00B7334B"/>
    <w:sectPr w:rsidR="00B7334B" w:rsidRPr="00393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4B" w:rsidRDefault="00B7334B" w:rsidP="003931BA">
      <w:r>
        <w:separator/>
      </w:r>
    </w:p>
  </w:endnote>
  <w:endnote w:type="continuationSeparator" w:id="1">
    <w:p w:rsidR="00B7334B" w:rsidRDefault="00B7334B" w:rsidP="0039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4B" w:rsidRDefault="00B7334B" w:rsidP="003931BA">
      <w:r>
        <w:separator/>
      </w:r>
    </w:p>
  </w:footnote>
  <w:footnote w:type="continuationSeparator" w:id="1">
    <w:p w:rsidR="00B7334B" w:rsidRDefault="00B7334B" w:rsidP="00393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1BA"/>
    <w:rsid w:val="003931BA"/>
    <w:rsid w:val="00B7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9"/>
    <w:qFormat/>
    <w:rsid w:val="003931B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1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1BA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3931BA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Body Text Indent"/>
    <w:basedOn w:val="a"/>
    <w:link w:val="Char1"/>
    <w:uiPriority w:val="99"/>
    <w:semiHidden/>
    <w:rsid w:val="003931B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931BA"/>
    <w:rPr>
      <w:rFonts w:ascii="Times New Roman" w:eastAsia="宋体" w:hAnsi="Times New Roman" w:cs="Times New Roman"/>
      <w:szCs w:val="24"/>
    </w:rPr>
  </w:style>
  <w:style w:type="paragraph" w:styleId="a6">
    <w:name w:val="Title"/>
    <w:basedOn w:val="a"/>
    <w:next w:val="a"/>
    <w:link w:val="Char2"/>
    <w:qFormat/>
    <w:rsid w:val="003931BA"/>
    <w:pPr>
      <w:spacing w:before="200" w:after="60"/>
      <w:jc w:val="center"/>
      <w:outlineLvl w:val="0"/>
    </w:pPr>
    <w:rPr>
      <w:rFonts w:asciiTheme="majorHAnsi" w:eastAsia="黑体" w:hAnsiTheme="majorHAnsi" w:cstheme="majorBidi"/>
      <w:bCs/>
      <w:sz w:val="36"/>
      <w:szCs w:val="32"/>
    </w:rPr>
  </w:style>
  <w:style w:type="character" w:customStyle="1" w:styleId="Char2">
    <w:name w:val="标题 Char"/>
    <w:basedOn w:val="a0"/>
    <w:link w:val="a6"/>
    <w:rsid w:val="003931BA"/>
    <w:rPr>
      <w:rFonts w:asciiTheme="majorHAnsi" w:eastAsia="黑体" w:hAnsiTheme="majorHAnsi" w:cstheme="majorBidi"/>
      <w:bCs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1132</Characters>
  <Application>Microsoft Office Word</Application>
  <DocSecurity>0</DocSecurity>
  <Lines>9</Lines>
  <Paragraphs>2</Paragraphs>
  <ScaleCrop>false</ScaleCrop>
  <Company>china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2017-09-07T02:24:00Z</dcterms:created>
  <dcterms:modified xsi:type="dcterms:W3CDTF">2017-09-07T02:24:00Z</dcterms:modified>
</cp:coreProperties>
</file>