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0A" w:rsidRDefault="00FA530A" w:rsidP="00FA530A">
      <w:pPr>
        <w:pStyle w:val="a3"/>
        <w:shd w:val="clear" w:color="auto" w:fill="FFFFFF"/>
        <w:spacing w:before="0" w:beforeAutospacing="0" w:after="0" w:afterAutospacing="0"/>
        <w:jc w:val="center"/>
        <w:rPr>
          <w:rFonts w:hint="eastAsia"/>
          <w:color w:val="393939"/>
          <w:sz w:val="18"/>
          <w:szCs w:val="18"/>
        </w:rPr>
      </w:pPr>
      <w:r>
        <w:rPr>
          <w:rFonts w:ascii="黑体" w:eastAsia="黑体" w:hAnsi="黑体" w:hint="eastAsia"/>
          <w:color w:val="393939"/>
          <w:sz w:val="35"/>
          <w:szCs w:val="35"/>
        </w:rPr>
        <w:t>关于河南省教育科学规划一般课题</w:t>
      </w:r>
    </w:p>
    <w:p w:rsidR="00FA530A" w:rsidRDefault="00FA530A" w:rsidP="00FA530A">
      <w:pPr>
        <w:pStyle w:val="a3"/>
        <w:shd w:val="clear" w:color="auto" w:fill="FFFFFF"/>
        <w:spacing w:before="0" w:beforeAutospacing="0" w:after="0" w:afterAutospacing="0"/>
        <w:jc w:val="center"/>
        <w:rPr>
          <w:rFonts w:hint="eastAsia"/>
          <w:color w:val="393939"/>
          <w:sz w:val="18"/>
          <w:szCs w:val="18"/>
        </w:rPr>
      </w:pPr>
      <w:r>
        <w:rPr>
          <w:rFonts w:ascii="黑体" w:eastAsia="黑体" w:hAnsi="黑体" w:hint="eastAsia"/>
          <w:color w:val="393939"/>
          <w:sz w:val="35"/>
          <w:szCs w:val="35"/>
        </w:rPr>
        <w:t>2020年鉴定结项工作的通知</w:t>
      </w:r>
    </w:p>
    <w:p w:rsidR="009A0204" w:rsidRDefault="002A13AE">
      <w:pPr>
        <w:rPr>
          <w:rFonts w:hint="eastAsia"/>
        </w:rPr>
      </w:pPr>
      <w:r>
        <w:rPr>
          <w:rFonts w:hint="eastAsia"/>
        </w:rPr>
        <w:t>校属各单位</w:t>
      </w:r>
      <w:r w:rsidR="00FA530A">
        <w:rPr>
          <w:rFonts w:hint="eastAsia"/>
        </w:rPr>
        <w:t>：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根据河南省教育厅《关于印发〈河南省教育科学规划课题管理与成果评奖暂行办法〉通知》、（豫教科〔2011〕337号）、《</w:t>
      </w:r>
      <w:r w:rsidRPr="00B54B6F">
        <w:rPr>
          <w:rFonts w:ascii="仿宋_gb2312" w:eastAsia="仿宋_gb2312" w:hint="eastAsia"/>
          <w:color w:val="393939"/>
          <w:sz w:val="20"/>
          <w:szCs w:val="20"/>
        </w:rPr>
        <w:t>河南省教育厅办公室关于河南省教育科学规划一般课题2020年鉴定结项工作的通知</w:t>
      </w:r>
      <w:r>
        <w:rPr>
          <w:rFonts w:ascii="仿宋_gb2312" w:eastAsia="仿宋_gb2312" w:hint="eastAsia"/>
          <w:color w:val="393939"/>
          <w:sz w:val="20"/>
          <w:szCs w:val="20"/>
        </w:rPr>
        <w:t>》（</w:t>
      </w:r>
      <w:r>
        <w:rPr>
          <w:rFonts w:ascii="仿宋_gb2312" w:eastAsia="仿宋_gb2312" w:hint="eastAsia"/>
          <w:color w:val="393939"/>
          <w:sz w:val="20"/>
          <w:szCs w:val="20"/>
          <w:shd w:val="clear" w:color="auto" w:fill="FFFFFF"/>
        </w:rPr>
        <w:t>教办教科〔2020〕22号</w:t>
      </w:r>
      <w:r>
        <w:rPr>
          <w:rFonts w:ascii="仿宋_gb2312" w:eastAsia="仿宋_gb2312" w:hint="eastAsia"/>
          <w:color w:val="393939"/>
          <w:sz w:val="20"/>
          <w:szCs w:val="20"/>
        </w:rPr>
        <w:t>）的文件精神，现将省教科规划一般课题2020年鉴定结项工作要求通知如下：</w:t>
      </w:r>
    </w:p>
    <w:p w:rsidR="00B54B6F" w:rsidRPr="002A13AE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20"/>
        <w:rPr>
          <w:rFonts w:hint="eastAsia"/>
          <w:color w:val="393939"/>
          <w:sz w:val="20"/>
          <w:szCs w:val="18"/>
        </w:rPr>
      </w:pPr>
      <w:r w:rsidRPr="002A13AE">
        <w:rPr>
          <w:rFonts w:ascii="黑体" w:eastAsia="黑体" w:hAnsi="黑体" w:hint="eastAsia"/>
          <w:color w:val="393939"/>
          <w:sz w:val="21"/>
          <w:szCs w:val="20"/>
        </w:rPr>
        <w:t>一、鉴定条件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课题研究要紧密联系教育教学实践，研究报告要书写规范、概念明确、资料可靠、分析严密、逻辑清晰、论述全面、方法适当、结论可信，字数不少于1万字。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免鉴定课题除了研究报告字数不少于1万字之外，须在全国中文核心期刊上发表相关研究论文1篇以上（含1篇，不少于3000字），或者课题研究论文被《人大复印资料》转载1篇以上（含1篇）；提交的论文，作者或第一作者须是课题负责人，并且注明河南省教育科学规划“课题类别 + 课题名称 + 课题批准号”。没有注明的不得列入课题研究成果。</w:t>
      </w:r>
    </w:p>
    <w:p w:rsidR="00B54B6F" w:rsidRPr="002A13AE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20"/>
        <w:rPr>
          <w:rFonts w:hint="eastAsia"/>
          <w:color w:val="393939"/>
          <w:sz w:val="20"/>
          <w:szCs w:val="18"/>
        </w:rPr>
      </w:pPr>
      <w:r w:rsidRPr="002A13AE">
        <w:rPr>
          <w:rFonts w:ascii="黑体" w:eastAsia="黑体" w:hAnsi="黑体" w:hint="eastAsia"/>
          <w:color w:val="393939"/>
          <w:sz w:val="21"/>
          <w:szCs w:val="20"/>
        </w:rPr>
        <w:t>二、材料要求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393939"/>
          <w:sz w:val="18"/>
          <w:szCs w:val="18"/>
        </w:rPr>
      </w:pPr>
      <w:r>
        <w:rPr>
          <w:rFonts w:ascii="楷体_gb2312" w:eastAsia="楷体_gb2312" w:hint="eastAsia"/>
          <w:color w:val="393939"/>
          <w:sz w:val="20"/>
          <w:szCs w:val="20"/>
        </w:rPr>
        <w:t>（一）电子版</w:t>
      </w:r>
    </w:p>
    <w:p w:rsidR="00B54B6F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《鉴定（免鉴定）结项申评书》（附件1或2）、研究报告的电子文档（word格式）组成一项课题的文件夹（以“课题负责人姓名+课题立项编号”命名），和《结项申评信息汇总表》（附件5）一起由所在部门统一发送。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393939"/>
          <w:sz w:val="18"/>
          <w:szCs w:val="18"/>
        </w:rPr>
      </w:pPr>
      <w:r>
        <w:rPr>
          <w:rFonts w:ascii="楷体_gb2312" w:eastAsia="楷体_gb2312" w:hint="eastAsia"/>
          <w:color w:val="393939"/>
          <w:sz w:val="20"/>
          <w:szCs w:val="20"/>
        </w:rPr>
        <w:t>（二）纸质版</w:t>
      </w:r>
    </w:p>
    <w:p w:rsidR="00B54B6F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根据附件4样式及内容要求，将课题立项通知书（复印件）、鉴定结项申评书、成果主件（研究总报告）及成果附件等材料胶装成册，提交2套（不退回，课题组可根据需要多印留存），一袋一套（一题二袋），档案袋上请注明课题名称、课题批准号、课题类别、课题负责人姓名、课题负责人所在工作单位等信息。结项申评信息汇总表（附件5）同时送交一份。</w:t>
      </w:r>
    </w:p>
    <w:p w:rsidR="00B54B6F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研究报告首页标题左上方须注明“课题批准号”，标题下方须注明课题负责人所在单位名称（华北水利水电大学）、主持人和课题组成员姓名（姓名文字中间不能有空格，包含主持人在内所有姓名依序横向连排，姓名与姓名中间用半角分号隔开），具体样式见附件3。</w:t>
      </w:r>
    </w:p>
    <w:p w:rsidR="00B54B6F" w:rsidRPr="002A13AE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20"/>
        <w:rPr>
          <w:rFonts w:hint="eastAsia"/>
          <w:color w:val="393939"/>
          <w:sz w:val="20"/>
          <w:szCs w:val="18"/>
        </w:rPr>
      </w:pPr>
      <w:r w:rsidRPr="002A13AE">
        <w:rPr>
          <w:rFonts w:ascii="黑体" w:eastAsia="黑体" w:hAnsi="黑体" w:hint="eastAsia"/>
          <w:color w:val="393939"/>
          <w:sz w:val="21"/>
          <w:szCs w:val="20"/>
        </w:rPr>
        <w:t>三、材料报送</w:t>
      </w:r>
    </w:p>
    <w:p w:rsidR="00B54B6F" w:rsidRDefault="00B54B6F" w:rsidP="002A13AE">
      <w:pPr>
        <w:pStyle w:val="a3"/>
        <w:shd w:val="clear" w:color="auto" w:fill="FFFFFF"/>
        <w:spacing w:before="0" w:beforeAutospacing="0" w:after="0" w:afterAutospacing="0"/>
        <w:ind w:firstLineChars="200" w:firstLine="40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结项材料由申请人所在单位审核无误后统一汇总、盖章后报送（防疫期间，纸质材料可以邮寄）。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报送时间：4月17日。</w:t>
      </w:r>
    </w:p>
    <w:p w:rsidR="00B54B6F" w:rsidRDefault="00B54B6F" w:rsidP="00B54B6F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393939"/>
          <w:sz w:val="18"/>
          <w:szCs w:val="18"/>
        </w:rPr>
      </w:pPr>
      <w:r>
        <w:rPr>
          <w:rFonts w:ascii="仿宋_gb2312" w:eastAsia="仿宋_gb2312" w:hint="eastAsia"/>
          <w:color w:val="393939"/>
          <w:sz w:val="20"/>
          <w:szCs w:val="20"/>
        </w:rPr>
        <w:t>报送（邮寄）地址：郑州市金水区金水东路136号华北水利水电大学实验楼南222室，邮编：450046；电子稿发送邮箱：liwen@ncwu.edu.cn，电子邮件需加主题词：2020结项+</w:t>
      </w:r>
      <w:r w:rsidR="002A13AE">
        <w:rPr>
          <w:rFonts w:ascii="仿宋_gb2312" w:eastAsia="仿宋_gb2312" w:hint="eastAsia"/>
          <w:color w:val="393939"/>
          <w:sz w:val="20"/>
          <w:szCs w:val="20"/>
        </w:rPr>
        <w:t>单位</w:t>
      </w:r>
      <w:r>
        <w:rPr>
          <w:rFonts w:ascii="仿宋_gb2312" w:eastAsia="仿宋_gb2312" w:hint="eastAsia"/>
          <w:color w:val="393939"/>
          <w:sz w:val="20"/>
          <w:szCs w:val="20"/>
        </w:rPr>
        <w:t>+</w:t>
      </w:r>
      <w:r w:rsidR="002A13AE">
        <w:rPr>
          <w:rFonts w:ascii="仿宋_gb2312" w:eastAsia="仿宋_gb2312" w:hint="eastAsia"/>
          <w:color w:val="393939"/>
          <w:sz w:val="20"/>
          <w:szCs w:val="20"/>
        </w:rPr>
        <w:t>份数；联系人：李雯</w:t>
      </w:r>
      <w:r>
        <w:rPr>
          <w:rFonts w:ascii="仿宋_gb2312" w:eastAsia="仿宋_gb2312" w:hint="eastAsia"/>
          <w:color w:val="393939"/>
          <w:sz w:val="20"/>
          <w:szCs w:val="20"/>
        </w:rPr>
        <w:t>，联系电话：</w:t>
      </w:r>
      <w:r w:rsidR="002A13AE">
        <w:rPr>
          <w:rFonts w:ascii="仿宋_gb2312" w:eastAsia="仿宋_gb2312" w:hint="eastAsia"/>
          <w:color w:val="393939"/>
          <w:sz w:val="20"/>
          <w:szCs w:val="20"/>
        </w:rPr>
        <w:t>18603711986</w:t>
      </w:r>
      <w:r>
        <w:rPr>
          <w:rFonts w:ascii="仿宋_gb2312" w:eastAsia="仿宋_gb2312" w:hint="eastAsia"/>
          <w:color w:val="393939"/>
          <w:sz w:val="20"/>
          <w:szCs w:val="20"/>
        </w:rPr>
        <w:t>。</w:t>
      </w:r>
    </w:p>
    <w:p w:rsidR="002A13AE" w:rsidRDefault="002A13AE">
      <w:pPr>
        <w:rPr>
          <w:rFonts w:ascii="仿宋_gb2312" w:eastAsia="仿宋_gb2312" w:hint="eastAsia"/>
          <w:color w:val="393939"/>
          <w:sz w:val="20"/>
          <w:szCs w:val="20"/>
          <w:shd w:val="clear" w:color="auto" w:fill="FFFFFF"/>
        </w:rPr>
      </w:pPr>
    </w:p>
    <w:p w:rsidR="002A13AE" w:rsidRDefault="002A13AE" w:rsidP="002A13AE">
      <w:pPr>
        <w:jc w:val="right"/>
        <w:rPr>
          <w:rFonts w:ascii="仿宋_gb2312" w:eastAsia="仿宋_gb2312" w:hint="eastAsia"/>
          <w:color w:val="393939"/>
          <w:sz w:val="20"/>
          <w:szCs w:val="20"/>
          <w:shd w:val="clear" w:color="auto" w:fill="FFFFFF"/>
        </w:rPr>
      </w:pPr>
      <w:r>
        <w:rPr>
          <w:rFonts w:ascii="仿宋_gb2312" w:eastAsia="仿宋_gb2312" w:hint="eastAsia"/>
          <w:color w:val="393939"/>
          <w:sz w:val="20"/>
          <w:szCs w:val="20"/>
          <w:shd w:val="clear" w:color="auto" w:fill="FFFFFF"/>
        </w:rPr>
        <w:t>发展规划处</w:t>
      </w:r>
    </w:p>
    <w:p w:rsidR="00FA530A" w:rsidRDefault="002A13AE" w:rsidP="002A13AE">
      <w:pPr>
        <w:jc w:val="right"/>
        <w:rPr>
          <w:rFonts w:hint="eastAsia"/>
        </w:rPr>
      </w:pPr>
      <w:r>
        <w:rPr>
          <w:rFonts w:ascii="仿宋_gb2312" w:eastAsia="仿宋_gb2312" w:hint="eastAsia"/>
          <w:color w:val="393939"/>
          <w:sz w:val="20"/>
          <w:szCs w:val="20"/>
          <w:shd w:val="clear" w:color="auto" w:fill="FFFFFF"/>
        </w:rPr>
        <w:t>2020年3月12日</w:t>
      </w:r>
    </w:p>
    <w:sectPr w:rsidR="00FA530A" w:rsidSect="009A02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530A"/>
    <w:rsid w:val="002A13AE"/>
    <w:rsid w:val="00390FA0"/>
    <w:rsid w:val="006F4E2E"/>
    <w:rsid w:val="009A0204"/>
    <w:rsid w:val="00B54B6F"/>
    <w:rsid w:val="00FA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53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154</Words>
  <Characters>879</Characters>
  <Application>Microsoft Office Word</Application>
  <DocSecurity>0</DocSecurity>
  <Lines>7</Lines>
  <Paragraphs>2</Paragraphs>
  <ScaleCrop>false</ScaleCrop>
  <Company>CHINA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2020-03-12T02:03:00Z</dcterms:created>
  <dcterms:modified xsi:type="dcterms:W3CDTF">2020-03-12T02:36:00Z</dcterms:modified>
</cp:coreProperties>
</file>