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_Style 0"/>
        <w:spacing w:line="560" w:lineRule="exact"/>
        <w:ind w:firstLine="880"/>
        <w:jc w:val="center"/>
        <w:rPr>
          <w:rFonts w:ascii="方正小标宋简体" w:cs="方正小标宋简体" w:hAnsi="方正小标宋简体" w:eastAsia="方正小标宋简体"/>
          <w:kern w:val="0"/>
          <w:sz w:val="44"/>
          <w:szCs w:val="4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zh-CN" w:eastAsia="zh-CN"/>
        </w:rPr>
        <w:t>孙璐</w:t>
      </w:r>
      <w:r>
        <w:rPr>
          <w:rFonts w:ascii="Times New Roman" w:hAnsi="Times New Roman"/>
          <w:sz w:val="40"/>
          <w:szCs w:val="40"/>
          <w:rtl w:val="0"/>
          <w:lang w:val="zh-CN" w:eastAsia="zh-CN"/>
        </w:rPr>
        <w:t>2016</w:t>
      </w:r>
      <w:r>
        <w:rPr>
          <w:rFonts w:ascii="方正小标宋简体" w:cs="方正小标宋简体" w:hAnsi="方正小标宋简体" w:eastAsia="方正小标宋简体"/>
          <w:kern w:val="0"/>
          <w:sz w:val="44"/>
          <w:szCs w:val="44"/>
          <w:rtl w:val="0"/>
          <w:lang w:val="zh-TW" w:eastAsia="zh-TW"/>
        </w:rPr>
        <w:t>年度</w:t>
      </w:r>
      <w:r>
        <w:rPr>
          <w:rFonts w:ascii="方正小标宋简体" w:cs="方正小标宋简体" w:hAnsi="方正小标宋简体" w:eastAsia="方正小标宋简体"/>
          <w:kern w:val="0"/>
          <w:sz w:val="44"/>
          <w:szCs w:val="44"/>
          <w:rtl w:val="0"/>
          <w:lang w:val="zh-CN" w:eastAsia="zh-CN"/>
        </w:rPr>
        <w:t>工作</w:t>
      </w:r>
      <w:r>
        <w:rPr>
          <w:rFonts w:ascii="方正小标宋简体" w:cs="方正小标宋简体" w:hAnsi="方正小标宋简体" w:eastAsia="方正小标宋简体"/>
          <w:kern w:val="0"/>
          <w:sz w:val="44"/>
          <w:szCs w:val="44"/>
          <w:rtl w:val="0"/>
          <w:lang w:val="zh-TW" w:eastAsia="zh-TW"/>
        </w:rPr>
        <w:t>总结</w:t>
      </w:r>
    </w:p>
    <w:p>
      <w:pPr>
        <w:pStyle w:val="_Style 0"/>
        <w:spacing w:line="560" w:lineRule="exact"/>
        <w:ind w:firstLine="600"/>
        <w:rPr>
          <w:rFonts w:ascii="仿宋_GB2312" w:cs="仿宋_GB2312" w:hAnsi="仿宋_GB2312" w:eastAsia="仿宋_GB2312"/>
          <w:kern w:val="0"/>
          <w:sz w:val="30"/>
          <w:szCs w:val="30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kern w:val="0"/>
          <w:sz w:val="32"/>
          <w:szCs w:val="32"/>
          <w:rtl w:val="0"/>
          <w:lang w:val="zh-CN" w:eastAsia="zh-CN"/>
        </w:rPr>
        <w:t>自</w:t>
      </w:r>
      <w:r>
        <w:rPr>
          <w:rFonts w:ascii="方正小标宋简体" w:cs="方正小标宋简体" w:hAnsi="方正小标宋简体" w:eastAsia="方正小标宋简体"/>
          <w:kern w:val="0"/>
          <w:sz w:val="32"/>
          <w:szCs w:val="32"/>
          <w:rtl w:val="0"/>
          <w:lang w:val="zh-CN" w:eastAsia="zh-CN"/>
        </w:rPr>
        <w:t>2016</w:t>
      </w:r>
      <w:r>
        <w:rPr>
          <w:rFonts w:ascii="方正小标宋简体" w:cs="方正小标宋简体" w:hAnsi="方正小标宋简体" w:eastAsia="方正小标宋简体"/>
          <w:kern w:val="0"/>
          <w:sz w:val="32"/>
          <w:szCs w:val="32"/>
          <w:rtl w:val="0"/>
          <w:lang w:val="zh-CN" w:eastAsia="zh-CN"/>
        </w:rPr>
        <w:t>年</w:t>
      </w:r>
      <w:r>
        <w:rPr>
          <w:rFonts w:ascii="方正小标宋简体" w:cs="方正小标宋简体" w:hAnsi="方正小标宋简体" w:eastAsia="方正小标宋简体"/>
          <w:kern w:val="0"/>
          <w:sz w:val="32"/>
          <w:szCs w:val="32"/>
          <w:rtl w:val="0"/>
          <w:lang w:val="zh-CN" w:eastAsia="zh-CN"/>
        </w:rPr>
        <w:t>5</w:t>
      </w:r>
      <w:r>
        <w:rPr>
          <w:rFonts w:ascii="方正小标宋简体" w:cs="方正小标宋简体" w:hAnsi="方正小标宋简体" w:eastAsia="方正小标宋简体"/>
          <w:kern w:val="0"/>
          <w:sz w:val="32"/>
          <w:szCs w:val="32"/>
          <w:rtl w:val="0"/>
          <w:lang w:val="zh-CN" w:eastAsia="zh-CN"/>
        </w:rPr>
        <w:t>月到我院合作办学办公室工作以来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，我在学院领导的悉心关怀、在同事的支持与帮助下，通过不断的努力，各方面都取得了一定的进步，较好地完成了自己的本职工作，现将思想政治理论学习情况及业务工作情况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汇报如下。</w:t>
      </w:r>
    </w:p>
    <w:p>
      <w:pPr>
        <w:pStyle w:val="_Style 0"/>
        <w:spacing w:line="560" w:lineRule="exact"/>
        <w:rPr>
          <w:rFonts w:ascii="黑体" w:cs="黑体" w:hAnsi="黑体" w:eastAsia="黑体"/>
          <w:kern w:val="0"/>
          <w:sz w:val="30"/>
          <w:szCs w:val="30"/>
        </w:rPr>
      </w:pPr>
      <w:r>
        <w:rPr>
          <w:rFonts w:ascii="黑体" w:cs="黑体" w:hAnsi="黑体" w:eastAsia="黑体"/>
          <w:kern w:val="0"/>
          <w:sz w:val="30"/>
          <w:szCs w:val="30"/>
          <w:rtl w:val="0"/>
          <w:lang w:val="en-US"/>
        </w:rPr>
        <w:t xml:space="preserve">  </w:t>
      </w:r>
      <w:r>
        <w:rPr>
          <w:rFonts w:ascii="黑体" w:cs="黑体" w:hAnsi="黑体" w:eastAsia="黑体"/>
          <w:kern w:val="0"/>
          <w:sz w:val="30"/>
          <w:szCs w:val="30"/>
          <w:rtl w:val="0"/>
          <w:lang w:val="zh-TW" w:eastAsia="zh-TW"/>
        </w:rPr>
        <w:t xml:space="preserve">  一、思想政治理论学习方面</w:t>
      </w:r>
    </w:p>
    <w:p>
      <w:pPr>
        <w:pStyle w:val="_Style 0"/>
        <w:spacing w:line="560" w:lineRule="exact"/>
        <w:ind w:firstLine="600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具备良好的政治和业务素质是做好本职工作的前提和必要条件，一年来，我始终把思想政治理论学习放在重要位置，努力在提高自身综合素质上下功夫。重点以学习党的十八大精神为主线，分阶段、分类别学习相关理论知识，自觉学习了十八大精神辅导材料，政治敏锐性不断增强，政治立场进一步坚定；以积极的态度实践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en-US"/>
        </w:rPr>
        <w:t>“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三个代表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en-US"/>
        </w:rPr>
        <w:t>”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，并以此指导个人的言行；努力培养高尚的情操和良好的修养，利用业余时间阅读相关书籍报刊杂志，努力避免知识老化、思想僵化、能力退化，不断增长知识、增加智慧、增强本领，视野和思路得到进一步开阔；认真履行岗位职责，并积极配合各部门的工作。</w:t>
      </w:r>
    </w:p>
    <w:p>
      <w:pPr>
        <w:pStyle w:val="_Style 0"/>
        <w:spacing w:line="560" w:lineRule="exact"/>
        <w:rPr>
          <w:rFonts w:ascii="黑体" w:cs="黑体" w:hAnsi="黑体" w:eastAsia="黑体"/>
          <w:kern w:val="0"/>
          <w:sz w:val="30"/>
          <w:szCs w:val="30"/>
        </w:rPr>
      </w:pPr>
      <w:r>
        <w:rPr>
          <w:rFonts w:ascii="黑体" w:cs="黑体" w:hAnsi="黑体" w:eastAsia="黑体"/>
          <w:kern w:val="0"/>
          <w:sz w:val="30"/>
          <w:szCs w:val="30"/>
          <w:rtl w:val="0"/>
          <w:lang w:val="en-US"/>
        </w:rPr>
        <w:t xml:space="preserve">    </w:t>
      </w:r>
      <w:r>
        <w:rPr>
          <w:rFonts w:ascii="黑体" w:cs="黑体" w:hAnsi="黑体" w:eastAsia="黑体"/>
          <w:kern w:val="0"/>
          <w:sz w:val="30"/>
          <w:szCs w:val="30"/>
          <w:rtl w:val="0"/>
          <w:lang w:val="zh-TW" w:eastAsia="zh-TW"/>
        </w:rPr>
        <w:t>二、工作方面</w:t>
      </w:r>
    </w:p>
    <w:p>
      <w:pPr>
        <w:pStyle w:val="_Style 0"/>
        <w:spacing w:line="560" w:lineRule="exact"/>
        <w:ind w:firstLine="600"/>
        <w:rPr>
          <w:rFonts w:ascii="仿宋_GB2312" w:cs="仿宋_GB2312" w:hAnsi="仿宋_GB2312" w:eastAsia="仿宋_GB2312"/>
          <w:kern w:val="0"/>
          <w:sz w:val="30"/>
          <w:szCs w:val="30"/>
          <w:lang w:val="zh-TW" w:eastAsia="zh-TW"/>
        </w:rPr>
      </w:pP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依然秉着服务师生的宗旨，有序的处理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合作办公室的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日常教学管理工作，在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教学单位和其他学院部门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的共同配合下，使得二学位以及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经贸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合作办学的日常教学管理工作有序进行，本人所做的具体工作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有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：</w:t>
      </w:r>
    </w:p>
    <w:p>
      <w:pPr>
        <w:pStyle w:val="_Style 0"/>
        <w:spacing w:line="560" w:lineRule="exact"/>
        <w:ind w:firstLine="452"/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</w:rPr>
      </w:pPr>
      <w:r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  <w:rtl w:val="0"/>
          <w:lang w:val="en-US"/>
        </w:rPr>
        <w:t>1</w:t>
      </w:r>
      <w:r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  <w:rtl w:val="0"/>
          <w:lang w:val="zh-TW" w:eastAsia="zh-TW"/>
        </w:rPr>
        <w:t>、</w:t>
      </w:r>
      <w:r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  <w:rtl w:val="0"/>
          <w:lang w:val="zh-CN" w:eastAsia="zh-CN"/>
        </w:rPr>
        <w:t>二学位</w:t>
      </w:r>
      <w:r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  <w:rtl w:val="0"/>
          <w:lang w:val="zh-TW" w:eastAsia="zh-TW"/>
        </w:rPr>
        <w:t>教学管理方面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1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）做好期初各项教学准备工作。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包括期初教学资料的收缴，保证教学工作的顺利开展。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2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）教学过程管理工作。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根据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二学位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教学计划安排教学任务和实践任务，并将教学任务及实践任务发放至各系落实；编排课表；按照教务处流程规定，办理学院教师调停课以及申请教室的手续；协助教学院长处理各类教学过程中的突发事件。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3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）学生学业工作。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安排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2012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级毕业生清考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工作；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清查汇总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2012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级毕业生各科目成绩，并上报校教务处。配合学院负责领导，组织开展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2013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、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2014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级二学位优秀学生学业奖学金评选工作，并顺利召开奖学金表彰会议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4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）教材管理工作。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汇总下学期教材订购单，包括教师及学生用书的数量及书目，订购教材并领取和发放教师教材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5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）教学质量评估工作。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配合院聘请的二学位督导组，开展二学位听课事宜，及时提供教师信息、课程安排等相关材料。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6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）毕业生工作。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为保证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en-US"/>
        </w:rPr>
        <w:t>201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2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级国际经济与贸易专业二学位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学生顺利毕业，根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据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学院相关安排，积极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做准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备，确保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二学位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毕业生于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en-US"/>
        </w:rPr>
        <w:t>201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6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en-US"/>
        </w:rPr>
        <w:t>5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月全部完成毕业论文答辩，并及时组织了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二学位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二次答辩工作。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7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）工作量核算工作。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核算学院教师的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二学位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教学工作量及津贴，包括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二学位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教学、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二学位宣讲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、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日常监考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等，汇总及核对各类与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二学位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 xml:space="preserve">教学相关的工作量。   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  <w:lang w:val="zh-TW" w:eastAsia="zh-TW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8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）教学档案管理工作。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将学期教学计划、教学任务、教师课表、班级课表、教材订购汇总表、教师工作量等相关教学材料整理归档。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CN" w:eastAsia="zh-CN"/>
        </w:rPr>
        <w:t>9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）二学位招生宣传及报名工作。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积极组织和配合期初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en-US"/>
        </w:rPr>
        <w:t>2014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级二学位的招生宣传工作，较好的完成了二学位的招生报名工作。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CN" w:eastAsia="zh-CN"/>
        </w:rPr>
        <w:t>10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）积极配合本科教学评估工作。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准备评估所需的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二学位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教学管理相关的材料，并积极配合评估办公室做好迎评工作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。</w:t>
      </w:r>
    </w:p>
    <w:p>
      <w:pPr>
        <w:pStyle w:val="_Style 0"/>
        <w:spacing w:line="560" w:lineRule="exact"/>
        <w:ind w:firstLine="452"/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</w:rPr>
      </w:pPr>
      <w:r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  <w:rtl w:val="0"/>
          <w:lang w:val="en-US"/>
        </w:rPr>
        <w:t>2</w:t>
      </w:r>
      <w:r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  <w:rtl w:val="0"/>
          <w:lang w:val="zh-TW" w:eastAsia="zh-TW"/>
        </w:rPr>
        <w:t>、</w:t>
      </w:r>
      <w:r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  <w:rtl w:val="0"/>
          <w:lang w:val="zh-CN" w:eastAsia="zh-CN"/>
        </w:rPr>
        <w:t>经贸</w:t>
      </w:r>
      <w:r>
        <w:rPr>
          <w:rFonts w:ascii="楷体_GB2312" w:cs="楷体_GB2312" w:hAnsi="楷体_GB2312" w:eastAsia="楷体_GB2312"/>
          <w:b w:val="1"/>
          <w:bCs w:val="1"/>
          <w:kern w:val="0"/>
          <w:sz w:val="30"/>
          <w:szCs w:val="30"/>
          <w:rtl w:val="0"/>
          <w:lang w:val="zh-TW" w:eastAsia="zh-TW"/>
        </w:rPr>
        <w:t>合作办学工作方面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1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CN" w:eastAsia="zh-CN"/>
        </w:rPr>
        <w:t>经贸学院专业教育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积极组织和配合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学院负责领导，开展经贸学院国际经济与贸易专业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en-US"/>
        </w:rPr>
        <w:t>201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5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级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新生的专业教育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工作。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2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）教学过程管理工作。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配合学院负责领导，做好经贸学院合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作办学的教学过程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督导检查，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均参照本科生教学的工作流程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开展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。</w:t>
      </w:r>
    </w:p>
    <w:p>
      <w:pPr>
        <w:pStyle w:val="_Style 0"/>
        <w:spacing w:line="560" w:lineRule="exact"/>
        <w:ind w:firstLine="602"/>
        <w:rPr>
          <w:rFonts w:ascii="仿宋_GB2312" w:cs="仿宋_GB2312" w:hAnsi="仿宋_GB2312" w:eastAsia="仿宋_GB2312"/>
          <w:kern w:val="0"/>
          <w:sz w:val="30"/>
          <w:szCs w:val="30"/>
        </w:rPr>
      </w:pP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TW" w:eastAsia="zh-TW"/>
        </w:rPr>
        <w:t>（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en-US"/>
        </w:rPr>
        <w:t>3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CN" w:eastAsia="zh-CN"/>
        </w:rPr>
        <w:t>）专业学科建设工作</w:t>
      </w:r>
      <w:r>
        <w:rPr>
          <w:rFonts w:ascii="仿宋_GB2312" w:cs="仿宋_GB2312" w:hAnsi="仿宋_GB2312" w:eastAsia="仿宋_GB2312"/>
          <w:b w:val="1"/>
          <w:bCs w:val="1"/>
          <w:kern w:val="0"/>
          <w:sz w:val="30"/>
          <w:szCs w:val="30"/>
          <w:rtl w:val="0"/>
          <w:lang w:val="zh-CN" w:eastAsia="zh-CN"/>
        </w:rPr>
        <w:t>。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严格按照学校及学院有关教学规定，积极配合经贸学院，修订合作办学国际经济与贸易专业培养方案，提供相关支撑材料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。</w:t>
      </w:r>
    </w:p>
    <w:p>
      <w:pPr>
        <w:pStyle w:val="_Style 0"/>
        <w:spacing w:line="560" w:lineRule="exact"/>
        <w:ind w:firstLine="600"/>
      </w:pP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总结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2016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度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的工作，尽管取得了一定的进步，但在一些方面还存在着不足，我会在以后的工作中加以改进，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CN" w:eastAsia="zh-CN"/>
        </w:rPr>
        <w:t>戒骄戒躁，更加踏实</w:t>
      </w:r>
      <w:r>
        <w:rPr>
          <w:rFonts w:ascii="仿宋_GB2312" w:cs="仿宋_GB2312" w:hAnsi="仿宋_GB2312" w:eastAsia="仿宋_GB2312"/>
          <w:kern w:val="0"/>
          <w:sz w:val="30"/>
          <w:szCs w:val="30"/>
          <w:rtl w:val="0"/>
          <w:lang w:val="zh-TW" w:eastAsia="zh-TW"/>
        </w:rPr>
        <w:t>认真工作。</w:t>
      </w:r>
      <w:r>
        <w:rPr>
          <w:rFonts w:ascii="仿宋_GB2312" w:cs="仿宋_GB2312" w:hAnsi="仿宋_GB2312" w:eastAsia="仿宋_GB2312"/>
          <w:kern w:val="0"/>
          <w:sz w:val="30"/>
          <w:szCs w:val="30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方正小标宋简体">
    <w:charset w:val="00"/>
    <w:family w:val="roman"/>
    <w:pitch w:val="default"/>
  </w:font>
  <w:font w:name="仿宋_GB2312">
    <w:charset w:val="00"/>
    <w:family w:val="roman"/>
    <w:pitch w:val="default"/>
  </w:font>
  <w:font w:name="黑体">
    <w:charset w:val="00"/>
    <w:family w:val="roman"/>
    <w:pitch w:val="default"/>
  </w:font>
  <w:font w:name="楷体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_Style 0">
    <w:name w:val="_Style 0"/>
    <w:next w:val="_Style 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