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3DCCA" w14:textId="77777777" w:rsidR="006F688C" w:rsidRDefault="006F688C">
      <w:pPr>
        <w:rPr>
          <w:rFonts w:ascii="Times New Roman" w:hAnsi="Times New Roman" w:cs="Times New Roman"/>
          <w:sz w:val="24"/>
          <w:szCs w:val="24"/>
        </w:rPr>
      </w:pPr>
    </w:p>
    <w:p w14:paraId="78AA2DFC" w14:textId="77777777" w:rsidR="006F688C" w:rsidRDefault="006F688C">
      <w:pPr>
        <w:adjustRightInd w:val="0"/>
        <w:snapToGrid w:val="0"/>
        <w:spacing w:line="480" w:lineRule="auto"/>
        <w:jc w:val="center"/>
        <w:rPr>
          <w:rFonts w:ascii="宋体" w:eastAsia="宋体" w:hAnsi="宋体" w:cs="Times New Roman"/>
          <w:sz w:val="24"/>
          <w:szCs w:val="24"/>
        </w:rPr>
      </w:pPr>
    </w:p>
    <w:p w14:paraId="33B31F73" w14:textId="77777777" w:rsidR="006F688C" w:rsidRDefault="00CF305C">
      <w:pPr>
        <w:adjustRightInd w:val="0"/>
        <w:snapToGrid w:val="0"/>
        <w:spacing w:line="480" w:lineRule="auto"/>
        <w:jc w:val="center"/>
        <w:rPr>
          <w:rFonts w:ascii="宋体" w:eastAsia="宋体" w:hAnsi="宋体" w:cs="Times New Roman"/>
          <w:b/>
          <w:bCs/>
          <w:sz w:val="24"/>
          <w:szCs w:val="24"/>
        </w:rPr>
      </w:pPr>
      <w:r>
        <w:rPr>
          <w:rFonts w:ascii="黑体" w:eastAsia="黑体" w:hAnsi="黑体" w:cs="黑体" w:hint="eastAsia"/>
          <w:sz w:val="24"/>
          <w:szCs w:val="24"/>
        </w:rPr>
        <w:t>无机非金属材料工程专业工程教育专业认证</w:t>
      </w:r>
    </w:p>
    <w:p w14:paraId="79CA3ED6" w14:textId="77777777" w:rsidR="006F688C" w:rsidRDefault="006F688C">
      <w:pPr>
        <w:adjustRightInd w:val="0"/>
        <w:snapToGrid w:val="0"/>
        <w:spacing w:line="480" w:lineRule="auto"/>
        <w:jc w:val="center"/>
        <w:rPr>
          <w:rFonts w:ascii="宋体" w:eastAsia="宋体" w:hAnsi="宋体" w:cs="Times New Roman"/>
          <w:sz w:val="24"/>
          <w:szCs w:val="24"/>
        </w:rPr>
      </w:pPr>
    </w:p>
    <w:p w14:paraId="5ED9A38F" w14:textId="77777777" w:rsidR="006F688C" w:rsidRDefault="00CF305C">
      <w:pPr>
        <w:adjustRightInd w:val="0"/>
        <w:snapToGrid w:val="0"/>
        <w:spacing w:line="480" w:lineRule="auto"/>
        <w:jc w:val="center"/>
        <w:rPr>
          <w:rFonts w:ascii="方正公文小标宋" w:eastAsia="方正公文小标宋" w:hAnsi="方正公文小标宋" w:cs="方正公文小标宋"/>
          <w:sz w:val="24"/>
          <w:szCs w:val="24"/>
        </w:rPr>
      </w:pPr>
      <w:r>
        <w:rPr>
          <w:rFonts w:ascii="方正公文小标宋" w:eastAsia="方正公文小标宋" w:hAnsi="方正公文小标宋" w:cs="方正公文小标宋" w:hint="eastAsia"/>
          <w:sz w:val="24"/>
          <w:szCs w:val="24"/>
        </w:rPr>
        <w:t>教师知晓手册</w:t>
      </w:r>
    </w:p>
    <w:p w14:paraId="5E647CB0" w14:textId="77777777" w:rsidR="006F688C" w:rsidRDefault="006F688C">
      <w:pPr>
        <w:rPr>
          <w:rFonts w:ascii="Times New Roman" w:hAnsi="Times New Roman" w:cs="Times New Roman"/>
          <w:sz w:val="24"/>
          <w:szCs w:val="24"/>
        </w:rPr>
      </w:pPr>
    </w:p>
    <w:p w14:paraId="501060AD" w14:textId="77777777" w:rsidR="006F688C" w:rsidRDefault="00CF305C">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D9BE632" wp14:editId="30DAC6FC">
            <wp:extent cx="2570480" cy="2470785"/>
            <wp:effectExtent l="0" t="0" r="127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l="6423" t="7420" r="6383" b="2498"/>
                    <a:stretch>
                      <a:fillRect/>
                    </a:stretch>
                  </pic:blipFill>
                  <pic:spPr>
                    <a:xfrm>
                      <a:off x="0" y="0"/>
                      <a:ext cx="2616825" cy="2515676"/>
                    </a:xfrm>
                    <a:prstGeom prst="rect">
                      <a:avLst/>
                    </a:prstGeom>
                    <a:noFill/>
                    <a:ln>
                      <a:noFill/>
                    </a:ln>
                  </pic:spPr>
                </pic:pic>
              </a:graphicData>
            </a:graphic>
          </wp:inline>
        </w:drawing>
      </w:r>
    </w:p>
    <w:p w14:paraId="1F59A68A" w14:textId="77777777" w:rsidR="006F688C" w:rsidRDefault="006F688C">
      <w:pPr>
        <w:rPr>
          <w:rFonts w:ascii="Times New Roman" w:hAnsi="Times New Roman" w:cs="Times New Roman"/>
          <w:sz w:val="24"/>
          <w:szCs w:val="24"/>
        </w:rPr>
      </w:pPr>
    </w:p>
    <w:p w14:paraId="4D56BFDE" w14:textId="77777777" w:rsidR="006F688C" w:rsidRDefault="006F688C">
      <w:pPr>
        <w:rPr>
          <w:rFonts w:ascii="Times New Roman" w:hAnsi="Times New Roman" w:cs="Times New Roman"/>
          <w:sz w:val="24"/>
          <w:szCs w:val="24"/>
        </w:rPr>
      </w:pPr>
    </w:p>
    <w:p w14:paraId="140B8948" w14:textId="77777777" w:rsidR="006F688C" w:rsidRDefault="006F688C">
      <w:pPr>
        <w:rPr>
          <w:rFonts w:ascii="Times New Roman" w:hAnsi="Times New Roman" w:cs="Times New Roman"/>
          <w:sz w:val="24"/>
          <w:szCs w:val="24"/>
        </w:rPr>
      </w:pPr>
    </w:p>
    <w:p w14:paraId="199E5CA3" w14:textId="77777777" w:rsidR="006F688C" w:rsidRDefault="006F688C">
      <w:pPr>
        <w:rPr>
          <w:rFonts w:ascii="Times New Roman" w:hAnsi="Times New Roman" w:cs="Times New Roman"/>
          <w:sz w:val="24"/>
          <w:szCs w:val="24"/>
        </w:rPr>
      </w:pPr>
    </w:p>
    <w:p w14:paraId="6B5485A5" w14:textId="77777777" w:rsidR="006F688C" w:rsidRDefault="006F688C">
      <w:pPr>
        <w:rPr>
          <w:rFonts w:ascii="Times New Roman" w:hAnsi="Times New Roman" w:cs="Times New Roman"/>
          <w:sz w:val="24"/>
          <w:szCs w:val="24"/>
        </w:rPr>
      </w:pPr>
    </w:p>
    <w:p w14:paraId="24980022" w14:textId="77777777" w:rsidR="006F688C" w:rsidRDefault="006F688C">
      <w:pPr>
        <w:rPr>
          <w:rFonts w:ascii="Times New Roman" w:hAnsi="Times New Roman" w:cs="Times New Roman"/>
          <w:sz w:val="24"/>
          <w:szCs w:val="24"/>
        </w:rPr>
      </w:pPr>
    </w:p>
    <w:p w14:paraId="7649CF1F" w14:textId="77777777" w:rsidR="006F688C" w:rsidRDefault="006F688C">
      <w:pPr>
        <w:rPr>
          <w:rFonts w:ascii="Times New Roman" w:hAnsi="Times New Roman" w:cs="Times New Roman"/>
          <w:sz w:val="24"/>
          <w:szCs w:val="24"/>
        </w:rPr>
      </w:pPr>
    </w:p>
    <w:p w14:paraId="089BD000" w14:textId="77777777" w:rsidR="006F688C" w:rsidRDefault="006F688C">
      <w:pPr>
        <w:rPr>
          <w:rFonts w:ascii="Times New Roman" w:hAnsi="Times New Roman" w:cs="Times New Roman"/>
          <w:sz w:val="24"/>
          <w:szCs w:val="24"/>
        </w:rPr>
      </w:pPr>
    </w:p>
    <w:p w14:paraId="5C874DAA" w14:textId="77777777" w:rsidR="006F688C" w:rsidRDefault="00CF305C">
      <w:pPr>
        <w:jc w:val="center"/>
        <w:rPr>
          <w:rFonts w:ascii="黑体" w:eastAsia="黑体" w:hAnsi="黑体" w:cs="黑体"/>
          <w:sz w:val="24"/>
          <w:szCs w:val="24"/>
        </w:rPr>
      </w:pPr>
      <w:r>
        <w:rPr>
          <w:rFonts w:ascii="黑体" w:eastAsia="黑体" w:hAnsi="黑体" w:cs="黑体" w:hint="eastAsia"/>
          <w:sz w:val="24"/>
          <w:szCs w:val="24"/>
        </w:rPr>
        <w:t>华北水利水电大学材料学院</w:t>
      </w:r>
    </w:p>
    <w:p w14:paraId="4DBB5F67" w14:textId="77777777" w:rsidR="006F688C" w:rsidRDefault="00CF305C">
      <w:pPr>
        <w:jc w:val="center"/>
        <w:rPr>
          <w:rFonts w:ascii="宋体" w:eastAsia="宋体" w:hAnsi="宋体" w:cs="Times New Roman"/>
          <w:sz w:val="24"/>
          <w:szCs w:val="24"/>
        </w:rPr>
      </w:pPr>
      <w:r>
        <w:rPr>
          <w:rFonts w:ascii="黑体" w:eastAsia="黑体" w:hAnsi="黑体" w:cs="黑体" w:hint="eastAsia"/>
          <w:sz w:val="24"/>
          <w:szCs w:val="24"/>
        </w:rPr>
        <w:t>2021.04</w:t>
      </w:r>
    </w:p>
    <w:p w14:paraId="2847DACB" w14:textId="77777777" w:rsidR="006F688C" w:rsidRDefault="006F688C">
      <w:pPr>
        <w:rPr>
          <w:rFonts w:ascii="Times New Roman" w:hAnsi="Times New Roman" w:cs="Times New Roman"/>
          <w:sz w:val="24"/>
          <w:szCs w:val="24"/>
        </w:rPr>
        <w:sectPr w:rsidR="006F688C">
          <w:footerReference w:type="default" r:id="rId9"/>
          <w:pgSz w:w="11906" w:h="16838"/>
          <w:pgMar w:top="1440" w:right="1800" w:bottom="1440" w:left="1800" w:header="851" w:footer="992" w:gutter="0"/>
          <w:cols w:space="425"/>
          <w:titlePg/>
          <w:docGrid w:type="lines" w:linePitch="312"/>
        </w:sectPr>
      </w:pPr>
    </w:p>
    <w:p w14:paraId="67A1788F" w14:textId="77777777" w:rsidR="006F688C" w:rsidRDefault="006F688C">
      <w:pPr>
        <w:rPr>
          <w:rFonts w:ascii="Times New Roman" w:hAnsi="Times New Roman" w:cs="Times New Roman"/>
          <w:sz w:val="24"/>
          <w:szCs w:val="24"/>
        </w:rPr>
      </w:pPr>
    </w:p>
    <w:p w14:paraId="389AE57C" w14:textId="77777777" w:rsidR="006F688C" w:rsidRDefault="00CF305C">
      <w:pPr>
        <w:jc w:val="center"/>
        <w:rPr>
          <w:rStyle w:val="fontstyle01"/>
          <w:rFonts w:ascii="Times New Roman" w:eastAsia="宋体" w:hAnsi="Times New Roman" w:cs="Times New Roman" w:hint="default"/>
          <w:b/>
          <w:sz w:val="24"/>
          <w:szCs w:val="24"/>
        </w:rPr>
      </w:pPr>
      <w:r>
        <w:rPr>
          <w:rStyle w:val="fontstyle01"/>
          <w:rFonts w:ascii="Times New Roman" w:eastAsia="宋体" w:hAnsi="Times New Roman" w:cs="Times New Roman" w:hint="default"/>
          <w:b/>
          <w:sz w:val="24"/>
          <w:szCs w:val="24"/>
        </w:rPr>
        <w:t>提</w:t>
      </w:r>
      <w:r>
        <w:rPr>
          <w:rStyle w:val="fontstyle01"/>
          <w:rFonts w:ascii="Times New Roman" w:eastAsia="宋体" w:hAnsi="Times New Roman" w:cs="Times New Roman" w:hint="default"/>
          <w:b/>
          <w:sz w:val="24"/>
          <w:szCs w:val="24"/>
        </w:rPr>
        <w:t xml:space="preserve"> </w:t>
      </w:r>
      <w:r>
        <w:rPr>
          <w:rStyle w:val="fontstyle01"/>
          <w:rFonts w:ascii="Times New Roman" w:eastAsia="宋体" w:hAnsi="Times New Roman" w:cs="Times New Roman" w:hint="default"/>
          <w:b/>
          <w:sz w:val="24"/>
          <w:szCs w:val="24"/>
        </w:rPr>
        <w:t>示</w:t>
      </w:r>
    </w:p>
    <w:p w14:paraId="2962903A" w14:textId="77777777" w:rsidR="006F688C" w:rsidRDefault="006F688C">
      <w:pPr>
        <w:jc w:val="center"/>
        <w:rPr>
          <w:rStyle w:val="fontstyle01"/>
          <w:rFonts w:ascii="Times New Roman" w:hAnsi="Times New Roman" w:cs="Times New Roman" w:hint="default"/>
          <w:sz w:val="24"/>
          <w:szCs w:val="24"/>
        </w:rPr>
      </w:pPr>
    </w:p>
    <w:p w14:paraId="4543D42A" w14:textId="77777777" w:rsidR="006F688C" w:rsidRDefault="00CF305C">
      <w:pPr>
        <w:spacing w:line="360" w:lineRule="auto"/>
        <w:ind w:firstLineChars="200" w:firstLine="480"/>
        <w:rPr>
          <w:rStyle w:val="fontstyle01"/>
          <w:rFonts w:ascii="Times New Roman" w:eastAsia="宋体" w:hAnsi="Times New Roman" w:cs="Times New Roman" w:hint="default"/>
          <w:sz w:val="24"/>
          <w:szCs w:val="24"/>
        </w:rPr>
      </w:pPr>
      <w:r>
        <w:rPr>
          <w:rStyle w:val="fontstyle01"/>
          <w:rFonts w:ascii="Times New Roman" w:eastAsia="宋体" w:hAnsi="Times New Roman" w:cs="Times New Roman" w:hint="default"/>
          <w:sz w:val="24"/>
          <w:szCs w:val="24"/>
        </w:rPr>
        <w:t>无机非金属材料工程专业评估（认证）专家组将于</w:t>
      </w:r>
      <w:r>
        <w:rPr>
          <w:rStyle w:val="fontstyle21"/>
          <w:rFonts w:ascii="Times New Roman" w:eastAsia="宋体" w:hAnsi="Times New Roman" w:cs="Times New Roman" w:hint="default"/>
        </w:rPr>
        <w:t>2021</w:t>
      </w:r>
      <w:r>
        <w:rPr>
          <w:rStyle w:val="fontstyle01"/>
          <w:rFonts w:ascii="Times New Roman" w:eastAsia="宋体" w:hAnsi="Times New Roman" w:cs="Times New Roman" w:hint="default"/>
          <w:sz w:val="24"/>
          <w:szCs w:val="24"/>
        </w:rPr>
        <w:t>年</w:t>
      </w:r>
      <w:r>
        <w:rPr>
          <w:rStyle w:val="fontstyle21"/>
          <w:rFonts w:ascii="Times New Roman" w:eastAsia="宋体" w:hAnsi="Times New Roman" w:cs="Times New Roman" w:hint="default"/>
        </w:rPr>
        <w:t>6</w:t>
      </w:r>
      <w:r>
        <w:rPr>
          <w:rStyle w:val="fontstyle01"/>
          <w:rFonts w:ascii="Times New Roman" w:eastAsia="宋体" w:hAnsi="Times New Roman" w:cs="Times New Roman" w:hint="default"/>
          <w:sz w:val="24"/>
          <w:szCs w:val="24"/>
        </w:rPr>
        <w:t>月来我校进行现场考查。为更好地配合完成无机非金属材料工程专业评估（认证）的现场考查工作，请各位老师做到以下几点：</w:t>
      </w:r>
    </w:p>
    <w:p w14:paraId="562F39F4" w14:textId="77777777" w:rsidR="006F688C" w:rsidRDefault="00CF305C">
      <w:pPr>
        <w:spacing w:line="360" w:lineRule="auto"/>
        <w:ind w:firstLineChars="200" w:firstLine="480"/>
        <w:rPr>
          <w:rStyle w:val="fontstyle01"/>
          <w:rFonts w:ascii="Times New Roman" w:eastAsia="宋体" w:hAnsi="Times New Roman" w:cs="Times New Roman" w:hint="default"/>
          <w:sz w:val="24"/>
          <w:szCs w:val="24"/>
        </w:rPr>
      </w:pPr>
      <w:r>
        <w:rPr>
          <w:rStyle w:val="fontstyle01"/>
          <w:rFonts w:ascii="Times New Roman" w:eastAsia="宋体" w:hAnsi="Times New Roman" w:cs="Times New Roman" w:hint="default"/>
          <w:sz w:val="24"/>
          <w:szCs w:val="24"/>
        </w:rPr>
        <w:t>一、认真学习本资料的内容，了解什么是专业认证，以及认证的目的、意义、程序和方法。</w:t>
      </w:r>
    </w:p>
    <w:p w14:paraId="6CCF38A7" w14:textId="77777777" w:rsidR="006F688C" w:rsidRDefault="00CF305C">
      <w:pPr>
        <w:spacing w:line="360" w:lineRule="auto"/>
        <w:ind w:firstLineChars="200" w:firstLine="480"/>
        <w:rPr>
          <w:rStyle w:val="fontstyle01"/>
          <w:rFonts w:ascii="Times New Roman" w:eastAsia="宋体" w:hAnsi="Times New Roman" w:cs="Times New Roman" w:hint="default"/>
          <w:sz w:val="24"/>
          <w:szCs w:val="24"/>
        </w:rPr>
      </w:pPr>
      <w:r>
        <w:rPr>
          <w:rStyle w:val="fontstyle01"/>
          <w:rFonts w:ascii="Times New Roman" w:eastAsia="宋体" w:hAnsi="Times New Roman" w:cs="Times New Roman" w:hint="default"/>
          <w:sz w:val="24"/>
          <w:szCs w:val="24"/>
        </w:rPr>
        <w:t>二、了解和掌握无机非金属材料工程专业的培养目标、毕业要求、课程设置、学校和学院在提升学生综合素质方面所采取的措施。</w:t>
      </w:r>
    </w:p>
    <w:p w14:paraId="64BD57E6" w14:textId="77777777" w:rsidR="006F688C" w:rsidRDefault="00CF305C">
      <w:pPr>
        <w:spacing w:line="360" w:lineRule="auto"/>
        <w:ind w:firstLineChars="200" w:firstLine="480"/>
        <w:rPr>
          <w:rStyle w:val="fontstyle01"/>
          <w:rFonts w:ascii="Times New Roman" w:eastAsia="宋体" w:hAnsi="Times New Roman" w:cs="Times New Roman" w:hint="default"/>
          <w:sz w:val="24"/>
          <w:szCs w:val="24"/>
        </w:rPr>
      </w:pPr>
      <w:r>
        <w:rPr>
          <w:rStyle w:val="fontstyle01"/>
          <w:rFonts w:ascii="Times New Roman" w:eastAsia="宋体" w:hAnsi="Times New Roman" w:cs="Times New Roman" w:hint="default"/>
          <w:sz w:val="24"/>
          <w:szCs w:val="24"/>
        </w:rPr>
        <w:t>三、老师要认真备课，编写好教案，严格按照教学大纲和授课计划执行，以接受专家的听课考查。</w:t>
      </w:r>
    </w:p>
    <w:p w14:paraId="4EE20EDC" w14:textId="77777777" w:rsidR="006F688C" w:rsidRDefault="00CF305C">
      <w:pPr>
        <w:spacing w:line="360" w:lineRule="auto"/>
        <w:ind w:firstLineChars="200" w:firstLine="480"/>
        <w:rPr>
          <w:rStyle w:val="fontstyle01"/>
          <w:rFonts w:ascii="Times New Roman" w:eastAsia="宋体" w:hAnsi="Times New Roman" w:cs="Times New Roman" w:hint="default"/>
          <w:sz w:val="24"/>
          <w:szCs w:val="24"/>
        </w:rPr>
      </w:pPr>
      <w:r>
        <w:rPr>
          <w:rStyle w:val="fontstyle01"/>
          <w:rFonts w:ascii="Times New Roman" w:eastAsia="宋体" w:hAnsi="Times New Roman" w:cs="Times New Roman" w:hint="default"/>
          <w:sz w:val="24"/>
          <w:szCs w:val="24"/>
        </w:rPr>
        <w:t>四、提前</w:t>
      </w:r>
      <w:r>
        <w:rPr>
          <w:rStyle w:val="fontstyle21"/>
          <w:rFonts w:ascii="Times New Roman" w:eastAsia="宋体" w:hAnsi="Times New Roman" w:cs="Times New Roman" w:hint="default"/>
        </w:rPr>
        <w:t>10</w:t>
      </w:r>
      <w:r>
        <w:rPr>
          <w:rStyle w:val="fontstyle01"/>
          <w:rFonts w:ascii="Times New Roman" w:eastAsia="宋体" w:hAnsi="Times New Roman" w:cs="Times New Roman" w:hint="default"/>
          <w:sz w:val="24"/>
          <w:szCs w:val="24"/>
        </w:rPr>
        <w:t>分钟到教室准备上课，带齐教材、教学日历、课程大纲和教案，按时上下课，组织好课堂秩序，提高教学效果。</w:t>
      </w:r>
    </w:p>
    <w:p w14:paraId="5160F4DF" w14:textId="77777777" w:rsidR="006F688C" w:rsidRDefault="00CF305C">
      <w:pPr>
        <w:spacing w:line="360" w:lineRule="auto"/>
        <w:ind w:firstLineChars="200" w:firstLine="480"/>
        <w:rPr>
          <w:rStyle w:val="fontstyle01"/>
          <w:rFonts w:ascii="Times New Roman" w:eastAsia="宋体" w:hAnsi="Times New Roman" w:cs="Times New Roman" w:hint="default"/>
          <w:sz w:val="24"/>
          <w:szCs w:val="24"/>
        </w:rPr>
      </w:pPr>
      <w:r>
        <w:rPr>
          <w:rStyle w:val="fontstyle01"/>
          <w:rFonts w:ascii="Times New Roman" w:eastAsia="宋体" w:hAnsi="Times New Roman" w:cs="Times New Roman" w:hint="default"/>
          <w:sz w:val="24"/>
          <w:szCs w:val="24"/>
        </w:rPr>
        <w:t>五、授课教师应了解本人所授课程应达到的毕业要求指标点及其支撑强度，实验室教师、学生管理部门教师、资料室教师以及各有关部门工作人员应了解专家对本部门所负责工作考查的目的、内容、关注要点，请全体教师和有关部门工作人员熟知在可能涉及到的访谈工作中专家所要了解的信息，并务必做好相应学习和准备工作。</w:t>
      </w:r>
    </w:p>
    <w:p w14:paraId="0F9EFEE2" w14:textId="77777777" w:rsidR="006F688C" w:rsidRDefault="00CF305C">
      <w:pPr>
        <w:spacing w:line="360" w:lineRule="auto"/>
        <w:ind w:firstLineChars="200" w:firstLine="480"/>
        <w:rPr>
          <w:rStyle w:val="fontstyle01"/>
          <w:rFonts w:ascii="Times New Roman" w:eastAsia="宋体" w:hAnsi="Times New Roman" w:cs="Times New Roman" w:hint="default"/>
          <w:sz w:val="24"/>
          <w:szCs w:val="24"/>
        </w:rPr>
        <w:sectPr w:rsidR="006F688C">
          <w:footerReference w:type="default" r:id="rId10"/>
          <w:pgSz w:w="11906" w:h="16838"/>
          <w:pgMar w:top="1440" w:right="1800" w:bottom="1440" w:left="1800" w:header="851" w:footer="992" w:gutter="0"/>
          <w:cols w:space="425"/>
          <w:titlePg/>
          <w:docGrid w:type="lines" w:linePitch="312"/>
        </w:sectPr>
      </w:pPr>
      <w:r>
        <w:rPr>
          <w:rStyle w:val="fontstyle01"/>
          <w:rFonts w:ascii="Times New Roman" w:eastAsia="宋体" w:hAnsi="Times New Roman" w:cs="Times New Roman" w:hint="default"/>
          <w:sz w:val="24"/>
          <w:szCs w:val="24"/>
        </w:rPr>
        <w:t>六、注重言行举止，展现良好的精神风貌，积极配合专家的访谈。</w:t>
      </w:r>
    </w:p>
    <w:p w14:paraId="61A4DED8" w14:textId="77777777" w:rsidR="006F688C" w:rsidRDefault="00CF305C">
      <w:pPr>
        <w:pStyle w:val="1"/>
        <w:rPr>
          <w:rFonts w:ascii="Times New Roman" w:hAnsi="Times New Roman" w:cs="Times New Roman"/>
          <w:sz w:val="24"/>
          <w:szCs w:val="24"/>
        </w:rPr>
      </w:pPr>
      <w:r>
        <w:rPr>
          <w:rFonts w:ascii="Times New Roman" w:hAnsi="Times New Roman" w:cs="Times New Roman"/>
          <w:sz w:val="24"/>
          <w:szCs w:val="24"/>
        </w:rPr>
        <w:lastRenderedPageBreak/>
        <w:t>第一部分</w:t>
      </w:r>
      <w:r>
        <w:rPr>
          <w:rFonts w:ascii="Times New Roman" w:hAnsi="Times New Roman" w:cs="Times New Roman"/>
          <w:sz w:val="24"/>
          <w:szCs w:val="24"/>
        </w:rPr>
        <w:t xml:space="preserve"> </w:t>
      </w:r>
      <w:r>
        <w:rPr>
          <w:rFonts w:ascii="Times New Roman" w:hAnsi="Times New Roman" w:cs="Times New Roman"/>
          <w:sz w:val="24"/>
          <w:szCs w:val="24"/>
        </w:rPr>
        <w:t>工程教育认证基本知识</w:t>
      </w:r>
    </w:p>
    <w:p w14:paraId="0D05EDE5" w14:textId="77777777" w:rsidR="006F688C" w:rsidRDefault="00CF305C">
      <w:pPr>
        <w:pStyle w:val="21"/>
        <w:rPr>
          <w:rFonts w:eastAsia="宋体" w:cs="Times New Roman"/>
          <w:sz w:val="24"/>
          <w:szCs w:val="24"/>
        </w:rPr>
      </w:pPr>
      <w:r>
        <w:rPr>
          <w:rFonts w:eastAsia="宋体" w:cs="Times New Roman"/>
          <w:sz w:val="24"/>
          <w:szCs w:val="24"/>
        </w:rPr>
        <w:t xml:space="preserve">1. </w:t>
      </w:r>
      <w:r>
        <w:rPr>
          <w:rFonts w:eastAsia="宋体" w:cs="Times New Roman"/>
          <w:sz w:val="24"/>
          <w:szCs w:val="24"/>
        </w:rPr>
        <w:t>什么是工程教育认证？</w:t>
      </w:r>
    </w:p>
    <w:p w14:paraId="37843379" w14:textId="77777777" w:rsidR="006F688C" w:rsidRDefault="00CF30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工程教</w:t>
      </w:r>
      <w:r>
        <w:rPr>
          <w:rFonts w:ascii="Times New Roman" w:eastAsia="宋体" w:hAnsi="Times New Roman" w:cs="Times New Roman"/>
          <w:sz w:val="24"/>
          <w:szCs w:val="24"/>
        </w:rPr>
        <w:t>育专业认证是国际通行的工程教育质量保证制度，也是实现工程教育国际互认和工程师资格国际互认的重要基础。</w:t>
      </w:r>
    </w:p>
    <w:p w14:paraId="65B77528" w14:textId="77777777" w:rsidR="006F688C" w:rsidRDefault="00CF30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在我国，工程教育专业认证是由专门职业或行业协会、学会（联合会）会同该领域的教育工作者和相关行业、企业专家一起进行的，针对高等教育本科工程类专业开展的一种合格评价。</w:t>
      </w:r>
    </w:p>
    <w:p w14:paraId="4A167551" w14:textId="77777777" w:rsidR="006F688C" w:rsidRDefault="00CF305C">
      <w:pPr>
        <w:pStyle w:val="21"/>
        <w:rPr>
          <w:rFonts w:eastAsia="宋体" w:cs="Times New Roman"/>
          <w:sz w:val="24"/>
          <w:szCs w:val="24"/>
        </w:rPr>
      </w:pPr>
      <w:r>
        <w:rPr>
          <w:rFonts w:eastAsia="宋体" w:cs="Times New Roman"/>
          <w:sz w:val="24"/>
          <w:szCs w:val="24"/>
        </w:rPr>
        <w:t xml:space="preserve">2. </w:t>
      </w:r>
      <w:r>
        <w:rPr>
          <w:rFonts w:eastAsia="宋体" w:cs="Times New Roman"/>
          <w:sz w:val="24"/>
          <w:szCs w:val="24"/>
        </w:rPr>
        <w:t>我国为什么要开展工程教育认证？</w:t>
      </w:r>
    </w:p>
    <w:p w14:paraId="5A9F92F2" w14:textId="77777777" w:rsidR="006F688C" w:rsidRDefault="00CF30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我国开展工程教育专业认证的目的主要包括：</w:t>
      </w:r>
    </w:p>
    <w:p w14:paraId="36D524AF" w14:textId="77777777" w:rsidR="006F688C" w:rsidRDefault="00CF30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）构建工程教育的质量监控体系，推进工程教育改革，进一步提高工程教育质量；</w:t>
      </w:r>
    </w:p>
    <w:p w14:paraId="29ED0E17" w14:textId="77777777" w:rsidR="006F688C" w:rsidRDefault="00CF30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）建立与工程师制度相衔接的工程教育专业认证体系，促进工程教育与工业界的联系，增强工程教育人才培养对产业发展的适应性；</w:t>
      </w:r>
    </w:p>
    <w:p w14:paraId="06424AE5" w14:textId="77777777" w:rsidR="006F688C" w:rsidRDefault="00CF30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）促进中国工程教育的国际互认，提升我国工程技术人才的国际竞争力。</w:t>
      </w:r>
    </w:p>
    <w:p w14:paraId="383FF20F" w14:textId="77777777" w:rsidR="006F688C" w:rsidRDefault="00CF305C">
      <w:pPr>
        <w:pStyle w:val="21"/>
        <w:rPr>
          <w:rFonts w:eastAsia="宋体" w:cs="Times New Roman"/>
          <w:sz w:val="24"/>
          <w:szCs w:val="24"/>
        </w:rPr>
      </w:pPr>
      <w:r>
        <w:rPr>
          <w:rFonts w:eastAsia="宋体" w:cs="Times New Roman"/>
          <w:sz w:val="24"/>
          <w:szCs w:val="24"/>
        </w:rPr>
        <w:t xml:space="preserve">3. </w:t>
      </w:r>
      <w:r>
        <w:rPr>
          <w:rFonts w:eastAsia="宋体" w:cs="Times New Roman"/>
          <w:sz w:val="24"/>
          <w:szCs w:val="24"/>
        </w:rPr>
        <w:t>工程教育认证的基本理念是什么？</w:t>
      </w:r>
    </w:p>
    <w:p w14:paraId="0835EC24" w14:textId="77777777" w:rsidR="006F688C" w:rsidRDefault="00CF30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我国工程教育专业认证主要倡导三个基本理念：</w:t>
      </w:r>
    </w:p>
    <w:p w14:paraId="17B0C785" w14:textId="77777777" w:rsidR="006F688C" w:rsidRDefault="00CF30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w:t>
      </w:r>
      <w:r>
        <w:rPr>
          <w:rFonts w:ascii="Times New Roman" w:eastAsia="宋体" w:hAnsi="Times New Roman" w:cs="Times New Roman"/>
          <w:b/>
          <w:sz w:val="24"/>
          <w:szCs w:val="24"/>
        </w:rPr>
        <w:t>学生中心</w:t>
      </w:r>
      <w:r>
        <w:rPr>
          <w:rFonts w:ascii="Times New Roman" w:eastAsia="宋体" w:hAnsi="Times New Roman" w:cs="Times New Roman"/>
          <w:sz w:val="24"/>
          <w:szCs w:val="24"/>
        </w:rPr>
        <w:t>（</w:t>
      </w:r>
      <w:r>
        <w:rPr>
          <w:rFonts w:ascii="Times New Roman" w:eastAsia="宋体" w:hAnsi="Times New Roman" w:cs="Times New Roman"/>
          <w:sz w:val="24"/>
          <w:szCs w:val="24"/>
        </w:rPr>
        <w:t>Students-Centered/SC</w:t>
      </w:r>
      <w:r>
        <w:rPr>
          <w:rFonts w:ascii="Times New Roman" w:eastAsia="宋体" w:hAnsi="Times New Roman" w:cs="Times New Roman"/>
          <w:sz w:val="24"/>
          <w:szCs w:val="24"/>
        </w:rPr>
        <w:t>）理念：强调以学生为中心，围绕培养目标和全体学生毕业要求的达成进行资源配置和教学安排，并将学生和用人单位满意度作为专业评价的重要参考依据。（把全体学生学习效果作为关注的焦点。）</w:t>
      </w:r>
    </w:p>
    <w:p w14:paraId="73E2F3C2" w14:textId="77777777" w:rsidR="006F688C" w:rsidRDefault="00CF30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w:t>
      </w:r>
      <w:r>
        <w:rPr>
          <w:rFonts w:ascii="Times New Roman" w:eastAsia="宋体" w:hAnsi="Times New Roman" w:cs="Times New Roman"/>
          <w:b/>
          <w:sz w:val="24"/>
          <w:szCs w:val="24"/>
        </w:rPr>
        <w:t>产出导向</w:t>
      </w:r>
      <w:r>
        <w:rPr>
          <w:rFonts w:ascii="Times New Roman" w:eastAsia="宋体" w:hAnsi="Times New Roman" w:cs="Times New Roman"/>
          <w:sz w:val="24"/>
          <w:szCs w:val="24"/>
        </w:rPr>
        <w:t>（</w:t>
      </w:r>
      <w:r>
        <w:rPr>
          <w:rFonts w:ascii="Times New Roman" w:eastAsia="宋体" w:hAnsi="Times New Roman" w:cs="Times New Roman"/>
          <w:sz w:val="24"/>
          <w:szCs w:val="24"/>
        </w:rPr>
        <w:t>Outcome-Based Education/OBE</w:t>
      </w:r>
      <w:r>
        <w:rPr>
          <w:rFonts w:ascii="Times New Roman" w:eastAsia="宋体" w:hAnsi="Times New Roman" w:cs="Times New Roman"/>
          <w:sz w:val="24"/>
          <w:szCs w:val="24"/>
        </w:rPr>
        <w:t>）理念：强调专业教学设计和教学实施以学生接受教育后所取得的学习成果为导向，并对照毕业生核心能力和要求，评价专业教育的有效性。（教学设计和实施目标是保证学生取得特定学习成果。）</w:t>
      </w:r>
    </w:p>
    <w:p w14:paraId="64AE4D64" w14:textId="77777777" w:rsidR="006F688C" w:rsidRDefault="00CF30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b/>
          <w:sz w:val="24"/>
          <w:szCs w:val="24"/>
        </w:rPr>
        <w:t>持</w:t>
      </w:r>
      <w:r>
        <w:rPr>
          <w:rFonts w:ascii="Times New Roman" w:eastAsia="宋体" w:hAnsi="Times New Roman" w:cs="Times New Roman"/>
          <w:b/>
          <w:sz w:val="24"/>
          <w:szCs w:val="24"/>
        </w:rPr>
        <w:t xml:space="preserve"> </w:t>
      </w:r>
      <w:r>
        <w:rPr>
          <w:rFonts w:ascii="Times New Roman" w:eastAsia="宋体" w:hAnsi="Times New Roman" w:cs="Times New Roman"/>
          <w:b/>
          <w:sz w:val="24"/>
          <w:szCs w:val="24"/>
        </w:rPr>
        <w:t>续</w:t>
      </w:r>
      <w:r>
        <w:rPr>
          <w:rFonts w:ascii="Times New Roman" w:eastAsia="宋体" w:hAnsi="Times New Roman" w:cs="Times New Roman"/>
          <w:b/>
          <w:sz w:val="24"/>
          <w:szCs w:val="24"/>
        </w:rPr>
        <w:t xml:space="preserve"> </w:t>
      </w:r>
      <w:r>
        <w:rPr>
          <w:rFonts w:ascii="Times New Roman" w:eastAsia="宋体" w:hAnsi="Times New Roman" w:cs="Times New Roman"/>
          <w:b/>
          <w:sz w:val="24"/>
          <w:szCs w:val="24"/>
        </w:rPr>
        <w:t>改</w:t>
      </w:r>
      <w:r>
        <w:rPr>
          <w:rFonts w:ascii="Times New Roman" w:eastAsia="宋体" w:hAnsi="Times New Roman" w:cs="Times New Roman"/>
          <w:b/>
          <w:sz w:val="24"/>
          <w:szCs w:val="24"/>
        </w:rPr>
        <w:t xml:space="preserve"> </w:t>
      </w:r>
      <w:r>
        <w:rPr>
          <w:rFonts w:ascii="Times New Roman" w:eastAsia="宋体" w:hAnsi="Times New Roman" w:cs="Times New Roman"/>
          <w:b/>
          <w:sz w:val="24"/>
          <w:szCs w:val="24"/>
        </w:rPr>
        <w:t>进</w:t>
      </w:r>
      <w:r>
        <w:rPr>
          <w:rFonts w:ascii="Times New Roman" w:eastAsia="宋体" w:hAnsi="Times New Roman" w:cs="Times New Roman"/>
          <w:b/>
          <w:sz w:val="24"/>
          <w:szCs w:val="24"/>
        </w:rPr>
        <w:t xml:space="preserve"> </w:t>
      </w:r>
      <w:r>
        <w:rPr>
          <w:rFonts w:ascii="Times New Roman" w:eastAsia="宋体" w:hAnsi="Times New Roman" w:cs="Times New Roman"/>
          <w:sz w:val="24"/>
          <w:szCs w:val="24"/>
        </w:rPr>
        <w:t>（</w:t>
      </w:r>
      <w:r>
        <w:rPr>
          <w:rFonts w:ascii="Times New Roman" w:eastAsia="宋体" w:hAnsi="Times New Roman" w:cs="Times New Roman"/>
          <w:sz w:val="24"/>
          <w:szCs w:val="24"/>
        </w:rPr>
        <w:t>Continuous</w:t>
      </w:r>
      <w:r>
        <w:rPr>
          <w:rFonts w:ascii="Times New Roman" w:eastAsia="宋体" w:hAnsi="Times New Roman" w:cs="Times New Roman"/>
          <w:sz w:val="24"/>
          <w:szCs w:val="24"/>
        </w:rPr>
        <w:t xml:space="preserve"> Quality Improvement/CQI</w:t>
      </w:r>
      <w:r>
        <w:rPr>
          <w:rFonts w:ascii="Times New Roman" w:eastAsia="宋体" w:hAnsi="Times New Roman" w:cs="Times New Roman"/>
          <w:sz w:val="24"/>
          <w:szCs w:val="24"/>
        </w:rPr>
        <w:t>）理念：强调专业必须建立有效的质量监控和持续改进机制，能持续跟踪改进效果并用于推动专业人才培养质量不断提升。（建立</w:t>
      </w:r>
      <w:r>
        <w:rPr>
          <w:rFonts w:ascii="Times New Roman" w:eastAsia="宋体" w:hAnsi="Times New Roman" w:cs="Times New Roman"/>
          <w:sz w:val="24"/>
          <w:szCs w:val="24"/>
        </w:rPr>
        <w:t>“</w:t>
      </w:r>
      <w:r>
        <w:rPr>
          <w:rFonts w:ascii="Times New Roman" w:eastAsia="宋体" w:hAnsi="Times New Roman" w:cs="Times New Roman"/>
          <w:sz w:val="24"/>
          <w:szCs w:val="24"/>
        </w:rPr>
        <w:t>评价</w:t>
      </w:r>
      <w:r>
        <w:rPr>
          <w:rFonts w:ascii="Times New Roman" w:eastAsia="宋体" w:hAnsi="Times New Roman" w:cs="Times New Roman"/>
          <w:sz w:val="24"/>
          <w:szCs w:val="24"/>
        </w:rPr>
        <w:t>-</w:t>
      </w:r>
      <w:r>
        <w:rPr>
          <w:rFonts w:ascii="Times New Roman" w:eastAsia="宋体" w:hAnsi="Times New Roman" w:cs="Times New Roman"/>
          <w:sz w:val="24"/>
          <w:szCs w:val="24"/>
        </w:rPr>
        <w:t>反馈</w:t>
      </w:r>
      <w:r>
        <w:rPr>
          <w:rFonts w:ascii="Times New Roman" w:eastAsia="宋体" w:hAnsi="Times New Roman" w:cs="Times New Roman"/>
          <w:sz w:val="24"/>
          <w:szCs w:val="24"/>
        </w:rPr>
        <w:t>-</w:t>
      </w:r>
      <w:r>
        <w:rPr>
          <w:rFonts w:ascii="Times New Roman" w:eastAsia="宋体" w:hAnsi="Times New Roman" w:cs="Times New Roman"/>
          <w:sz w:val="24"/>
          <w:szCs w:val="24"/>
        </w:rPr>
        <w:t>改进</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闭环，形成持续改进机制。）</w:t>
      </w:r>
    </w:p>
    <w:p w14:paraId="0DDBCF2C" w14:textId="77777777" w:rsidR="006F688C" w:rsidRDefault="00CF305C">
      <w:pPr>
        <w:pStyle w:val="21"/>
        <w:rPr>
          <w:rFonts w:eastAsia="宋体" w:cs="Times New Roman"/>
          <w:sz w:val="24"/>
          <w:szCs w:val="24"/>
        </w:rPr>
      </w:pPr>
      <w:r>
        <w:rPr>
          <w:rFonts w:eastAsia="宋体" w:cs="Times New Roman"/>
          <w:sz w:val="24"/>
          <w:szCs w:val="24"/>
        </w:rPr>
        <w:t xml:space="preserve">4. </w:t>
      </w:r>
      <w:r>
        <w:rPr>
          <w:rFonts w:eastAsia="宋体" w:cs="Times New Roman"/>
          <w:sz w:val="24"/>
          <w:szCs w:val="24"/>
        </w:rPr>
        <w:t>什么是《华盛顿协议》？</w:t>
      </w:r>
    </w:p>
    <w:p w14:paraId="44A7764B" w14:textId="77777777" w:rsidR="006F688C" w:rsidRDefault="00CF30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《华盛顿协议》（</w:t>
      </w:r>
      <w:r>
        <w:rPr>
          <w:rFonts w:ascii="Times New Roman" w:eastAsia="宋体" w:hAnsi="Times New Roman" w:cs="Times New Roman"/>
          <w:sz w:val="24"/>
          <w:szCs w:val="24"/>
        </w:rPr>
        <w:t>Washington Accord</w:t>
      </w:r>
      <w:r>
        <w:rPr>
          <w:rFonts w:ascii="Times New Roman" w:eastAsia="宋体" w:hAnsi="Times New Roman" w:cs="Times New Roman"/>
          <w:sz w:val="24"/>
          <w:szCs w:val="24"/>
        </w:rPr>
        <w:t>）是本科工程教育学位互认协议，</w:t>
      </w:r>
      <w:r>
        <w:rPr>
          <w:rFonts w:ascii="Times New Roman" w:eastAsia="宋体" w:hAnsi="Times New Roman" w:cs="Times New Roman"/>
          <w:sz w:val="24"/>
          <w:szCs w:val="24"/>
        </w:rPr>
        <w:t xml:space="preserve"> 1989 </w:t>
      </w:r>
      <w:r>
        <w:rPr>
          <w:rFonts w:ascii="Times New Roman" w:eastAsia="宋体" w:hAnsi="Times New Roman" w:cs="Times New Roman"/>
          <w:sz w:val="24"/>
          <w:szCs w:val="24"/>
        </w:rPr>
        <w:t>年由美国、英国、加拿大、爱尔兰、澳大利亚、新西兰</w:t>
      </w:r>
      <w:r>
        <w:rPr>
          <w:rFonts w:ascii="Times New Roman" w:eastAsia="宋体" w:hAnsi="Times New Roman" w:cs="Times New Roman"/>
          <w:sz w:val="24"/>
          <w:szCs w:val="24"/>
        </w:rPr>
        <w:t xml:space="preserve"> 6 </w:t>
      </w:r>
      <w:proofErr w:type="gramStart"/>
      <w:r>
        <w:rPr>
          <w:rFonts w:ascii="Times New Roman" w:eastAsia="宋体" w:hAnsi="Times New Roman" w:cs="Times New Roman"/>
          <w:sz w:val="24"/>
          <w:szCs w:val="24"/>
        </w:rPr>
        <w:t>个</w:t>
      </w:r>
      <w:proofErr w:type="gramEnd"/>
      <w:r>
        <w:rPr>
          <w:rFonts w:ascii="Times New Roman" w:eastAsia="宋体" w:hAnsi="Times New Roman" w:cs="Times New Roman"/>
          <w:sz w:val="24"/>
          <w:szCs w:val="24"/>
        </w:rPr>
        <w:t>国家的民间工程专</w:t>
      </w:r>
      <w:r>
        <w:rPr>
          <w:rFonts w:ascii="Times New Roman" w:eastAsia="宋体" w:hAnsi="Times New Roman" w:cs="Times New Roman"/>
          <w:sz w:val="24"/>
          <w:szCs w:val="24"/>
        </w:rPr>
        <w:lastRenderedPageBreak/>
        <w:t>业团体共同发起和签署。该协议主要针对国际上本科工程教育学位（其学制一般为四年）资格互认，由各签约成员确认已</w:t>
      </w:r>
      <w:r>
        <w:rPr>
          <w:rFonts w:ascii="Times New Roman" w:eastAsia="宋体" w:hAnsi="Times New Roman" w:cs="Times New Roman"/>
          <w:sz w:val="24"/>
          <w:szCs w:val="24"/>
        </w:rPr>
        <w:t>认证的工程教育学位，并建议毕业于任</w:t>
      </w:r>
      <w:proofErr w:type="gramStart"/>
      <w:r>
        <w:rPr>
          <w:rFonts w:ascii="Times New Roman" w:eastAsia="宋体" w:hAnsi="Times New Roman" w:cs="Times New Roman"/>
          <w:sz w:val="24"/>
          <w:szCs w:val="24"/>
        </w:rPr>
        <w:t>一</w:t>
      </w:r>
      <w:proofErr w:type="gramEnd"/>
      <w:r>
        <w:rPr>
          <w:rFonts w:ascii="Times New Roman" w:eastAsia="宋体" w:hAnsi="Times New Roman" w:cs="Times New Roman"/>
          <w:sz w:val="24"/>
          <w:szCs w:val="24"/>
        </w:rPr>
        <w:t>签约成员已认证专业的人员均应被其他签约国（或地区）视为已获得从事工程工作的学术资格。</w:t>
      </w:r>
    </w:p>
    <w:p w14:paraId="6771F4A2" w14:textId="77777777" w:rsidR="006F688C" w:rsidRDefault="00CF305C">
      <w:pPr>
        <w:pStyle w:val="21"/>
        <w:rPr>
          <w:rFonts w:eastAsia="宋体" w:cs="Times New Roman"/>
          <w:sz w:val="24"/>
          <w:szCs w:val="24"/>
        </w:rPr>
      </w:pPr>
      <w:r>
        <w:rPr>
          <w:rFonts w:eastAsia="宋体" w:cs="Times New Roman"/>
          <w:sz w:val="24"/>
          <w:szCs w:val="24"/>
        </w:rPr>
        <w:t xml:space="preserve">5. </w:t>
      </w:r>
      <w:r>
        <w:rPr>
          <w:rFonts w:eastAsia="宋体" w:cs="Times New Roman"/>
          <w:sz w:val="24"/>
          <w:szCs w:val="24"/>
        </w:rPr>
        <w:t>我国加入《华盛顿协议》有什么积极意义？</w:t>
      </w:r>
    </w:p>
    <w:p w14:paraId="19C2DF71" w14:textId="77777777" w:rsidR="006F688C" w:rsidRDefault="00CF30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我国于</w:t>
      </w:r>
      <w:r>
        <w:rPr>
          <w:rFonts w:ascii="Times New Roman" w:eastAsia="宋体" w:hAnsi="Times New Roman" w:cs="Times New Roman"/>
          <w:sz w:val="24"/>
          <w:szCs w:val="24"/>
        </w:rPr>
        <w:t xml:space="preserve"> 2013 </w:t>
      </w:r>
      <w:r>
        <w:rPr>
          <w:rFonts w:ascii="Times New Roman" w:eastAsia="宋体" w:hAnsi="Times New Roman" w:cs="Times New Roman"/>
          <w:sz w:val="24"/>
          <w:szCs w:val="24"/>
        </w:rPr>
        <w:t>年</w:t>
      </w:r>
      <w:r>
        <w:rPr>
          <w:rFonts w:ascii="Times New Roman" w:eastAsia="宋体" w:hAnsi="Times New Roman" w:cs="Times New Roman"/>
          <w:sz w:val="24"/>
          <w:szCs w:val="24"/>
        </w:rPr>
        <w:t xml:space="preserve"> 6 </w:t>
      </w:r>
      <w:r>
        <w:rPr>
          <w:rFonts w:ascii="Times New Roman" w:eastAsia="宋体" w:hAnsi="Times New Roman" w:cs="Times New Roman"/>
          <w:sz w:val="24"/>
          <w:szCs w:val="24"/>
        </w:rPr>
        <w:t>月</w:t>
      </w:r>
      <w:r>
        <w:rPr>
          <w:rFonts w:ascii="Times New Roman" w:eastAsia="宋体" w:hAnsi="Times New Roman" w:cs="Times New Roman"/>
          <w:sz w:val="24"/>
          <w:szCs w:val="24"/>
        </w:rPr>
        <w:t xml:space="preserve"> 19 </w:t>
      </w:r>
      <w:proofErr w:type="gramStart"/>
      <w:r>
        <w:rPr>
          <w:rFonts w:ascii="Times New Roman" w:eastAsia="宋体" w:hAnsi="Times New Roman" w:cs="Times New Roman"/>
          <w:sz w:val="24"/>
          <w:szCs w:val="24"/>
        </w:rPr>
        <w:t>日获得</w:t>
      </w:r>
      <w:proofErr w:type="gramEnd"/>
      <w:r>
        <w:rPr>
          <w:rFonts w:ascii="Times New Roman" w:eastAsia="宋体" w:hAnsi="Times New Roman" w:cs="Times New Roman"/>
          <w:sz w:val="24"/>
          <w:szCs w:val="24"/>
        </w:rPr>
        <w:t>《华盛顿协议》全会全票通过，成为该</w:t>
      </w:r>
      <w:proofErr w:type="gramStart"/>
      <w:r>
        <w:rPr>
          <w:rFonts w:ascii="Times New Roman" w:eastAsia="宋体" w:hAnsi="Times New Roman" w:cs="Times New Roman"/>
          <w:sz w:val="24"/>
          <w:szCs w:val="24"/>
        </w:rPr>
        <w:t>协议第</w:t>
      </w:r>
      <w:proofErr w:type="gramEnd"/>
      <w:r>
        <w:rPr>
          <w:rFonts w:ascii="Times New Roman" w:eastAsia="宋体" w:hAnsi="Times New Roman" w:cs="Times New Roman"/>
          <w:sz w:val="24"/>
          <w:szCs w:val="24"/>
        </w:rPr>
        <w:t xml:space="preserve"> 21 </w:t>
      </w:r>
      <w:proofErr w:type="gramStart"/>
      <w:r>
        <w:rPr>
          <w:rFonts w:ascii="Times New Roman" w:eastAsia="宋体" w:hAnsi="Times New Roman" w:cs="Times New Roman"/>
          <w:sz w:val="24"/>
          <w:szCs w:val="24"/>
        </w:rPr>
        <w:t>个</w:t>
      </w:r>
      <w:proofErr w:type="gramEnd"/>
      <w:r>
        <w:rPr>
          <w:rFonts w:ascii="Times New Roman" w:eastAsia="宋体" w:hAnsi="Times New Roman" w:cs="Times New Roman"/>
          <w:sz w:val="24"/>
          <w:szCs w:val="24"/>
        </w:rPr>
        <w:t>成员（预备成员），并于</w:t>
      </w:r>
      <w:r>
        <w:rPr>
          <w:rFonts w:ascii="Times New Roman" w:eastAsia="宋体" w:hAnsi="Times New Roman" w:cs="Times New Roman"/>
          <w:sz w:val="24"/>
          <w:szCs w:val="24"/>
        </w:rPr>
        <w:t xml:space="preserve"> 2016 </w:t>
      </w:r>
      <w:r>
        <w:rPr>
          <w:rFonts w:ascii="Times New Roman" w:eastAsia="宋体" w:hAnsi="Times New Roman" w:cs="Times New Roman"/>
          <w:sz w:val="24"/>
          <w:szCs w:val="24"/>
        </w:rPr>
        <w:t>年</w:t>
      </w:r>
      <w:r>
        <w:rPr>
          <w:rFonts w:ascii="Times New Roman" w:eastAsia="宋体" w:hAnsi="Times New Roman" w:cs="Times New Roman"/>
          <w:sz w:val="24"/>
          <w:szCs w:val="24"/>
        </w:rPr>
        <w:t xml:space="preserve"> 6 </w:t>
      </w:r>
      <w:r>
        <w:rPr>
          <w:rFonts w:ascii="Times New Roman" w:eastAsia="宋体" w:hAnsi="Times New Roman" w:cs="Times New Roman"/>
          <w:sz w:val="24"/>
          <w:szCs w:val="24"/>
        </w:rPr>
        <w:t>月</w:t>
      </w:r>
      <w:r>
        <w:rPr>
          <w:rFonts w:ascii="Times New Roman" w:eastAsia="宋体" w:hAnsi="Times New Roman" w:cs="Times New Roman"/>
          <w:sz w:val="24"/>
          <w:szCs w:val="24"/>
        </w:rPr>
        <w:t xml:space="preserve"> 2 </w:t>
      </w:r>
      <w:r>
        <w:rPr>
          <w:rFonts w:ascii="Times New Roman" w:eastAsia="宋体" w:hAnsi="Times New Roman" w:cs="Times New Roman"/>
          <w:sz w:val="24"/>
          <w:szCs w:val="24"/>
        </w:rPr>
        <w:t>日已成为该协议正式成员国（第</w:t>
      </w:r>
      <w:r>
        <w:rPr>
          <w:rFonts w:ascii="Times New Roman" w:eastAsia="宋体" w:hAnsi="Times New Roman" w:cs="Times New Roman"/>
          <w:sz w:val="24"/>
          <w:szCs w:val="24"/>
        </w:rPr>
        <w:t xml:space="preserve"> 18 </w:t>
      </w:r>
      <w:proofErr w:type="gramStart"/>
      <w:r>
        <w:rPr>
          <w:rFonts w:ascii="Times New Roman" w:eastAsia="宋体" w:hAnsi="Times New Roman" w:cs="Times New Roman"/>
          <w:sz w:val="24"/>
          <w:szCs w:val="24"/>
        </w:rPr>
        <w:t>个</w:t>
      </w:r>
      <w:proofErr w:type="gramEnd"/>
      <w:r>
        <w:rPr>
          <w:rFonts w:ascii="Times New Roman" w:eastAsia="宋体" w:hAnsi="Times New Roman" w:cs="Times New Roman"/>
          <w:sz w:val="24"/>
          <w:szCs w:val="24"/>
        </w:rPr>
        <w:t>正式成员）。</w:t>
      </w:r>
    </w:p>
    <w:p w14:paraId="6402BDCD" w14:textId="77777777" w:rsidR="006F688C" w:rsidRDefault="00CF305C">
      <w:pPr>
        <w:pStyle w:val="21"/>
        <w:rPr>
          <w:rFonts w:eastAsia="宋体" w:cs="Times New Roman"/>
          <w:sz w:val="24"/>
          <w:szCs w:val="24"/>
        </w:rPr>
      </w:pPr>
      <w:r>
        <w:rPr>
          <w:rFonts w:eastAsia="宋体" w:cs="Times New Roman"/>
          <w:sz w:val="24"/>
          <w:szCs w:val="24"/>
        </w:rPr>
        <w:t xml:space="preserve">6. </w:t>
      </w:r>
      <w:r>
        <w:rPr>
          <w:rFonts w:eastAsia="宋体" w:cs="Times New Roman"/>
          <w:sz w:val="24"/>
          <w:szCs w:val="24"/>
        </w:rPr>
        <w:t>我国加入《华盛顿协议》的积极意义：</w:t>
      </w:r>
    </w:p>
    <w:p w14:paraId="583853D0" w14:textId="77777777" w:rsidR="006F688C" w:rsidRDefault="00CF30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）表明我国工程教育质量及其保障能够得到国际工程教育界的认可；</w:t>
      </w:r>
    </w:p>
    <w:p w14:paraId="03F43373" w14:textId="77777777" w:rsidR="006F688C" w:rsidRDefault="00CF30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）意味着能够为工程教育类学生提供具有国</w:t>
      </w:r>
      <w:r>
        <w:rPr>
          <w:rFonts w:ascii="Times New Roman" w:eastAsia="宋体" w:hAnsi="Times New Roman" w:cs="Times New Roman"/>
          <w:sz w:val="24"/>
          <w:szCs w:val="24"/>
        </w:rPr>
        <w:t>际互认质量标准的</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通行证</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和将来走向世界打下基础；</w:t>
      </w:r>
    </w:p>
    <w:p w14:paraId="4A6670EF" w14:textId="77777777" w:rsidR="006F688C" w:rsidRDefault="00CF30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）标志着我国工程教育国际化迈出了重大步伐，促进我国工程类产业走出国门、走向世界。</w:t>
      </w:r>
    </w:p>
    <w:p w14:paraId="57075677" w14:textId="77777777" w:rsidR="006F688C" w:rsidRDefault="00CF305C">
      <w:pPr>
        <w:pStyle w:val="21"/>
        <w:rPr>
          <w:rFonts w:eastAsia="宋体" w:cs="Times New Roman"/>
          <w:sz w:val="24"/>
          <w:szCs w:val="24"/>
        </w:rPr>
      </w:pPr>
      <w:r>
        <w:rPr>
          <w:rFonts w:eastAsia="宋体" w:cs="Times New Roman"/>
          <w:sz w:val="24"/>
          <w:szCs w:val="24"/>
        </w:rPr>
        <w:t xml:space="preserve">7. </w:t>
      </w:r>
      <w:r>
        <w:rPr>
          <w:rFonts w:eastAsia="宋体" w:cs="Times New Roman"/>
          <w:sz w:val="24"/>
          <w:szCs w:val="24"/>
        </w:rPr>
        <w:t>通过专业评估（认证）有何意义？</w:t>
      </w:r>
    </w:p>
    <w:p w14:paraId="4F8D04AC" w14:textId="77777777" w:rsidR="006F688C" w:rsidRDefault="00CF30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）对于学生：</w:t>
      </w:r>
    </w:p>
    <w:p w14:paraId="6FF91478" w14:textId="77777777" w:rsidR="006F688C" w:rsidRDefault="00CF305C">
      <w:pPr>
        <w:spacing w:line="360" w:lineRule="auto"/>
        <w:ind w:firstLineChars="200" w:firstLine="480"/>
        <w:rPr>
          <w:rFonts w:ascii="Times New Roman" w:eastAsia="宋体" w:hAnsi="Times New Roman" w:cs="Times New Roman"/>
          <w:sz w:val="24"/>
          <w:szCs w:val="24"/>
        </w:rPr>
      </w:pPr>
      <w:r>
        <w:rPr>
          <w:rFonts w:ascii="宋体" w:eastAsia="宋体" w:hAnsi="宋体" w:cs="宋体" w:hint="eastAsia"/>
          <w:sz w:val="24"/>
          <w:szCs w:val="24"/>
        </w:rPr>
        <w:t>①</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学历被</w:t>
      </w:r>
      <w:r>
        <w:rPr>
          <w:rFonts w:ascii="Times New Roman" w:eastAsia="宋体" w:hAnsi="Times New Roman" w:cs="Times New Roman"/>
          <w:sz w:val="24"/>
          <w:szCs w:val="24"/>
        </w:rPr>
        <w:t>“</w:t>
      </w:r>
      <w:r>
        <w:rPr>
          <w:rFonts w:ascii="Times New Roman" w:eastAsia="宋体" w:hAnsi="Times New Roman" w:cs="Times New Roman"/>
          <w:sz w:val="24"/>
          <w:szCs w:val="24"/>
        </w:rPr>
        <w:t>华盛顿协议</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成员国互认，拿到进入国际就业市场的</w:t>
      </w:r>
      <w:r>
        <w:rPr>
          <w:rFonts w:ascii="Times New Roman" w:eastAsia="宋体" w:hAnsi="Times New Roman" w:cs="Times New Roman"/>
          <w:sz w:val="24"/>
          <w:szCs w:val="24"/>
        </w:rPr>
        <w:t>“</w:t>
      </w:r>
      <w:r>
        <w:rPr>
          <w:rFonts w:ascii="Times New Roman" w:eastAsia="宋体" w:hAnsi="Times New Roman" w:cs="Times New Roman"/>
          <w:sz w:val="24"/>
          <w:szCs w:val="24"/>
        </w:rPr>
        <w:t>入场券</w:t>
      </w:r>
      <w:r>
        <w:rPr>
          <w:rFonts w:ascii="Times New Roman" w:eastAsia="宋体" w:hAnsi="Times New Roman" w:cs="Times New Roman"/>
          <w:sz w:val="24"/>
          <w:szCs w:val="24"/>
        </w:rPr>
        <w:t>”</w:t>
      </w:r>
      <w:r>
        <w:rPr>
          <w:rFonts w:ascii="Times New Roman" w:eastAsia="宋体" w:hAnsi="Times New Roman" w:cs="Times New Roman"/>
          <w:sz w:val="24"/>
          <w:szCs w:val="24"/>
        </w:rPr>
        <w:t>；</w:t>
      </w:r>
    </w:p>
    <w:p w14:paraId="41934591" w14:textId="77777777" w:rsidR="006F688C" w:rsidRDefault="00CF305C">
      <w:pPr>
        <w:spacing w:line="360" w:lineRule="auto"/>
        <w:ind w:firstLineChars="200" w:firstLine="480"/>
        <w:rPr>
          <w:rFonts w:ascii="Times New Roman" w:eastAsia="宋体" w:hAnsi="Times New Roman" w:cs="Times New Roman"/>
          <w:sz w:val="24"/>
          <w:szCs w:val="24"/>
        </w:rPr>
      </w:pPr>
      <w:r>
        <w:rPr>
          <w:rFonts w:ascii="宋体" w:eastAsia="宋体" w:hAnsi="宋体" w:cs="宋体" w:hint="eastAsia"/>
          <w:sz w:val="24"/>
          <w:szCs w:val="24"/>
        </w:rPr>
        <w:t>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学历背景更容易获得行业认可；</w:t>
      </w:r>
    </w:p>
    <w:p w14:paraId="49E09CD3" w14:textId="77777777" w:rsidR="006F688C" w:rsidRDefault="00CF30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）对于专业：</w:t>
      </w:r>
    </w:p>
    <w:p w14:paraId="48ED19A0" w14:textId="77777777" w:rsidR="006F688C" w:rsidRDefault="00CF305C">
      <w:pPr>
        <w:spacing w:line="360" w:lineRule="auto"/>
        <w:ind w:firstLineChars="200" w:firstLine="480"/>
        <w:rPr>
          <w:rFonts w:ascii="Times New Roman" w:eastAsia="宋体" w:hAnsi="Times New Roman" w:cs="Times New Roman"/>
          <w:sz w:val="24"/>
          <w:szCs w:val="24"/>
        </w:rPr>
      </w:pPr>
      <w:r>
        <w:rPr>
          <w:rFonts w:ascii="宋体" w:eastAsia="宋体" w:hAnsi="宋体" w:cs="宋体" w:hint="eastAsia"/>
          <w:sz w:val="24"/>
          <w:szCs w:val="24"/>
        </w:rPr>
        <w:t>①</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推进专业教育改革，提高人才培养质量；</w:t>
      </w:r>
    </w:p>
    <w:p w14:paraId="4AFCFA32" w14:textId="77777777" w:rsidR="006F688C" w:rsidRDefault="00CF305C">
      <w:pPr>
        <w:spacing w:line="360" w:lineRule="auto"/>
        <w:ind w:firstLineChars="200" w:firstLine="480"/>
        <w:rPr>
          <w:rFonts w:ascii="Times New Roman" w:eastAsia="宋体" w:hAnsi="Times New Roman" w:cs="Times New Roman"/>
          <w:sz w:val="24"/>
          <w:szCs w:val="24"/>
        </w:rPr>
      </w:pPr>
      <w:r>
        <w:rPr>
          <w:rFonts w:ascii="宋体" w:eastAsia="宋体" w:hAnsi="宋体" w:cs="宋体" w:hint="eastAsia"/>
          <w:sz w:val="24"/>
          <w:szCs w:val="24"/>
        </w:rPr>
        <w:t>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提升专业影响力、社会认可度与国际知名度；</w:t>
      </w:r>
    </w:p>
    <w:p w14:paraId="66173FA8" w14:textId="77777777" w:rsidR="006F688C" w:rsidRDefault="00CF305C">
      <w:pPr>
        <w:spacing w:line="360" w:lineRule="auto"/>
        <w:ind w:firstLineChars="200" w:firstLine="480"/>
        <w:rPr>
          <w:rFonts w:ascii="Times New Roman" w:eastAsia="宋体" w:hAnsi="Times New Roman" w:cs="Times New Roman"/>
          <w:sz w:val="24"/>
          <w:szCs w:val="24"/>
        </w:rPr>
      </w:pPr>
      <w:r>
        <w:rPr>
          <w:rFonts w:ascii="宋体" w:eastAsia="宋体" w:hAnsi="宋体" w:cs="宋体" w:hint="eastAsia"/>
          <w:sz w:val="24"/>
          <w:szCs w:val="24"/>
        </w:rPr>
        <w:t>③</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建立与工程师制度相衔接的工程教育专业认证体系，促进工程教育与工业界的联系，增强工程教育人才培养对</w:t>
      </w:r>
      <w:r>
        <w:rPr>
          <w:rFonts w:ascii="Times New Roman" w:eastAsia="宋体" w:hAnsi="Times New Roman" w:cs="Times New Roman"/>
          <w:sz w:val="24"/>
          <w:szCs w:val="24"/>
        </w:rPr>
        <w:t>产业发展的适应性。</w:t>
      </w:r>
    </w:p>
    <w:p w14:paraId="24F1F4A9" w14:textId="77777777" w:rsidR="006F688C" w:rsidRDefault="00CF305C">
      <w:pPr>
        <w:pStyle w:val="21"/>
        <w:rPr>
          <w:rFonts w:eastAsia="宋体" w:cs="Times New Roman"/>
          <w:sz w:val="24"/>
          <w:szCs w:val="24"/>
        </w:rPr>
      </w:pPr>
      <w:r>
        <w:rPr>
          <w:rFonts w:eastAsia="宋体" w:cs="Times New Roman"/>
          <w:sz w:val="24"/>
          <w:szCs w:val="24"/>
        </w:rPr>
        <w:t xml:space="preserve">8. </w:t>
      </w:r>
      <w:r>
        <w:rPr>
          <w:rFonts w:eastAsia="宋体" w:cs="Times New Roman"/>
          <w:sz w:val="24"/>
          <w:szCs w:val="24"/>
        </w:rPr>
        <w:t>工程教育专业认证标准包括哪些基本内容？</w:t>
      </w:r>
    </w:p>
    <w:p w14:paraId="7143CF0F" w14:textId="77777777" w:rsidR="006F688C" w:rsidRDefault="00CF30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我国的工程教育认证标准以《华盛顿协议》提出的毕业生素质要则（</w:t>
      </w:r>
      <w:r>
        <w:rPr>
          <w:rFonts w:ascii="Times New Roman" w:eastAsia="宋体" w:hAnsi="Times New Roman" w:cs="Times New Roman"/>
          <w:sz w:val="24"/>
          <w:szCs w:val="24"/>
        </w:rPr>
        <w:t>Graduate Attribute Profiles</w:t>
      </w:r>
      <w:r>
        <w:rPr>
          <w:rFonts w:ascii="Times New Roman" w:eastAsia="宋体" w:hAnsi="Times New Roman" w:cs="Times New Roman"/>
          <w:sz w:val="24"/>
          <w:szCs w:val="24"/>
        </w:rPr>
        <w:t>）为基础，符合国际实质等效要求。现认证标准由通用标准和专业补充标准两部分构成。通用标准规定了在业学生、培养目标、毕业要求、持续改进、课程体系、师资队伍支持条件</w:t>
      </w:r>
      <w:r>
        <w:rPr>
          <w:rFonts w:ascii="Times New Roman" w:eastAsia="宋体" w:hAnsi="Times New Roman" w:cs="Times New Roman"/>
          <w:sz w:val="24"/>
          <w:szCs w:val="24"/>
        </w:rPr>
        <w:t>7</w:t>
      </w:r>
      <w:r>
        <w:rPr>
          <w:rFonts w:ascii="Times New Roman" w:eastAsia="宋体" w:hAnsi="Times New Roman" w:cs="Times New Roman"/>
          <w:sz w:val="24"/>
          <w:szCs w:val="24"/>
        </w:rPr>
        <w:t>个方面的要求；专业补充标准规定相应专业领域在上述一个或多个方面的特殊要求和补充。认证标准各项指标的逻辑关系为：学生为中心，以培养目标和毕业要求为导向，通过足够的师资队伍完备</w:t>
      </w:r>
      <w:r>
        <w:rPr>
          <w:rFonts w:ascii="Times New Roman" w:eastAsia="宋体" w:hAnsi="Times New Roman" w:cs="Times New Roman"/>
          <w:sz w:val="24"/>
          <w:szCs w:val="24"/>
        </w:rPr>
        <w:t>的支</w:t>
      </w:r>
      <w:r>
        <w:rPr>
          <w:rFonts w:ascii="Times New Roman" w:eastAsia="宋体" w:hAnsi="Times New Roman" w:cs="Times New Roman"/>
          <w:sz w:val="24"/>
          <w:szCs w:val="24"/>
        </w:rPr>
        <w:lastRenderedPageBreak/>
        <w:t>持条件保证各类课程教学的有效实施，并通过完善的内、外部质量控制机制进行持续改进，最终保证学生培养质量满足要求。</w:t>
      </w:r>
    </w:p>
    <w:p w14:paraId="516B6038" w14:textId="77777777" w:rsidR="006F688C" w:rsidRDefault="00CF305C">
      <w:pPr>
        <w:pStyle w:val="21"/>
        <w:rPr>
          <w:rFonts w:eastAsia="宋体" w:cs="Times New Roman"/>
          <w:sz w:val="24"/>
          <w:szCs w:val="24"/>
        </w:rPr>
      </w:pPr>
      <w:r>
        <w:rPr>
          <w:rFonts w:eastAsia="宋体" w:cs="Times New Roman"/>
          <w:sz w:val="24"/>
          <w:szCs w:val="24"/>
        </w:rPr>
        <w:t>9. “</w:t>
      </w:r>
      <w:r>
        <w:rPr>
          <w:rFonts w:eastAsia="宋体" w:cs="Times New Roman"/>
          <w:sz w:val="24"/>
          <w:szCs w:val="24"/>
        </w:rPr>
        <w:t>毕业要求</w:t>
      </w:r>
      <w:r>
        <w:rPr>
          <w:rFonts w:eastAsia="宋体" w:cs="Times New Roman"/>
          <w:sz w:val="24"/>
          <w:szCs w:val="24"/>
        </w:rPr>
        <w:t>”</w:t>
      </w:r>
      <w:r>
        <w:rPr>
          <w:rFonts w:eastAsia="宋体" w:cs="Times New Roman"/>
          <w:sz w:val="24"/>
          <w:szCs w:val="24"/>
        </w:rPr>
        <w:t>和</w:t>
      </w:r>
      <w:r>
        <w:rPr>
          <w:rFonts w:eastAsia="宋体" w:cs="Times New Roman"/>
          <w:sz w:val="24"/>
          <w:szCs w:val="24"/>
        </w:rPr>
        <w:t>“</w:t>
      </w:r>
      <w:r>
        <w:rPr>
          <w:rFonts w:eastAsia="宋体" w:cs="Times New Roman"/>
          <w:sz w:val="24"/>
          <w:szCs w:val="24"/>
        </w:rPr>
        <w:t>培养目标</w:t>
      </w:r>
      <w:r>
        <w:rPr>
          <w:rFonts w:eastAsia="宋体" w:cs="Times New Roman"/>
          <w:sz w:val="24"/>
          <w:szCs w:val="24"/>
        </w:rPr>
        <w:t>”</w:t>
      </w:r>
      <w:r>
        <w:rPr>
          <w:rFonts w:eastAsia="宋体" w:cs="Times New Roman"/>
          <w:sz w:val="24"/>
          <w:szCs w:val="24"/>
        </w:rPr>
        <w:t>是一回事吗？</w:t>
      </w:r>
    </w:p>
    <w:p w14:paraId="1F57223B" w14:textId="77777777" w:rsidR="006F688C" w:rsidRDefault="00CF30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不是的。</w:t>
      </w:r>
    </w:p>
    <w:p w14:paraId="6CC8FBC3" w14:textId="77777777" w:rsidR="006F688C" w:rsidRDefault="00CF30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毕业要求是学生在毕业时应该达成的核心能力；</w:t>
      </w:r>
    </w:p>
    <w:p w14:paraId="756F48DE" w14:textId="77777777" w:rsidR="006F688C" w:rsidRDefault="00CF30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培养目标是对该专业毕业生在毕业后</w:t>
      </w:r>
      <w:r>
        <w:rPr>
          <w:rFonts w:ascii="Times New Roman" w:eastAsia="宋体" w:hAnsi="Times New Roman" w:cs="Times New Roman"/>
          <w:sz w:val="24"/>
          <w:szCs w:val="24"/>
        </w:rPr>
        <w:t>5</w:t>
      </w:r>
      <w:r>
        <w:rPr>
          <w:rFonts w:ascii="Times New Roman" w:eastAsia="宋体" w:hAnsi="Times New Roman" w:cs="Times New Roman"/>
          <w:sz w:val="24"/>
          <w:szCs w:val="24"/>
        </w:rPr>
        <w:t>年左右能够达到的职业和专业成就的总体描述。毕业要求的达成支撑了培养目标的达成。</w:t>
      </w:r>
    </w:p>
    <w:p w14:paraId="494B758B" w14:textId="77777777" w:rsidR="006F688C" w:rsidRDefault="00CF305C">
      <w:pPr>
        <w:pStyle w:val="21"/>
        <w:rPr>
          <w:rFonts w:eastAsia="宋体" w:cs="Times New Roman"/>
          <w:sz w:val="24"/>
          <w:szCs w:val="24"/>
        </w:rPr>
      </w:pPr>
      <w:r>
        <w:rPr>
          <w:rFonts w:eastAsia="宋体" w:cs="Times New Roman"/>
          <w:sz w:val="24"/>
          <w:szCs w:val="24"/>
        </w:rPr>
        <w:t xml:space="preserve">10. </w:t>
      </w:r>
      <w:r>
        <w:rPr>
          <w:rFonts w:eastAsia="宋体" w:cs="Times New Roman"/>
          <w:sz w:val="24"/>
          <w:szCs w:val="24"/>
        </w:rPr>
        <w:t>如何理解</w:t>
      </w:r>
      <w:r>
        <w:rPr>
          <w:rFonts w:eastAsia="宋体" w:cs="Times New Roman"/>
          <w:sz w:val="24"/>
          <w:szCs w:val="24"/>
        </w:rPr>
        <w:t>“</w:t>
      </w:r>
      <w:r>
        <w:rPr>
          <w:rFonts w:eastAsia="宋体" w:cs="Times New Roman"/>
          <w:sz w:val="24"/>
          <w:szCs w:val="24"/>
        </w:rPr>
        <w:t>以成果为导向</w:t>
      </w:r>
      <w:r>
        <w:rPr>
          <w:rFonts w:eastAsia="宋体" w:cs="Times New Roman"/>
          <w:sz w:val="24"/>
          <w:szCs w:val="24"/>
        </w:rPr>
        <w:t>”</w:t>
      </w:r>
      <w:r>
        <w:rPr>
          <w:rFonts w:eastAsia="宋体" w:cs="Times New Roman"/>
          <w:sz w:val="24"/>
          <w:szCs w:val="24"/>
        </w:rPr>
        <w:t>（简称</w:t>
      </w:r>
      <w:r>
        <w:rPr>
          <w:rFonts w:eastAsia="宋体" w:cs="Times New Roman"/>
          <w:sz w:val="24"/>
          <w:szCs w:val="24"/>
        </w:rPr>
        <w:t xml:space="preserve"> OBE</w:t>
      </w:r>
      <w:r>
        <w:rPr>
          <w:rFonts w:eastAsia="宋体" w:cs="Times New Roman"/>
          <w:sz w:val="24"/>
          <w:szCs w:val="24"/>
        </w:rPr>
        <w:t>）？</w:t>
      </w:r>
    </w:p>
    <w:p w14:paraId="6EE929F0" w14:textId="77777777" w:rsidR="006F688C" w:rsidRDefault="00CF305C">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）工程教育认证的根本目的，是促进或提升</w:t>
      </w:r>
      <w:r>
        <w:rPr>
          <w:rFonts w:ascii="Times New Roman" w:eastAsia="宋体" w:hAnsi="Times New Roman" w:cs="Times New Roman"/>
          <w:sz w:val="24"/>
          <w:szCs w:val="24"/>
        </w:rPr>
        <w:t>“</w:t>
      </w:r>
      <w:r>
        <w:rPr>
          <w:rFonts w:ascii="Times New Roman" w:eastAsia="宋体" w:hAnsi="Times New Roman" w:cs="Times New Roman"/>
          <w:sz w:val="24"/>
          <w:szCs w:val="24"/>
        </w:rPr>
        <w:t>教育产出</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即成果（学生学到什么），也即</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OBE</w:t>
      </w:r>
      <w:r>
        <w:rPr>
          <w:rFonts w:ascii="Times New Roman" w:eastAsia="宋体" w:hAnsi="Times New Roman" w:cs="Times New Roman"/>
          <w:sz w:val="24"/>
          <w:szCs w:val="24"/>
        </w:rPr>
        <w:t>，而非</w:t>
      </w:r>
      <w:r>
        <w:rPr>
          <w:rFonts w:ascii="Times New Roman" w:eastAsia="宋体" w:hAnsi="Times New Roman" w:cs="Times New Roman"/>
          <w:sz w:val="24"/>
          <w:szCs w:val="24"/>
        </w:rPr>
        <w:t>“</w:t>
      </w:r>
      <w:r>
        <w:rPr>
          <w:rFonts w:ascii="Times New Roman" w:eastAsia="宋体" w:hAnsi="Times New Roman" w:cs="Times New Roman"/>
          <w:sz w:val="24"/>
          <w:szCs w:val="24"/>
        </w:rPr>
        <w:t>教育输入</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（教师教了什么）。</w:t>
      </w:r>
      <w:r>
        <w:rPr>
          <w:rFonts w:ascii="Times New Roman" w:eastAsia="宋体" w:hAnsi="Times New Roman" w:cs="Times New Roman" w:hint="eastAsia"/>
          <w:sz w:val="24"/>
          <w:szCs w:val="24"/>
        </w:rPr>
        <w:t>“”</w:t>
      </w:r>
    </w:p>
    <w:p w14:paraId="01FAD13B" w14:textId="77777777" w:rsidR="006F688C" w:rsidRDefault="00CF305C">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）什么是工程教育认证的</w:t>
      </w:r>
      <w:r>
        <w:rPr>
          <w:rFonts w:ascii="Times New Roman" w:eastAsia="宋体" w:hAnsi="Times New Roman" w:cs="Times New Roman"/>
          <w:sz w:val="24"/>
          <w:szCs w:val="24"/>
        </w:rPr>
        <w:t>“</w:t>
      </w:r>
      <w:r>
        <w:rPr>
          <w:rFonts w:ascii="Times New Roman" w:eastAsia="宋体" w:hAnsi="Times New Roman" w:cs="Times New Roman"/>
          <w:sz w:val="24"/>
          <w:szCs w:val="24"/>
        </w:rPr>
        <w:t>成果</w:t>
      </w:r>
      <w:r>
        <w:rPr>
          <w:rFonts w:ascii="Times New Roman" w:eastAsia="宋体" w:hAnsi="Times New Roman" w:cs="Times New Roman"/>
          <w:sz w:val="24"/>
          <w:szCs w:val="24"/>
        </w:rPr>
        <w:t>”</w:t>
      </w:r>
      <w:r>
        <w:rPr>
          <w:rFonts w:ascii="Times New Roman" w:eastAsia="宋体" w:hAnsi="Times New Roman" w:cs="Times New Roman"/>
          <w:sz w:val="24"/>
          <w:szCs w:val="24"/>
        </w:rPr>
        <w:t>？就是面向全体合格毕业生的培养目标和毕业要求，其集中体现了学校和专业究竟能使学生走向职业岗位时具备什么素质和能力、并且这些</w:t>
      </w:r>
      <w:r>
        <w:rPr>
          <w:rFonts w:ascii="Times New Roman" w:eastAsia="宋体" w:hAnsi="Times New Roman" w:cs="Times New Roman"/>
          <w:sz w:val="24"/>
          <w:szCs w:val="24"/>
        </w:rPr>
        <w:t>“</w:t>
      </w:r>
      <w:r>
        <w:rPr>
          <w:rFonts w:ascii="Times New Roman" w:eastAsia="宋体" w:hAnsi="Times New Roman" w:cs="Times New Roman"/>
          <w:sz w:val="24"/>
          <w:szCs w:val="24"/>
        </w:rPr>
        <w:t>期望</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承诺</w:t>
      </w:r>
      <w:r>
        <w:rPr>
          <w:rFonts w:ascii="Times New Roman" w:eastAsia="宋体" w:hAnsi="Times New Roman" w:cs="Times New Roman"/>
          <w:sz w:val="24"/>
          <w:szCs w:val="24"/>
        </w:rPr>
        <w:t>”</w:t>
      </w:r>
      <w:r>
        <w:rPr>
          <w:rFonts w:ascii="Times New Roman" w:eastAsia="宋体" w:hAnsi="Times New Roman" w:cs="Times New Roman"/>
          <w:sz w:val="24"/>
          <w:szCs w:val="24"/>
        </w:rPr>
        <w:t>的素质和能力确实成为了学生毕业时和毕业后一段时间表现的现实，这是认证的出发点和考核点。</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华盛顿协议</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所承认的，就是经过工程专业训练的学生具备了怎样的职业素养和从业能力，即</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教育成果</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w:t>
      </w:r>
    </w:p>
    <w:p w14:paraId="0E396D6C" w14:textId="77777777" w:rsidR="006F688C" w:rsidRDefault="00CF305C">
      <w:pPr>
        <w:pStyle w:val="21"/>
        <w:rPr>
          <w:rFonts w:eastAsia="宋体" w:cs="Times New Roman"/>
          <w:sz w:val="24"/>
          <w:szCs w:val="24"/>
        </w:rPr>
      </w:pPr>
      <w:r>
        <w:rPr>
          <w:rFonts w:eastAsia="宋体" w:cs="Times New Roman"/>
          <w:sz w:val="24"/>
          <w:szCs w:val="24"/>
        </w:rPr>
        <w:t>11. “</w:t>
      </w:r>
      <w:r>
        <w:rPr>
          <w:rFonts w:eastAsia="宋体" w:cs="Times New Roman"/>
          <w:sz w:val="24"/>
          <w:szCs w:val="24"/>
        </w:rPr>
        <w:t>以学生为中心</w:t>
      </w:r>
      <w:r>
        <w:rPr>
          <w:rFonts w:eastAsia="宋体" w:cs="Times New Roman"/>
          <w:sz w:val="24"/>
          <w:szCs w:val="24"/>
        </w:rPr>
        <w:t>”</w:t>
      </w:r>
      <w:r>
        <w:rPr>
          <w:rFonts w:eastAsia="宋体" w:cs="Times New Roman"/>
          <w:sz w:val="24"/>
          <w:szCs w:val="24"/>
        </w:rPr>
        <w:t>关注什么？</w:t>
      </w:r>
    </w:p>
    <w:p w14:paraId="4C27896D" w14:textId="77777777" w:rsidR="006F688C" w:rsidRDefault="00CF30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）是否将学生作为专业和教学工作的出发点与归宿点？例如：专业</w:t>
      </w:r>
      <w:r>
        <w:rPr>
          <w:rFonts w:ascii="Times New Roman" w:eastAsia="宋体" w:hAnsi="Times New Roman" w:cs="Times New Roman"/>
          <w:sz w:val="24"/>
          <w:szCs w:val="24"/>
        </w:rPr>
        <w:t>方向和课程的设置是考虑学生发展需求，还是有什么就提供什么？</w:t>
      </w:r>
    </w:p>
    <w:p w14:paraId="23CFE621" w14:textId="77777777" w:rsidR="006F688C" w:rsidRDefault="00CF30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）是否关注了全体学生？例如：课外创新活动和社团活动的参与面，少数学生参与及成果不是专业认证的关注点！</w:t>
      </w:r>
    </w:p>
    <w:p w14:paraId="79BC370F" w14:textId="77777777" w:rsidR="006F688C" w:rsidRDefault="00CF30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）是否关注了在校期间学生发展的各个阶段、各个环节？</w:t>
      </w:r>
    </w:p>
    <w:p w14:paraId="449927B2" w14:textId="77777777" w:rsidR="006F688C" w:rsidRDefault="00CF30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4</w:t>
      </w:r>
      <w:r>
        <w:rPr>
          <w:rFonts w:ascii="Times New Roman" w:eastAsia="宋体" w:hAnsi="Times New Roman" w:cs="Times New Roman"/>
          <w:sz w:val="24"/>
          <w:szCs w:val="24"/>
        </w:rPr>
        <w:t>）是否建立了可行的机制保障学生发展？</w:t>
      </w:r>
    </w:p>
    <w:p w14:paraId="4294AB36" w14:textId="77777777" w:rsidR="006F688C" w:rsidRDefault="00CF30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例如：有要求吗？谁来做？做什么？什么时候做？做了有无成效？成效用什么来说明？</w:t>
      </w:r>
    </w:p>
    <w:p w14:paraId="5C78FE66" w14:textId="77777777" w:rsidR="006F688C" w:rsidRDefault="00CF30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5</w:t>
      </w:r>
      <w:r>
        <w:rPr>
          <w:rFonts w:ascii="Times New Roman" w:eastAsia="宋体" w:hAnsi="Times New Roman" w:cs="Times New Roman"/>
          <w:sz w:val="24"/>
          <w:szCs w:val="24"/>
        </w:rPr>
        <w:t>）教师是否明确</w:t>
      </w:r>
      <w:r>
        <w:rPr>
          <w:rFonts w:ascii="Times New Roman" w:eastAsia="宋体" w:hAnsi="Times New Roman" w:cs="Times New Roman"/>
          <w:sz w:val="24"/>
          <w:szCs w:val="24"/>
        </w:rPr>
        <w:t>“</w:t>
      </w:r>
      <w:r>
        <w:rPr>
          <w:rFonts w:ascii="Times New Roman" w:eastAsia="宋体" w:hAnsi="Times New Roman" w:cs="Times New Roman"/>
          <w:sz w:val="24"/>
          <w:szCs w:val="24"/>
        </w:rPr>
        <w:t>学生中心</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的理念在教学和培养中如何体现？教学设计、教学实施、教学评价、教学管理都必须贯穿以学生为中</w:t>
      </w:r>
      <w:r>
        <w:rPr>
          <w:rFonts w:ascii="Times New Roman" w:eastAsia="宋体" w:hAnsi="Times New Roman" w:cs="Times New Roman"/>
          <w:color w:val="000000"/>
          <w:sz w:val="24"/>
          <w:szCs w:val="24"/>
        </w:rPr>
        <w:t>心。</w:t>
      </w:r>
    </w:p>
    <w:p w14:paraId="28C46958" w14:textId="77777777" w:rsidR="006F688C" w:rsidRDefault="00CF305C">
      <w:pPr>
        <w:pStyle w:val="21"/>
        <w:rPr>
          <w:rFonts w:eastAsia="宋体" w:cs="Times New Roman"/>
          <w:sz w:val="24"/>
          <w:szCs w:val="24"/>
        </w:rPr>
      </w:pPr>
      <w:r>
        <w:rPr>
          <w:rFonts w:eastAsia="宋体" w:cs="Times New Roman"/>
          <w:sz w:val="24"/>
          <w:szCs w:val="24"/>
        </w:rPr>
        <w:t xml:space="preserve">12. </w:t>
      </w:r>
      <w:r>
        <w:rPr>
          <w:rFonts w:eastAsia="宋体" w:cs="Times New Roman"/>
          <w:sz w:val="24"/>
          <w:szCs w:val="24"/>
        </w:rPr>
        <w:t>如何理解</w:t>
      </w:r>
      <w:r>
        <w:rPr>
          <w:rFonts w:eastAsia="宋体" w:cs="Times New Roman"/>
          <w:sz w:val="24"/>
          <w:szCs w:val="24"/>
        </w:rPr>
        <w:t>“</w:t>
      </w:r>
      <w:r>
        <w:rPr>
          <w:rFonts w:eastAsia="宋体" w:cs="Times New Roman"/>
          <w:sz w:val="24"/>
          <w:szCs w:val="24"/>
        </w:rPr>
        <w:t>持续改进</w:t>
      </w:r>
      <w:r>
        <w:rPr>
          <w:rFonts w:eastAsia="宋体" w:cs="Times New Roman"/>
          <w:sz w:val="24"/>
          <w:szCs w:val="24"/>
        </w:rPr>
        <w:t xml:space="preserve">” </w:t>
      </w:r>
      <w:r>
        <w:rPr>
          <w:rFonts w:eastAsia="宋体" w:cs="Times New Roman"/>
          <w:sz w:val="24"/>
          <w:szCs w:val="24"/>
        </w:rPr>
        <w:t>？</w:t>
      </w:r>
    </w:p>
    <w:p w14:paraId="120A2A17" w14:textId="77777777" w:rsidR="006F688C" w:rsidRDefault="00CF30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工程教育认</w:t>
      </w:r>
      <w:r>
        <w:rPr>
          <w:rFonts w:ascii="Times New Roman" w:eastAsia="宋体" w:hAnsi="Times New Roman" w:cs="Times New Roman"/>
          <w:sz w:val="24"/>
          <w:szCs w:val="24"/>
        </w:rPr>
        <w:t>证制度本身的一大重要特点就是持续改进的质量文化。认证标准并不要求专业目前必须达到一种较高的水平，但要求专业必须（</w:t>
      </w:r>
      <w:r>
        <w:rPr>
          <w:rFonts w:ascii="Times New Roman" w:eastAsia="宋体" w:hAnsi="Times New Roman" w:cs="Times New Roman"/>
          <w:sz w:val="24"/>
          <w:szCs w:val="24"/>
        </w:rPr>
        <w:t>1</w:t>
      </w:r>
      <w:r>
        <w:rPr>
          <w:rFonts w:ascii="Times New Roman" w:eastAsia="宋体" w:hAnsi="Times New Roman" w:cs="Times New Roman"/>
          <w:sz w:val="24"/>
          <w:szCs w:val="24"/>
        </w:rPr>
        <w:t>）对自身在标准要求的各个方面存在的问题具有明确的认识和信息获取的途径；（</w:t>
      </w:r>
      <w:r>
        <w:rPr>
          <w:rFonts w:ascii="Times New Roman" w:eastAsia="宋体" w:hAnsi="Times New Roman" w:cs="Times New Roman"/>
          <w:sz w:val="24"/>
          <w:szCs w:val="24"/>
        </w:rPr>
        <w:t>2</w:t>
      </w:r>
      <w:r>
        <w:rPr>
          <w:rFonts w:ascii="Times New Roman" w:eastAsia="宋体" w:hAnsi="Times New Roman" w:cs="Times New Roman"/>
          <w:sz w:val="24"/>
          <w:szCs w:val="24"/>
        </w:rPr>
        <w:t>）有明确可</w:t>
      </w:r>
      <w:r>
        <w:rPr>
          <w:rFonts w:ascii="Times New Roman" w:eastAsia="宋体" w:hAnsi="Times New Roman" w:cs="Times New Roman"/>
          <w:sz w:val="24"/>
          <w:szCs w:val="24"/>
        </w:rPr>
        <w:lastRenderedPageBreak/>
        <w:t>行的改进机制和措施；（</w:t>
      </w:r>
      <w:r>
        <w:rPr>
          <w:rFonts w:ascii="Times New Roman" w:eastAsia="宋体" w:hAnsi="Times New Roman" w:cs="Times New Roman"/>
          <w:sz w:val="24"/>
          <w:szCs w:val="24"/>
        </w:rPr>
        <w:t>3</w:t>
      </w:r>
      <w:r>
        <w:rPr>
          <w:rFonts w:ascii="Times New Roman" w:eastAsia="宋体" w:hAnsi="Times New Roman" w:cs="Times New Roman"/>
          <w:sz w:val="24"/>
          <w:szCs w:val="24"/>
        </w:rPr>
        <w:t>）能跟踪改进之后的效果；（</w:t>
      </w:r>
      <w:r>
        <w:rPr>
          <w:rFonts w:ascii="Times New Roman" w:eastAsia="宋体" w:hAnsi="Times New Roman" w:cs="Times New Roman"/>
          <w:sz w:val="24"/>
          <w:szCs w:val="24"/>
        </w:rPr>
        <w:t>4</w:t>
      </w:r>
      <w:r>
        <w:rPr>
          <w:rFonts w:ascii="Times New Roman" w:eastAsia="宋体" w:hAnsi="Times New Roman" w:cs="Times New Roman"/>
          <w:sz w:val="24"/>
          <w:szCs w:val="24"/>
        </w:rPr>
        <w:t>）并收集信息用于下一步的继续改进。</w:t>
      </w:r>
    </w:p>
    <w:p w14:paraId="2AFD7505" w14:textId="77777777" w:rsidR="006F688C" w:rsidRDefault="00CF305C">
      <w:pPr>
        <w:pStyle w:val="21"/>
        <w:rPr>
          <w:rFonts w:eastAsia="宋体" w:cs="Times New Roman"/>
          <w:sz w:val="24"/>
          <w:szCs w:val="24"/>
        </w:rPr>
      </w:pPr>
      <w:r>
        <w:rPr>
          <w:rFonts w:eastAsia="宋体" w:cs="Times New Roman"/>
          <w:sz w:val="24"/>
          <w:szCs w:val="24"/>
        </w:rPr>
        <w:t xml:space="preserve">13. </w:t>
      </w:r>
      <w:r>
        <w:rPr>
          <w:rFonts w:eastAsia="宋体" w:cs="Times New Roman"/>
          <w:sz w:val="24"/>
          <w:szCs w:val="24"/>
        </w:rPr>
        <w:t>什么是</w:t>
      </w:r>
      <w:r>
        <w:rPr>
          <w:rFonts w:eastAsia="宋体" w:cs="Times New Roman"/>
          <w:sz w:val="24"/>
          <w:szCs w:val="24"/>
        </w:rPr>
        <w:t>“</w:t>
      </w:r>
      <w:r>
        <w:rPr>
          <w:rFonts w:eastAsia="宋体" w:cs="Times New Roman"/>
          <w:sz w:val="24"/>
          <w:szCs w:val="24"/>
        </w:rPr>
        <w:t>复杂工程问题</w:t>
      </w:r>
      <w:r>
        <w:rPr>
          <w:rFonts w:eastAsia="宋体" w:cs="Times New Roman"/>
          <w:sz w:val="24"/>
          <w:szCs w:val="24"/>
        </w:rPr>
        <w:t>”</w:t>
      </w:r>
      <w:r>
        <w:rPr>
          <w:rFonts w:eastAsia="宋体" w:cs="Times New Roman"/>
          <w:sz w:val="24"/>
          <w:szCs w:val="24"/>
        </w:rPr>
        <w:t>？</w:t>
      </w:r>
    </w:p>
    <w:p w14:paraId="587F114A" w14:textId="77777777" w:rsidR="006F688C" w:rsidRDefault="00CF30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工程教育认证标准中提到的</w:t>
      </w:r>
      <w:r>
        <w:rPr>
          <w:rFonts w:ascii="Times New Roman" w:eastAsia="宋体" w:hAnsi="Times New Roman" w:cs="Times New Roman"/>
          <w:sz w:val="24"/>
          <w:szCs w:val="24"/>
        </w:rPr>
        <w:t>“</w:t>
      </w:r>
      <w:r>
        <w:rPr>
          <w:rFonts w:ascii="Times New Roman" w:eastAsia="宋体" w:hAnsi="Times New Roman" w:cs="Times New Roman"/>
          <w:sz w:val="24"/>
          <w:szCs w:val="24"/>
        </w:rPr>
        <w:t>复杂工程问题</w:t>
      </w:r>
      <w:r>
        <w:rPr>
          <w:rFonts w:ascii="Times New Roman" w:eastAsia="宋体" w:hAnsi="Times New Roman" w:cs="Times New Roman"/>
          <w:sz w:val="24"/>
          <w:szCs w:val="24"/>
        </w:rPr>
        <w:t>”</w:t>
      </w:r>
      <w:r>
        <w:rPr>
          <w:rFonts w:ascii="Times New Roman" w:eastAsia="宋体" w:hAnsi="Times New Roman" w:cs="Times New Roman"/>
          <w:sz w:val="24"/>
          <w:szCs w:val="24"/>
        </w:rPr>
        <w:t>，指的是复杂的工程问题，而不是复杂工程的问题。</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复杂工程问题</w:t>
      </w:r>
      <w:r>
        <w:rPr>
          <w:rFonts w:ascii="Times New Roman" w:eastAsia="宋体" w:hAnsi="Times New Roman" w:cs="Times New Roman"/>
          <w:sz w:val="24"/>
          <w:szCs w:val="24"/>
        </w:rPr>
        <w:t>”</w:t>
      </w:r>
      <w:r>
        <w:rPr>
          <w:rFonts w:ascii="Times New Roman" w:eastAsia="宋体" w:hAnsi="Times New Roman" w:cs="Times New Roman"/>
          <w:sz w:val="24"/>
          <w:szCs w:val="24"/>
        </w:rPr>
        <w:t>必须具备下述特征（</w:t>
      </w:r>
      <w:r>
        <w:rPr>
          <w:rFonts w:ascii="Times New Roman" w:eastAsia="宋体" w:hAnsi="Times New Roman" w:cs="Times New Roman"/>
          <w:sz w:val="24"/>
          <w:szCs w:val="24"/>
        </w:rPr>
        <w:t>1</w:t>
      </w:r>
      <w:r>
        <w:rPr>
          <w:rFonts w:ascii="Times New Roman" w:eastAsia="宋体" w:hAnsi="Times New Roman" w:cs="Times New Roman"/>
          <w:sz w:val="24"/>
          <w:szCs w:val="24"/>
        </w:rPr>
        <w:t>），同时具备下述特征（</w:t>
      </w:r>
      <w:r>
        <w:rPr>
          <w:rFonts w:ascii="Times New Roman" w:eastAsia="宋体" w:hAnsi="Times New Roman" w:cs="Times New Roman"/>
          <w:sz w:val="24"/>
          <w:szCs w:val="24"/>
        </w:rPr>
        <w:t>2</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7</w:t>
      </w:r>
      <w:r>
        <w:rPr>
          <w:rFonts w:ascii="Times New Roman" w:eastAsia="宋体" w:hAnsi="Times New Roman" w:cs="Times New Roman"/>
          <w:sz w:val="24"/>
          <w:szCs w:val="24"/>
        </w:rPr>
        <w:t>）的部分或全部：</w:t>
      </w:r>
    </w:p>
    <w:p w14:paraId="1DC720DF" w14:textId="77777777" w:rsidR="006F688C" w:rsidRDefault="00CF30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）必须运用深入</w:t>
      </w:r>
      <w:r>
        <w:rPr>
          <w:rFonts w:ascii="Times New Roman" w:eastAsia="宋体" w:hAnsi="Times New Roman" w:cs="Times New Roman"/>
          <w:sz w:val="24"/>
          <w:szCs w:val="24"/>
        </w:rPr>
        <w:t>的工程原理，经过分析才可能得到解决；</w:t>
      </w:r>
    </w:p>
    <w:p w14:paraId="7B44CE72" w14:textId="77777777" w:rsidR="006F688C" w:rsidRDefault="00CF30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）涉及多方面技术、工程和其它因素，并可能相互有一定冲突；</w:t>
      </w:r>
    </w:p>
    <w:p w14:paraId="19B0D78A" w14:textId="77777777" w:rsidR="006F688C" w:rsidRDefault="00CF30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）需要通过建立合适的抽象模型才能解决，在建模过程中需要体现出创造性；</w:t>
      </w:r>
    </w:p>
    <w:p w14:paraId="304980CE" w14:textId="77777777" w:rsidR="006F688C" w:rsidRDefault="00CF30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4</w:t>
      </w:r>
      <w:r>
        <w:rPr>
          <w:rFonts w:ascii="Times New Roman" w:eastAsia="宋体" w:hAnsi="Times New Roman" w:cs="Times New Roman"/>
          <w:sz w:val="24"/>
          <w:szCs w:val="24"/>
        </w:rPr>
        <w:t>）不是仅靠常用方法就可以完全解决的；</w:t>
      </w:r>
    </w:p>
    <w:p w14:paraId="0EDF371B" w14:textId="77777777" w:rsidR="006F688C" w:rsidRDefault="00CF30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5</w:t>
      </w:r>
      <w:r>
        <w:rPr>
          <w:rFonts w:ascii="Times New Roman" w:eastAsia="宋体" w:hAnsi="Times New Roman" w:cs="Times New Roman"/>
          <w:sz w:val="24"/>
          <w:szCs w:val="24"/>
        </w:rPr>
        <w:t>）问题中涉及的因素可能没有完全包含在专业工程实践的标准和规范中；</w:t>
      </w:r>
    </w:p>
    <w:p w14:paraId="2451B93D" w14:textId="77777777" w:rsidR="006F688C" w:rsidRDefault="00CF30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6</w:t>
      </w:r>
      <w:r>
        <w:rPr>
          <w:rFonts w:ascii="Times New Roman" w:eastAsia="宋体" w:hAnsi="Times New Roman" w:cs="Times New Roman"/>
          <w:sz w:val="24"/>
          <w:szCs w:val="24"/>
        </w:rPr>
        <w:t>）问题相关各方的利益不完全一致；</w:t>
      </w:r>
    </w:p>
    <w:p w14:paraId="6E3C1600" w14:textId="77777777" w:rsidR="006F688C" w:rsidRDefault="00CF30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7</w:t>
      </w:r>
      <w:r>
        <w:rPr>
          <w:rFonts w:ascii="Times New Roman" w:eastAsia="宋体" w:hAnsi="Times New Roman" w:cs="Times New Roman"/>
          <w:sz w:val="24"/>
          <w:szCs w:val="24"/>
        </w:rPr>
        <w:t>）具有较高的综合性，包含多个相互关联的子问题。</w:t>
      </w:r>
    </w:p>
    <w:p w14:paraId="1224EAB9" w14:textId="77777777" w:rsidR="006F688C" w:rsidRDefault="00CF305C">
      <w:pPr>
        <w:pStyle w:val="21"/>
        <w:rPr>
          <w:rFonts w:eastAsia="宋体" w:cs="Times New Roman"/>
          <w:sz w:val="24"/>
          <w:szCs w:val="24"/>
        </w:rPr>
      </w:pPr>
      <w:r>
        <w:rPr>
          <w:rFonts w:eastAsia="宋体" w:cs="Times New Roman"/>
          <w:sz w:val="24"/>
          <w:szCs w:val="24"/>
        </w:rPr>
        <w:t xml:space="preserve">14. </w:t>
      </w:r>
      <w:r>
        <w:rPr>
          <w:rFonts w:eastAsia="宋体" w:cs="Times New Roman"/>
          <w:sz w:val="24"/>
          <w:szCs w:val="24"/>
        </w:rPr>
        <w:t>专业是否必须进行定量化的毕业要求达成情况评价？</w:t>
      </w:r>
    </w:p>
    <w:p w14:paraId="2D4D8443" w14:textId="77777777" w:rsidR="006F688C" w:rsidRDefault="00CF30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毕业要求达成情况评价是指专业针对特定毕业要求，基于学生在相关教学环节行为表现的考</w:t>
      </w:r>
      <w:r>
        <w:rPr>
          <w:rFonts w:ascii="Times New Roman" w:eastAsia="宋体" w:hAnsi="Times New Roman" w:cs="Times New Roman"/>
          <w:sz w:val="24"/>
          <w:szCs w:val="24"/>
        </w:rPr>
        <w:t>核结果，综合评价和判断全体学生的毕业要求达成情况。毕业要求达成情况评价结果是专业持续改进教学工作的重要依据，评价工作本身是专业自评工作的重要内容。毕业要求达成情况评价方法多种多样，基于学生课程考试成绩定量化的</w:t>
      </w:r>
      <w:r>
        <w:rPr>
          <w:rFonts w:ascii="Times New Roman" w:eastAsia="宋体" w:hAnsi="Times New Roman" w:cs="Times New Roman"/>
          <w:sz w:val="24"/>
          <w:szCs w:val="24"/>
        </w:rPr>
        <w:t>“</w:t>
      </w:r>
      <w:r>
        <w:rPr>
          <w:rFonts w:ascii="Times New Roman" w:eastAsia="宋体" w:hAnsi="Times New Roman" w:cs="Times New Roman"/>
          <w:sz w:val="24"/>
          <w:szCs w:val="24"/>
        </w:rPr>
        <w:t>算分法</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只是多种方法中的一种。</w:t>
      </w:r>
    </w:p>
    <w:p w14:paraId="11D7DC01" w14:textId="77777777" w:rsidR="006F688C" w:rsidRDefault="00CF30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参加认证的专业普遍采用</w:t>
      </w:r>
      <w:r>
        <w:rPr>
          <w:rFonts w:ascii="Times New Roman" w:eastAsia="宋体" w:hAnsi="Times New Roman" w:cs="Times New Roman"/>
          <w:sz w:val="24"/>
          <w:szCs w:val="24"/>
        </w:rPr>
        <w:t>“</w:t>
      </w:r>
      <w:r>
        <w:rPr>
          <w:rFonts w:ascii="Times New Roman" w:eastAsia="宋体" w:hAnsi="Times New Roman" w:cs="Times New Roman"/>
          <w:sz w:val="24"/>
          <w:szCs w:val="24"/>
        </w:rPr>
        <w:t>算分法</w:t>
      </w:r>
      <w:r>
        <w:rPr>
          <w:rFonts w:ascii="Times New Roman" w:eastAsia="宋体" w:hAnsi="Times New Roman" w:cs="Times New Roman"/>
          <w:sz w:val="24"/>
          <w:szCs w:val="24"/>
        </w:rPr>
        <w:t>”</w:t>
      </w:r>
      <w:r>
        <w:rPr>
          <w:rFonts w:ascii="Times New Roman" w:eastAsia="宋体" w:hAnsi="Times New Roman" w:cs="Times New Roman"/>
          <w:sz w:val="24"/>
          <w:szCs w:val="24"/>
        </w:rPr>
        <w:t>进行评价，这对大家短时间</w:t>
      </w:r>
      <w:proofErr w:type="gramStart"/>
      <w:r>
        <w:rPr>
          <w:rFonts w:ascii="Times New Roman" w:eastAsia="宋体" w:hAnsi="Times New Roman" w:cs="Times New Roman"/>
          <w:sz w:val="24"/>
          <w:szCs w:val="24"/>
        </w:rPr>
        <w:t>内理解</w:t>
      </w:r>
      <w:proofErr w:type="gramEnd"/>
      <w:r>
        <w:rPr>
          <w:rFonts w:ascii="Times New Roman" w:eastAsia="宋体" w:hAnsi="Times New Roman" w:cs="Times New Roman"/>
          <w:sz w:val="24"/>
          <w:szCs w:val="24"/>
        </w:rPr>
        <w:t>开展毕业要求达成情况评价的意义，掌握基本的评价方法具有积极意义，但随着评价工作深入开展，专业应对于</w:t>
      </w:r>
      <w:r>
        <w:rPr>
          <w:rFonts w:ascii="Times New Roman" w:eastAsia="宋体" w:hAnsi="Times New Roman" w:cs="Times New Roman"/>
          <w:sz w:val="24"/>
          <w:szCs w:val="24"/>
        </w:rPr>
        <w:t>“</w:t>
      </w:r>
      <w:r>
        <w:rPr>
          <w:rFonts w:ascii="Times New Roman" w:eastAsia="宋体" w:hAnsi="Times New Roman" w:cs="Times New Roman"/>
          <w:sz w:val="24"/>
          <w:szCs w:val="24"/>
        </w:rPr>
        <w:t>算分法</w:t>
      </w:r>
      <w:r>
        <w:rPr>
          <w:rFonts w:ascii="Times New Roman" w:eastAsia="宋体" w:hAnsi="Times New Roman" w:cs="Times New Roman"/>
          <w:sz w:val="24"/>
          <w:szCs w:val="24"/>
        </w:rPr>
        <w:t>”</w:t>
      </w:r>
      <w:r>
        <w:rPr>
          <w:rFonts w:ascii="Times New Roman" w:eastAsia="宋体" w:hAnsi="Times New Roman" w:cs="Times New Roman"/>
          <w:sz w:val="24"/>
          <w:szCs w:val="24"/>
        </w:rPr>
        <w:t>的利弊有更加深刻的把握，应积极研究，针对自身特点和不同的指标项，采用适应性更强，更加多样的评价方法</w:t>
      </w:r>
      <w:r>
        <w:rPr>
          <w:rFonts w:ascii="Times New Roman" w:eastAsia="宋体" w:hAnsi="Times New Roman" w:cs="Times New Roman"/>
          <w:sz w:val="24"/>
          <w:szCs w:val="24"/>
        </w:rPr>
        <w:t>。应该明确，课程评价是毕业要求达成评价的基础，如果课程评价只依靠学生考试成绩，而且不能证明考试成绩的合理性，在此基础上通过</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算分法</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进行的毕业要求达成情况评价没有说服力，这种做法不值得鼓励。</w:t>
      </w:r>
    </w:p>
    <w:p w14:paraId="211FC7CA" w14:textId="77777777" w:rsidR="006F688C" w:rsidRDefault="00CF305C">
      <w:pPr>
        <w:pStyle w:val="21"/>
        <w:rPr>
          <w:rFonts w:eastAsia="宋体" w:cs="Times New Roman"/>
          <w:sz w:val="24"/>
          <w:szCs w:val="24"/>
        </w:rPr>
      </w:pPr>
      <w:r>
        <w:rPr>
          <w:rFonts w:eastAsia="宋体" w:cs="Times New Roman"/>
          <w:sz w:val="24"/>
          <w:szCs w:val="24"/>
        </w:rPr>
        <w:t xml:space="preserve">15. </w:t>
      </w:r>
      <w:r>
        <w:rPr>
          <w:rFonts w:eastAsia="宋体" w:cs="Times New Roman"/>
          <w:sz w:val="24"/>
          <w:szCs w:val="24"/>
        </w:rPr>
        <w:t>为什么说课程评价是毕业要求达成情况评价的基础，课程评价的重点是什么？</w:t>
      </w:r>
    </w:p>
    <w:p w14:paraId="5B40576A" w14:textId="77777777" w:rsidR="006F688C" w:rsidRDefault="00CF30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毕业要求通过指标点分解落实到课程，当课程设置与毕业要求建立合理的对应关系后，课程目标的达成情况决定了相应毕业要求的达成情况。课程评价就是</w:t>
      </w:r>
      <w:r>
        <w:rPr>
          <w:rFonts w:ascii="Times New Roman" w:eastAsia="宋体" w:hAnsi="Times New Roman" w:cs="Times New Roman"/>
          <w:sz w:val="24"/>
          <w:szCs w:val="24"/>
        </w:rPr>
        <w:lastRenderedPageBreak/>
        <w:t>判断课程目标的达成情况，为课程改进提供依据，同时为毕业要求达成情况评价提供基础材料。</w:t>
      </w:r>
    </w:p>
    <w:p w14:paraId="4E665ED7" w14:textId="77777777" w:rsidR="006F688C" w:rsidRDefault="00CF30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课程评价应包括对</w:t>
      </w:r>
      <w:r>
        <w:rPr>
          <w:rFonts w:ascii="Times New Roman" w:eastAsia="宋体" w:hAnsi="Times New Roman" w:cs="Times New Roman"/>
          <w:sz w:val="24"/>
          <w:szCs w:val="24"/>
        </w:rPr>
        <w:t>课程目标的分析，对课程教学内容、教学方式、考核方式的分析，以及学生课程考试成绩与课程目标达成期望值的对比分析等。非常关键的是，课程内容能够支撑相应指标点要求；课程教学方式支持能力培养要求；课程考试深度、广度与评分标准（特别是及格标准）能够反映目标要求。所以，仅仅依据学生考试成绩进行评价是不充分的，尤其是当考试内容的合理性没有经过证明的前提下，考试成绩无法作为课程目标达成的评价依据。</w:t>
      </w:r>
    </w:p>
    <w:p w14:paraId="48513612" w14:textId="77777777" w:rsidR="006F688C" w:rsidRDefault="00CF30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当前，课程评价的关键是合理性评价，重点应关注课程考核内容与方法合理性评价。课程考核的合理性主要体现考核方式和内容是否能够围绕课程目标，针对课程目标的特点，选择考核内容和考核方式，同时还应关注评分标准的确立。</w:t>
      </w:r>
    </w:p>
    <w:p w14:paraId="6E9433D1" w14:textId="77777777" w:rsidR="006F688C" w:rsidRDefault="00CF305C">
      <w:pPr>
        <w:pStyle w:val="21"/>
        <w:rPr>
          <w:rFonts w:eastAsia="宋体" w:cs="Times New Roman"/>
          <w:sz w:val="24"/>
          <w:szCs w:val="24"/>
        </w:rPr>
      </w:pPr>
      <w:r>
        <w:rPr>
          <w:rFonts w:eastAsia="宋体" w:cs="Times New Roman"/>
          <w:sz w:val="24"/>
          <w:szCs w:val="24"/>
        </w:rPr>
        <w:t xml:space="preserve">16. </w:t>
      </w:r>
      <w:r>
        <w:rPr>
          <w:rFonts w:eastAsia="宋体" w:cs="Times New Roman"/>
          <w:sz w:val="24"/>
          <w:szCs w:val="24"/>
        </w:rPr>
        <w:t>毕业要求达成情况评价与课程评价的关系是什么？</w:t>
      </w:r>
    </w:p>
    <w:p w14:paraId="4694CC9D" w14:textId="77777777" w:rsidR="006F688C" w:rsidRDefault="00CF30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毕业要求达成情况评价与课程评价的目的、对象、方法均不同，课程评价是毕业要求达成情况评价的基础，两者的具体关系见下表：</w:t>
      </w:r>
    </w:p>
    <w:tbl>
      <w:tblPr>
        <w:tblW w:w="82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55"/>
        <w:gridCol w:w="3827"/>
        <w:gridCol w:w="2835"/>
      </w:tblGrid>
      <w:tr w:rsidR="006F688C" w14:paraId="1CE95B05" w14:textId="77777777">
        <w:trPr>
          <w:trHeight w:val="457"/>
        </w:trPr>
        <w:tc>
          <w:tcPr>
            <w:tcW w:w="1555" w:type="dxa"/>
            <w:tcBorders>
              <w:top w:val="single" w:sz="4" w:space="0" w:color="auto"/>
              <w:left w:val="single" w:sz="4" w:space="0" w:color="auto"/>
              <w:bottom w:val="single" w:sz="4" w:space="0" w:color="auto"/>
              <w:right w:val="single" w:sz="4" w:space="0" w:color="auto"/>
            </w:tcBorders>
            <w:vAlign w:val="center"/>
          </w:tcPr>
          <w:p w14:paraId="557A8E42" w14:textId="77777777" w:rsidR="006F688C" w:rsidRDefault="00CF305C">
            <w:pPr>
              <w:widowControl/>
              <w:jc w:val="center"/>
              <w:rPr>
                <w:rFonts w:ascii="Times New Roman" w:eastAsia="宋体" w:hAnsi="Times New Roman" w:cs="Times New Roman"/>
                <w:b/>
                <w:kern w:val="0"/>
                <w:sz w:val="24"/>
                <w:szCs w:val="24"/>
              </w:rPr>
            </w:pPr>
            <w:r>
              <w:rPr>
                <w:rFonts w:ascii="Times New Roman" w:eastAsia="宋体" w:hAnsi="Times New Roman" w:cs="Times New Roman"/>
                <w:b/>
                <w:color w:val="333333"/>
                <w:kern w:val="0"/>
                <w:sz w:val="24"/>
                <w:szCs w:val="24"/>
              </w:rPr>
              <w:t>评价名称</w:t>
            </w:r>
          </w:p>
        </w:tc>
        <w:tc>
          <w:tcPr>
            <w:tcW w:w="3827" w:type="dxa"/>
            <w:tcBorders>
              <w:top w:val="single" w:sz="4" w:space="0" w:color="auto"/>
              <w:left w:val="single" w:sz="4" w:space="0" w:color="auto"/>
              <w:bottom w:val="single" w:sz="4" w:space="0" w:color="auto"/>
              <w:right w:val="single" w:sz="4" w:space="0" w:color="auto"/>
            </w:tcBorders>
            <w:vAlign w:val="center"/>
          </w:tcPr>
          <w:p w14:paraId="59B0510B" w14:textId="77777777" w:rsidR="006F688C" w:rsidRDefault="00CF305C">
            <w:pPr>
              <w:widowControl/>
              <w:jc w:val="center"/>
              <w:rPr>
                <w:rFonts w:ascii="Times New Roman" w:eastAsia="宋体" w:hAnsi="Times New Roman" w:cs="Times New Roman"/>
                <w:b/>
                <w:kern w:val="0"/>
                <w:sz w:val="24"/>
                <w:szCs w:val="24"/>
              </w:rPr>
            </w:pPr>
            <w:r>
              <w:rPr>
                <w:rFonts w:ascii="Times New Roman" w:eastAsia="宋体" w:hAnsi="Times New Roman" w:cs="Times New Roman"/>
                <w:b/>
                <w:color w:val="333333"/>
                <w:kern w:val="0"/>
                <w:sz w:val="24"/>
                <w:szCs w:val="24"/>
              </w:rPr>
              <w:t>毕业要求达成情况评价</w:t>
            </w:r>
          </w:p>
        </w:tc>
        <w:tc>
          <w:tcPr>
            <w:tcW w:w="2835" w:type="dxa"/>
            <w:tcBorders>
              <w:top w:val="single" w:sz="4" w:space="0" w:color="auto"/>
              <w:left w:val="single" w:sz="4" w:space="0" w:color="auto"/>
              <w:bottom w:val="single" w:sz="4" w:space="0" w:color="auto"/>
              <w:right w:val="single" w:sz="4" w:space="0" w:color="auto"/>
            </w:tcBorders>
            <w:vAlign w:val="center"/>
          </w:tcPr>
          <w:p w14:paraId="5C21EF62" w14:textId="77777777" w:rsidR="006F688C" w:rsidRDefault="00CF305C">
            <w:pPr>
              <w:widowControl/>
              <w:jc w:val="center"/>
              <w:rPr>
                <w:rFonts w:ascii="Times New Roman" w:eastAsia="宋体" w:hAnsi="Times New Roman" w:cs="Times New Roman"/>
                <w:b/>
                <w:kern w:val="0"/>
                <w:sz w:val="24"/>
                <w:szCs w:val="24"/>
              </w:rPr>
            </w:pPr>
            <w:r>
              <w:rPr>
                <w:rFonts w:ascii="Times New Roman" w:eastAsia="宋体" w:hAnsi="Times New Roman" w:cs="Times New Roman"/>
                <w:b/>
                <w:color w:val="333333"/>
                <w:kern w:val="0"/>
                <w:sz w:val="24"/>
                <w:szCs w:val="24"/>
              </w:rPr>
              <w:t>课程评价</w:t>
            </w:r>
          </w:p>
        </w:tc>
      </w:tr>
      <w:tr w:rsidR="006F688C" w14:paraId="7FBA41F0" w14:textId="77777777">
        <w:tc>
          <w:tcPr>
            <w:tcW w:w="1555" w:type="dxa"/>
            <w:tcBorders>
              <w:top w:val="single" w:sz="4" w:space="0" w:color="auto"/>
              <w:left w:val="single" w:sz="4" w:space="0" w:color="auto"/>
              <w:bottom w:val="single" w:sz="4" w:space="0" w:color="auto"/>
              <w:right w:val="single" w:sz="4" w:space="0" w:color="auto"/>
            </w:tcBorders>
            <w:vAlign w:val="center"/>
          </w:tcPr>
          <w:p w14:paraId="3F558F2E" w14:textId="77777777" w:rsidR="006F688C" w:rsidRDefault="00CF305C">
            <w:pPr>
              <w:widowControl/>
              <w:jc w:val="center"/>
              <w:rPr>
                <w:rFonts w:ascii="Times New Roman" w:eastAsia="宋体" w:hAnsi="Times New Roman" w:cs="Times New Roman"/>
                <w:kern w:val="0"/>
                <w:sz w:val="24"/>
                <w:szCs w:val="24"/>
              </w:rPr>
            </w:pPr>
            <w:r>
              <w:rPr>
                <w:rFonts w:ascii="Times New Roman" w:eastAsia="宋体" w:hAnsi="Times New Roman" w:cs="Times New Roman"/>
                <w:color w:val="333333"/>
                <w:kern w:val="0"/>
                <w:sz w:val="24"/>
                <w:szCs w:val="24"/>
              </w:rPr>
              <w:t>内涵</w:t>
            </w:r>
          </w:p>
        </w:tc>
        <w:tc>
          <w:tcPr>
            <w:tcW w:w="3827" w:type="dxa"/>
            <w:tcBorders>
              <w:top w:val="single" w:sz="4" w:space="0" w:color="auto"/>
              <w:left w:val="single" w:sz="4" w:space="0" w:color="auto"/>
              <w:bottom w:val="single" w:sz="4" w:space="0" w:color="auto"/>
              <w:right w:val="single" w:sz="4" w:space="0" w:color="auto"/>
            </w:tcBorders>
            <w:vAlign w:val="center"/>
          </w:tcPr>
          <w:p w14:paraId="5062B2AC" w14:textId="77777777" w:rsidR="006F688C" w:rsidRDefault="00CF305C">
            <w:pPr>
              <w:widowControl/>
              <w:jc w:val="center"/>
              <w:rPr>
                <w:rFonts w:ascii="Times New Roman" w:eastAsia="宋体" w:hAnsi="Times New Roman" w:cs="Times New Roman"/>
                <w:kern w:val="0"/>
                <w:sz w:val="24"/>
                <w:szCs w:val="24"/>
              </w:rPr>
            </w:pPr>
            <w:r>
              <w:rPr>
                <w:rFonts w:ascii="Times New Roman" w:eastAsia="宋体" w:hAnsi="Times New Roman" w:cs="Times New Roman"/>
                <w:color w:val="333333"/>
                <w:kern w:val="0"/>
                <w:sz w:val="24"/>
                <w:szCs w:val="24"/>
              </w:rPr>
              <w:t>跟踪某届学生的学习轨迹对毕业要求进行达成情况评价，反映学生毕业要求达成的总体情况</w:t>
            </w:r>
          </w:p>
        </w:tc>
        <w:tc>
          <w:tcPr>
            <w:tcW w:w="2835" w:type="dxa"/>
            <w:tcBorders>
              <w:top w:val="single" w:sz="4" w:space="0" w:color="auto"/>
              <w:left w:val="single" w:sz="4" w:space="0" w:color="auto"/>
              <w:bottom w:val="single" w:sz="4" w:space="0" w:color="auto"/>
              <w:right w:val="single" w:sz="4" w:space="0" w:color="auto"/>
            </w:tcBorders>
            <w:vAlign w:val="center"/>
          </w:tcPr>
          <w:p w14:paraId="756D5DF4" w14:textId="77777777" w:rsidR="006F688C" w:rsidRDefault="00CF305C">
            <w:pPr>
              <w:widowControl/>
              <w:jc w:val="center"/>
              <w:rPr>
                <w:rFonts w:ascii="Times New Roman" w:eastAsia="宋体" w:hAnsi="Times New Roman" w:cs="Times New Roman"/>
                <w:kern w:val="0"/>
                <w:sz w:val="24"/>
                <w:szCs w:val="24"/>
              </w:rPr>
            </w:pPr>
            <w:r>
              <w:rPr>
                <w:rFonts w:ascii="Times New Roman" w:eastAsia="宋体" w:hAnsi="Times New Roman" w:cs="Times New Roman"/>
                <w:color w:val="333333"/>
                <w:kern w:val="0"/>
                <w:sz w:val="24"/>
                <w:szCs w:val="24"/>
              </w:rPr>
              <w:t>从课程的视角对学生的</w:t>
            </w:r>
            <w:r>
              <w:rPr>
                <w:rFonts w:ascii="Times New Roman" w:eastAsia="宋体" w:hAnsi="Times New Roman" w:cs="Times New Roman"/>
                <w:color w:val="333333"/>
                <w:kern w:val="0"/>
                <w:sz w:val="24"/>
                <w:szCs w:val="24"/>
              </w:rPr>
              <w:t xml:space="preserve"> </w:t>
            </w:r>
            <w:r>
              <w:rPr>
                <w:rFonts w:ascii="Times New Roman" w:eastAsia="宋体" w:hAnsi="Times New Roman" w:cs="Times New Roman"/>
                <w:color w:val="333333"/>
                <w:kern w:val="0"/>
                <w:sz w:val="24"/>
                <w:szCs w:val="24"/>
              </w:rPr>
              <w:t>学</w:t>
            </w:r>
            <w:r>
              <w:rPr>
                <w:rFonts w:ascii="Times New Roman" w:eastAsia="宋体" w:hAnsi="Times New Roman" w:cs="Times New Roman"/>
                <w:color w:val="333333"/>
                <w:kern w:val="0"/>
                <w:sz w:val="24"/>
                <w:szCs w:val="24"/>
              </w:rPr>
              <w:t xml:space="preserve"> </w:t>
            </w:r>
            <w:r>
              <w:rPr>
                <w:rFonts w:ascii="Times New Roman" w:eastAsia="宋体" w:hAnsi="Times New Roman" w:cs="Times New Roman"/>
                <w:color w:val="333333"/>
                <w:kern w:val="0"/>
                <w:sz w:val="24"/>
                <w:szCs w:val="24"/>
              </w:rPr>
              <w:t>习</w:t>
            </w:r>
            <w:r>
              <w:rPr>
                <w:rFonts w:ascii="Times New Roman" w:eastAsia="宋体" w:hAnsi="Times New Roman" w:cs="Times New Roman"/>
                <w:color w:val="333333"/>
                <w:kern w:val="0"/>
                <w:sz w:val="24"/>
                <w:szCs w:val="24"/>
              </w:rPr>
              <w:t xml:space="preserve"> </w:t>
            </w:r>
            <w:r>
              <w:rPr>
                <w:rFonts w:ascii="Times New Roman" w:eastAsia="宋体" w:hAnsi="Times New Roman" w:cs="Times New Roman"/>
                <w:color w:val="333333"/>
                <w:kern w:val="0"/>
                <w:sz w:val="24"/>
                <w:szCs w:val="24"/>
              </w:rPr>
              <w:t>效</w:t>
            </w:r>
            <w:r>
              <w:rPr>
                <w:rFonts w:ascii="Times New Roman" w:eastAsia="宋体" w:hAnsi="Times New Roman" w:cs="Times New Roman"/>
                <w:color w:val="333333"/>
                <w:kern w:val="0"/>
                <w:sz w:val="24"/>
                <w:szCs w:val="24"/>
              </w:rPr>
              <w:t xml:space="preserve"> </w:t>
            </w:r>
            <w:r>
              <w:rPr>
                <w:rFonts w:ascii="Times New Roman" w:eastAsia="宋体" w:hAnsi="Times New Roman" w:cs="Times New Roman"/>
                <w:color w:val="333333"/>
                <w:kern w:val="0"/>
                <w:sz w:val="24"/>
                <w:szCs w:val="24"/>
              </w:rPr>
              <w:t>果</w:t>
            </w:r>
            <w:r>
              <w:rPr>
                <w:rFonts w:ascii="Times New Roman" w:eastAsia="宋体" w:hAnsi="Times New Roman" w:cs="Times New Roman"/>
                <w:color w:val="333333"/>
                <w:kern w:val="0"/>
                <w:sz w:val="24"/>
                <w:szCs w:val="24"/>
              </w:rPr>
              <w:t xml:space="preserve"> </w:t>
            </w:r>
            <w:r>
              <w:rPr>
                <w:rFonts w:ascii="Times New Roman" w:eastAsia="宋体" w:hAnsi="Times New Roman" w:cs="Times New Roman"/>
                <w:color w:val="333333"/>
                <w:kern w:val="0"/>
                <w:sz w:val="24"/>
                <w:szCs w:val="24"/>
              </w:rPr>
              <w:t>进</w:t>
            </w:r>
            <w:r>
              <w:rPr>
                <w:rFonts w:ascii="Times New Roman" w:eastAsia="宋体" w:hAnsi="Times New Roman" w:cs="Times New Roman"/>
                <w:color w:val="333333"/>
                <w:kern w:val="0"/>
                <w:sz w:val="24"/>
                <w:szCs w:val="24"/>
              </w:rPr>
              <w:t xml:space="preserve"> </w:t>
            </w:r>
            <w:r>
              <w:rPr>
                <w:rFonts w:ascii="Times New Roman" w:eastAsia="宋体" w:hAnsi="Times New Roman" w:cs="Times New Roman"/>
                <w:color w:val="333333"/>
                <w:kern w:val="0"/>
                <w:sz w:val="24"/>
                <w:szCs w:val="24"/>
              </w:rPr>
              <w:t>行</w:t>
            </w:r>
            <w:r>
              <w:rPr>
                <w:rFonts w:ascii="Times New Roman" w:eastAsia="宋体" w:hAnsi="Times New Roman" w:cs="Times New Roman"/>
                <w:color w:val="333333"/>
                <w:kern w:val="0"/>
                <w:sz w:val="24"/>
                <w:szCs w:val="24"/>
              </w:rPr>
              <w:t xml:space="preserve"> </w:t>
            </w:r>
            <w:r>
              <w:rPr>
                <w:rFonts w:ascii="Times New Roman" w:eastAsia="宋体" w:hAnsi="Times New Roman" w:cs="Times New Roman"/>
                <w:color w:val="333333"/>
                <w:kern w:val="0"/>
                <w:sz w:val="24"/>
                <w:szCs w:val="24"/>
              </w:rPr>
              <w:t>评价，反映课程目标实现情况；为毕业要求达成情况评价提供基础</w:t>
            </w:r>
          </w:p>
        </w:tc>
      </w:tr>
      <w:tr w:rsidR="006F688C" w14:paraId="74779B38" w14:textId="77777777">
        <w:trPr>
          <w:trHeight w:val="542"/>
        </w:trPr>
        <w:tc>
          <w:tcPr>
            <w:tcW w:w="1555" w:type="dxa"/>
            <w:tcBorders>
              <w:top w:val="single" w:sz="4" w:space="0" w:color="auto"/>
              <w:left w:val="single" w:sz="4" w:space="0" w:color="auto"/>
              <w:bottom w:val="single" w:sz="4" w:space="0" w:color="auto"/>
              <w:right w:val="single" w:sz="4" w:space="0" w:color="auto"/>
            </w:tcBorders>
            <w:vAlign w:val="center"/>
          </w:tcPr>
          <w:p w14:paraId="27808E66" w14:textId="77777777" w:rsidR="006F688C" w:rsidRDefault="00CF305C">
            <w:pPr>
              <w:widowControl/>
              <w:jc w:val="center"/>
              <w:rPr>
                <w:rFonts w:ascii="Times New Roman" w:eastAsia="宋体" w:hAnsi="Times New Roman" w:cs="Times New Roman"/>
                <w:kern w:val="0"/>
                <w:sz w:val="24"/>
                <w:szCs w:val="24"/>
              </w:rPr>
            </w:pPr>
            <w:r>
              <w:rPr>
                <w:rFonts w:ascii="Times New Roman" w:eastAsia="宋体" w:hAnsi="Times New Roman" w:cs="Times New Roman"/>
                <w:color w:val="333333"/>
                <w:kern w:val="0"/>
                <w:sz w:val="24"/>
                <w:szCs w:val="24"/>
              </w:rPr>
              <w:t>评价对象</w:t>
            </w:r>
          </w:p>
        </w:tc>
        <w:tc>
          <w:tcPr>
            <w:tcW w:w="3827" w:type="dxa"/>
            <w:tcBorders>
              <w:top w:val="single" w:sz="4" w:space="0" w:color="auto"/>
              <w:left w:val="single" w:sz="4" w:space="0" w:color="auto"/>
              <w:bottom w:val="single" w:sz="4" w:space="0" w:color="auto"/>
              <w:right w:val="single" w:sz="4" w:space="0" w:color="auto"/>
            </w:tcBorders>
            <w:vAlign w:val="center"/>
          </w:tcPr>
          <w:p w14:paraId="09E39C6D" w14:textId="77777777" w:rsidR="006F688C" w:rsidRDefault="00CF305C">
            <w:pPr>
              <w:widowControl/>
              <w:jc w:val="center"/>
              <w:rPr>
                <w:rFonts w:ascii="Times New Roman" w:eastAsia="宋体" w:hAnsi="Times New Roman" w:cs="Times New Roman"/>
                <w:kern w:val="0"/>
                <w:sz w:val="24"/>
                <w:szCs w:val="24"/>
              </w:rPr>
            </w:pPr>
            <w:r>
              <w:rPr>
                <w:rFonts w:ascii="Times New Roman" w:eastAsia="宋体" w:hAnsi="Times New Roman" w:cs="Times New Roman"/>
                <w:color w:val="333333"/>
                <w:kern w:val="0"/>
                <w:sz w:val="24"/>
                <w:szCs w:val="24"/>
              </w:rPr>
              <w:t>认证期内的</w:t>
            </w:r>
            <w:proofErr w:type="gramStart"/>
            <w:r>
              <w:rPr>
                <w:rFonts w:ascii="Times New Roman" w:eastAsia="宋体" w:hAnsi="Times New Roman" w:cs="Times New Roman"/>
                <w:color w:val="333333"/>
                <w:kern w:val="0"/>
                <w:sz w:val="24"/>
                <w:szCs w:val="24"/>
              </w:rPr>
              <w:t>某届获学士</w:t>
            </w:r>
            <w:proofErr w:type="gramEnd"/>
            <w:r>
              <w:rPr>
                <w:rFonts w:ascii="Times New Roman" w:eastAsia="宋体" w:hAnsi="Times New Roman" w:cs="Times New Roman"/>
                <w:color w:val="333333"/>
                <w:kern w:val="0"/>
                <w:sz w:val="24"/>
                <w:szCs w:val="24"/>
              </w:rPr>
              <w:t>学位的毕业生</w:t>
            </w:r>
          </w:p>
        </w:tc>
        <w:tc>
          <w:tcPr>
            <w:tcW w:w="2835" w:type="dxa"/>
            <w:tcBorders>
              <w:top w:val="single" w:sz="4" w:space="0" w:color="auto"/>
              <w:left w:val="single" w:sz="4" w:space="0" w:color="auto"/>
              <w:bottom w:val="single" w:sz="4" w:space="0" w:color="auto"/>
              <w:right w:val="single" w:sz="4" w:space="0" w:color="auto"/>
            </w:tcBorders>
            <w:vAlign w:val="center"/>
          </w:tcPr>
          <w:p w14:paraId="7BF4AC01" w14:textId="77777777" w:rsidR="006F688C" w:rsidRDefault="00CF305C">
            <w:pPr>
              <w:widowControl/>
              <w:jc w:val="center"/>
              <w:rPr>
                <w:rFonts w:ascii="Times New Roman" w:eastAsia="宋体" w:hAnsi="Times New Roman" w:cs="Times New Roman"/>
                <w:kern w:val="0"/>
                <w:sz w:val="24"/>
                <w:szCs w:val="24"/>
              </w:rPr>
            </w:pPr>
            <w:r>
              <w:rPr>
                <w:rFonts w:ascii="Times New Roman" w:eastAsia="宋体" w:hAnsi="Times New Roman" w:cs="Times New Roman"/>
                <w:color w:val="333333"/>
                <w:kern w:val="0"/>
                <w:sz w:val="24"/>
                <w:szCs w:val="24"/>
              </w:rPr>
              <w:t>修读该课程的全体学生</w:t>
            </w:r>
          </w:p>
        </w:tc>
      </w:tr>
      <w:tr w:rsidR="006F688C" w14:paraId="7308A602" w14:textId="77777777">
        <w:trPr>
          <w:trHeight w:val="505"/>
        </w:trPr>
        <w:tc>
          <w:tcPr>
            <w:tcW w:w="1555" w:type="dxa"/>
            <w:tcBorders>
              <w:top w:val="single" w:sz="4" w:space="0" w:color="auto"/>
              <w:left w:val="single" w:sz="4" w:space="0" w:color="auto"/>
              <w:bottom w:val="single" w:sz="4" w:space="0" w:color="auto"/>
              <w:right w:val="single" w:sz="4" w:space="0" w:color="auto"/>
            </w:tcBorders>
            <w:vAlign w:val="center"/>
          </w:tcPr>
          <w:p w14:paraId="2B8AB319" w14:textId="77777777" w:rsidR="006F688C" w:rsidRDefault="00CF305C">
            <w:pPr>
              <w:widowControl/>
              <w:jc w:val="center"/>
              <w:rPr>
                <w:rFonts w:ascii="Times New Roman" w:eastAsia="宋体" w:hAnsi="Times New Roman" w:cs="Times New Roman"/>
                <w:kern w:val="0"/>
                <w:sz w:val="24"/>
                <w:szCs w:val="24"/>
              </w:rPr>
            </w:pPr>
            <w:r>
              <w:rPr>
                <w:rFonts w:ascii="Times New Roman" w:eastAsia="宋体" w:hAnsi="Times New Roman" w:cs="Times New Roman"/>
                <w:color w:val="333333"/>
                <w:kern w:val="0"/>
                <w:sz w:val="24"/>
                <w:szCs w:val="24"/>
              </w:rPr>
              <w:t>评价目的</w:t>
            </w:r>
          </w:p>
        </w:tc>
        <w:tc>
          <w:tcPr>
            <w:tcW w:w="3827" w:type="dxa"/>
            <w:tcBorders>
              <w:top w:val="single" w:sz="4" w:space="0" w:color="auto"/>
              <w:left w:val="single" w:sz="4" w:space="0" w:color="auto"/>
              <w:bottom w:val="single" w:sz="4" w:space="0" w:color="auto"/>
              <w:right w:val="single" w:sz="4" w:space="0" w:color="auto"/>
            </w:tcBorders>
            <w:vAlign w:val="center"/>
          </w:tcPr>
          <w:p w14:paraId="03059463" w14:textId="77777777" w:rsidR="006F688C" w:rsidRDefault="00CF305C">
            <w:pPr>
              <w:widowControl/>
              <w:jc w:val="center"/>
              <w:rPr>
                <w:rFonts w:ascii="Times New Roman" w:eastAsia="宋体" w:hAnsi="Times New Roman" w:cs="Times New Roman"/>
                <w:kern w:val="0"/>
                <w:sz w:val="24"/>
                <w:szCs w:val="24"/>
              </w:rPr>
            </w:pPr>
            <w:r>
              <w:rPr>
                <w:rFonts w:ascii="Times New Roman" w:eastAsia="宋体" w:hAnsi="Times New Roman" w:cs="Times New Roman"/>
                <w:color w:val="333333"/>
                <w:kern w:val="0"/>
                <w:sz w:val="24"/>
                <w:szCs w:val="24"/>
              </w:rPr>
              <w:t>发现学生能力短板，改进培养方案</w:t>
            </w:r>
          </w:p>
        </w:tc>
        <w:tc>
          <w:tcPr>
            <w:tcW w:w="2835" w:type="dxa"/>
            <w:tcBorders>
              <w:top w:val="single" w:sz="4" w:space="0" w:color="auto"/>
              <w:left w:val="single" w:sz="4" w:space="0" w:color="auto"/>
              <w:bottom w:val="single" w:sz="4" w:space="0" w:color="auto"/>
              <w:right w:val="single" w:sz="4" w:space="0" w:color="auto"/>
            </w:tcBorders>
            <w:vAlign w:val="center"/>
          </w:tcPr>
          <w:p w14:paraId="081A4653" w14:textId="77777777" w:rsidR="006F688C" w:rsidRDefault="00CF305C">
            <w:pPr>
              <w:widowControl/>
              <w:jc w:val="center"/>
              <w:rPr>
                <w:rFonts w:ascii="Times New Roman" w:eastAsia="宋体" w:hAnsi="Times New Roman" w:cs="Times New Roman"/>
                <w:kern w:val="0"/>
                <w:sz w:val="24"/>
                <w:szCs w:val="24"/>
              </w:rPr>
            </w:pPr>
            <w:r>
              <w:rPr>
                <w:rFonts w:ascii="Times New Roman" w:eastAsia="宋体" w:hAnsi="Times New Roman" w:cs="Times New Roman"/>
                <w:color w:val="333333"/>
                <w:kern w:val="0"/>
                <w:sz w:val="24"/>
                <w:szCs w:val="24"/>
              </w:rPr>
              <w:t>发现教学短板，改进课程教学</w:t>
            </w:r>
          </w:p>
        </w:tc>
      </w:tr>
      <w:tr w:rsidR="006F688C" w14:paraId="0D7674EA" w14:textId="77777777">
        <w:trPr>
          <w:trHeight w:val="273"/>
        </w:trPr>
        <w:tc>
          <w:tcPr>
            <w:tcW w:w="1555" w:type="dxa"/>
            <w:tcBorders>
              <w:top w:val="single" w:sz="4" w:space="0" w:color="auto"/>
              <w:left w:val="single" w:sz="4" w:space="0" w:color="auto"/>
              <w:bottom w:val="single" w:sz="4" w:space="0" w:color="auto"/>
              <w:right w:val="single" w:sz="4" w:space="0" w:color="auto"/>
            </w:tcBorders>
            <w:vAlign w:val="center"/>
          </w:tcPr>
          <w:p w14:paraId="2DD592FB" w14:textId="77777777" w:rsidR="006F688C" w:rsidRDefault="00CF305C">
            <w:pPr>
              <w:widowControl/>
              <w:jc w:val="center"/>
              <w:rPr>
                <w:rFonts w:ascii="Times New Roman" w:eastAsia="宋体" w:hAnsi="Times New Roman" w:cs="Times New Roman"/>
                <w:kern w:val="0"/>
                <w:sz w:val="24"/>
                <w:szCs w:val="24"/>
              </w:rPr>
            </w:pPr>
            <w:r>
              <w:rPr>
                <w:rFonts w:ascii="Times New Roman" w:eastAsia="宋体" w:hAnsi="Times New Roman" w:cs="Times New Roman"/>
                <w:color w:val="333333"/>
                <w:kern w:val="0"/>
                <w:sz w:val="24"/>
                <w:szCs w:val="24"/>
              </w:rPr>
              <w:t>评价周期</w:t>
            </w:r>
          </w:p>
        </w:tc>
        <w:tc>
          <w:tcPr>
            <w:tcW w:w="3827" w:type="dxa"/>
            <w:tcBorders>
              <w:top w:val="single" w:sz="4" w:space="0" w:color="auto"/>
              <w:left w:val="single" w:sz="4" w:space="0" w:color="auto"/>
              <w:bottom w:val="single" w:sz="4" w:space="0" w:color="auto"/>
              <w:right w:val="single" w:sz="4" w:space="0" w:color="auto"/>
            </w:tcBorders>
            <w:vAlign w:val="center"/>
          </w:tcPr>
          <w:p w14:paraId="75745FE7" w14:textId="77777777" w:rsidR="006F688C" w:rsidRDefault="00CF305C">
            <w:pPr>
              <w:widowControl/>
              <w:jc w:val="center"/>
              <w:rPr>
                <w:rFonts w:ascii="Times New Roman" w:eastAsia="宋体" w:hAnsi="Times New Roman" w:cs="Times New Roman"/>
                <w:kern w:val="0"/>
                <w:sz w:val="24"/>
                <w:szCs w:val="24"/>
              </w:rPr>
            </w:pPr>
            <w:r>
              <w:rPr>
                <w:rFonts w:ascii="Times New Roman" w:eastAsia="宋体" w:hAnsi="Times New Roman" w:cs="Times New Roman"/>
                <w:color w:val="333333"/>
                <w:kern w:val="0"/>
                <w:sz w:val="24"/>
                <w:szCs w:val="24"/>
              </w:rPr>
              <w:t>一般</w:t>
            </w:r>
            <w:r>
              <w:rPr>
                <w:rFonts w:ascii="Times New Roman" w:eastAsia="宋体" w:hAnsi="Times New Roman" w:cs="Times New Roman"/>
                <w:color w:val="333333"/>
                <w:kern w:val="0"/>
                <w:sz w:val="24"/>
                <w:szCs w:val="24"/>
              </w:rPr>
              <w:t xml:space="preserve"> </w:t>
            </w:r>
            <w:r>
              <w:rPr>
                <w:rFonts w:ascii="Times New Roman" w:eastAsia="TimesNewRomanPSMT" w:hAnsi="Times New Roman" w:cs="Times New Roman"/>
                <w:color w:val="333333"/>
                <w:kern w:val="0"/>
                <w:sz w:val="24"/>
                <w:szCs w:val="24"/>
              </w:rPr>
              <w:t xml:space="preserve">2-4 </w:t>
            </w:r>
            <w:r>
              <w:rPr>
                <w:rFonts w:ascii="Times New Roman" w:eastAsia="宋体" w:hAnsi="Times New Roman" w:cs="Times New Roman"/>
                <w:color w:val="333333"/>
                <w:kern w:val="0"/>
                <w:sz w:val="24"/>
                <w:szCs w:val="24"/>
              </w:rPr>
              <w:t>年</w:t>
            </w:r>
          </w:p>
        </w:tc>
        <w:tc>
          <w:tcPr>
            <w:tcW w:w="2835" w:type="dxa"/>
            <w:tcBorders>
              <w:top w:val="single" w:sz="4" w:space="0" w:color="auto"/>
              <w:left w:val="single" w:sz="4" w:space="0" w:color="auto"/>
              <w:bottom w:val="single" w:sz="4" w:space="0" w:color="auto"/>
              <w:right w:val="single" w:sz="4" w:space="0" w:color="auto"/>
            </w:tcBorders>
            <w:vAlign w:val="center"/>
          </w:tcPr>
          <w:p w14:paraId="0C900E04" w14:textId="77777777" w:rsidR="006F688C" w:rsidRDefault="00CF305C">
            <w:pPr>
              <w:widowControl/>
              <w:jc w:val="center"/>
              <w:rPr>
                <w:rFonts w:ascii="Times New Roman" w:eastAsia="宋体" w:hAnsi="Times New Roman" w:cs="Times New Roman"/>
                <w:kern w:val="0"/>
                <w:sz w:val="24"/>
                <w:szCs w:val="24"/>
              </w:rPr>
            </w:pPr>
            <w:r>
              <w:rPr>
                <w:rFonts w:ascii="Times New Roman" w:eastAsia="宋体" w:hAnsi="Times New Roman" w:cs="Times New Roman"/>
                <w:color w:val="333333"/>
                <w:kern w:val="0"/>
                <w:sz w:val="24"/>
                <w:szCs w:val="24"/>
              </w:rPr>
              <w:t>一般</w:t>
            </w:r>
            <w:r>
              <w:rPr>
                <w:rFonts w:ascii="Times New Roman" w:eastAsia="宋体" w:hAnsi="Times New Roman" w:cs="Times New Roman"/>
                <w:color w:val="333333"/>
                <w:kern w:val="0"/>
                <w:sz w:val="24"/>
                <w:szCs w:val="24"/>
              </w:rPr>
              <w:t xml:space="preserve"> </w:t>
            </w:r>
            <w:r>
              <w:rPr>
                <w:rFonts w:ascii="Times New Roman" w:eastAsia="TimesNewRomanPSMT" w:hAnsi="Times New Roman" w:cs="Times New Roman"/>
                <w:color w:val="333333"/>
                <w:kern w:val="0"/>
                <w:sz w:val="24"/>
                <w:szCs w:val="24"/>
              </w:rPr>
              <w:t xml:space="preserve">1-2 </w:t>
            </w:r>
            <w:r>
              <w:rPr>
                <w:rFonts w:ascii="Times New Roman" w:eastAsia="宋体" w:hAnsi="Times New Roman" w:cs="Times New Roman"/>
                <w:color w:val="333333"/>
                <w:kern w:val="0"/>
                <w:sz w:val="24"/>
                <w:szCs w:val="24"/>
              </w:rPr>
              <w:t>年</w:t>
            </w:r>
          </w:p>
        </w:tc>
      </w:tr>
      <w:tr w:rsidR="006F688C" w14:paraId="1B52BD90" w14:textId="77777777">
        <w:trPr>
          <w:trHeight w:val="375"/>
        </w:trPr>
        <w:tc>
          <w:tcPr>
            <w:tcW w:w="1555" w:type="dxa"/>
            <w:tcBorders>
              <w:top w:val="single" w:sz="4" w:space="0" w:color="auto"/>
              <w:left w:val="single" w:sz="4" w:space="0" w:color="auto"/>
              <w:bottom w:val="single" w:sz="4" w:space="0" w:color="auto"/>
              <w:right w:val="single" w:sz="4" w:space="0" w:color="auto"/>
            </w:tcBorders>
            <w:vAlign w:val="center"/>
          </w:tcPr>
          <w:p w14:paraId="146FF719" w14:textId="77777777" w:rsidR="006F688C" w:rsidRDefault="00CF305C">
            <w:pPr>
              <w:widowControl/>
              <w:jc w:val="center"/>
              <w:rPr>
                <w:rFonts w:ascii="Times New Roman" w:eastAsia="宋体" w:hAnsi="Times New Roman" w:cs="Times New Roman"/>
                <w:kern w:val="0"/>
                <w:sz w:val="24"/>
                <w:szCs w:val="24"/>
              </w:rPr>
            </w:pPr>
            <w:r>
              <w:rPr>
                <w:rFonts w:ascii="Times New Roman" w:eastAsia="宋体" w:hAnsi="Times New Roman" w:cs="Times New Roman"/>
                <w:color w:val="333333"/>
                <w:kern w:val="0"/>
                <w:sz w:val="24"/>
                <w:szCs w:val="24"/>
              </w:rPr>
              <w:t>评价方法</w:t>
            </w:r>
          </w:p>
        </w:tc>
        <w:tc>
          <w:tcPr>
            <w:tcW w:w="3827" w:type="dxa"/>
            <w:tcBorders>
              <w:top w:val="single" w:sz="4" w:space="0" w:color="auto"/>
              <w:left w:val="single" w:sz="4" w:space="0" w:color="auto"/>
              <w:bottom w:val="single" w:sz="4" w:space="0" w:color="auto"/>
              <w:right w:val="single" w:sz="4" w:space="0" w:color="auto"/>
            </w:tcBorders>
            <w:vAlign w:val="center"/>
          </w:tcPr>
          <w:p w14:paraId="26673581" w14:textId="77777777" w:rsidR="006F688C" w:rsidRDefault="00CF305C">
            <w:pPr>
              <w:widowControl/>
              <w:jc w:val="center"/>
              <w:rPr>
                <w:rFonts w:ascii="Times New Roman" w:eastAsia="宋体" w:hAnsi="Times New Roman" w:cs="Times New Roman"/>
                <w:kern w:val="0"/>
                <w:sz w:val="24"/>
                <w:szCs w:val="24"/>
              </w:rPr>
            </w:pPr>
            <w:r>
              <w:rPr>
                <w:rFonts w:ascii="Times New Roman" w:eastAsia="宋体" w:hAnsi="Times New Roman" w:cs="Times New Roman"/>
                <w:color w:val="333333"/>
                <w:kern w:val="0"/>
                <w:sz w:val="24"/>
                <w:szCs w:val="24"/>
              </w:rPr>
              <w:t>定性与定量相结合</w:t>
            </w:r>
          </w:p>
        </w:tc>
        <w:tc>
          <w:tcPr>
            <w:tcW w:w="2835" w:type="dxa"/>
            <w:tcBorders>
              <w:top w:val="single" w:sz="4" w:space="0" w:color="auto"/>
              <w:left w:val="single" w:sz="4" w:space="0" w:color="auto"/>
              <w:bottom w:val="single" w:sz="4" w:space="0" w:color="auto"/>
              <w:right w:val="single" w:sz="4" w:space="0" w:color="auto"/>
            </w:tcBorders>
            <w:vAlign w:val="center"/>
          </w:tcPr>
          <w:p w14:paraId="607C4AE9" w14:textId="77777777" w:rsidR="006F688C" w:rsidRDefault="00CF305C">
            <w:pPr>
              <w:widowControl/>
              <w:jc w:val="center"/>
              <w:rPr>
                <w:rFonts w:ascii="Times New Roman" w:eastAsia="宋体" w:hAnsi="Times New Roman" w:cs="Times New Roman"/>
                <w:kern w:val="0"/>
                <w:sz w:val="24"/>
                <w:szCs w:val="24"/>
              </w:rPr>
            </w:pPr>
            <w:r>
              <w:rPr>
                <w:rFonts w:ascii="Times New Roman" w:eastAsia="宋体" w:hAnsi="Times New Roman" w:cs="Times New Roman"/>
                <w:color w:val="333333"/>
                <w:kern w:val="0"/>
                <w:sz w:val="24"/>
                <w:szCs w:val="24"/>
              </w:rPr>
              <w:t>定性与定量相结合</w:t>
            </w:r>
          </w:p>
        </w:tc>
      </w:tr>
    </w:tbl>
    <w:p w14:paraId="503F0CE3" w14:textId="77777777" w:rsidR="006F688C" w:rsidRDefault="00CF305C">
      <w:pPr>
        <w:pStyle w:val="21"/>
        <w:rPr>
          <w:rFonts w:eastAsia="宋体" w:cs="Times New Roman"/>
          <w:sz w:val="24"/>
          <w:szCs w:val="24"/>
        </w:rPr>
      </w:pPr>
      <w:r>
        <w:rPr>
          <w:rFonts w:eastAsia="宋体" w:cs="Times New Roman"/>
          <w:sz w:val="24"/>
          <w:szCs w:val="24"/>
        </w:rPr>
        <w:t xml:space="preserve">17. </w:t>
      </w:r>
      <w:r>
        <w:rPr>
          <w:rFonts w:eastAsia="宋体" w:cs="Times New Roman"/>
          <w:sz w:val="24"/>
          <w:szCs w:val="24"/>
        </w:rPr>
        <w:t>如何理解认证标准中对培养目标的合理性评价和达成情况评价？</w:t>
      </w:r>
    </w:p>
    <w:p w14:paraId="1DDE368F" w14:textId="77777777" w:rsidR="006F688C" w:rsidRDefault="00CF30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在认证标准</w:t>
      </w:r>
      <w:r>
        <w:rPr>
          <w:rFonts w:ascii="Times New Roman" w:eastAsia="宋体" w:hAnsi="Times New Roman" w:cs="Times New Roman"/>
          <w:sz w:val="24"/>
          <w:szCs w:val="24"/>
        </w:rPr>
        <w:t>“</w:t>
      </w:r>
      <w:r>
        <w:rPr>
          <w:rFonts w:ascii="Times New Roman" w:eastAsia="宋体" w:hAnsi="Times New Roman" w:cs="Times New Roman"/>
          <w:sz w:val="24"/>
          <w:szCs w:val="24"/>
        </w:rPr>
        <w:t>培养目标</w:t>
      </w:r>
      <w:r>
        <w:rPr>
          <w:rFonts w:ascii="Times New Roman" w:eastAsia="宋体" w:hAnsi="Times New Roman" w:cs="Times New Roman"/>
          <w:sz w:val="24"/>
          <w:szCs w:val="24"/>
        </w:rPr>
        <w:t>”</w:t>
      </w:r>
      <w:r>
        <w:rPr>
          <w:rFonts w:ascii="Times New Roman" w:eastAsia="宋体" w:hAnsi="Times New Roman" w:cs="Times New Roman"/>
          <w:sz w:val="24"/>
          <w:szCs w:val="24"/>
        </w:rPr>
        <w:t>项中，要求</w:t>
      </w:r>
      <w:r>
        <w:rPr>
          <w:rFonts w:ascii="Times New Roman" w:eastAsia="宋体" w:hAnsi="Times New Roman" w:cs="Times New Roman"/>
          <w:sz w:val="24"/>
          <w:szCs w:val="24"/>
        </w:rPr>
        <w:t>“</w:t>
      </w:r>
      <w:r>
        <w:rPr>
          <w:rFonts w:ascii="Times New Roman" w:eastAsia="宋体" w:hAnsi="Times New Roman" w:cs="Times New Roman"/>
          <w:sz w:val="24"/>
          <w:szCs w:val="24"/>
        </w:rPr>
        <w:t>定期评价培养目标的合理性并根据评价结果对培养目标进行修订</w:t>
      </w:r>
      <w:r>
        <w:rPr>
          <w:rFonts w:ascii="Times New Roman" w:eastAsia="宋体" w:hAnsi="Times New Roman" w:cs="Times New Roman"/>
          <w:sz w:val="24"/>
          <w:szCs w:val="24"/>
        </w:rPr>
        <w:t>”</w:t>
      </w:r>
      <w:r>
        <w:rPr>
          <w:rFonts w:ascii="Times New Roman" w:eastAsia="宋体" w:hAnsi="Times New Roman" w:cs="Times New Roman"/>
          <w:sz w:val="24"/>
          <w:szCs w:val="24"/>
        </w:rPr>
        <w:t>，在标准</w:t>
      </w:r>
      <w:r>
        <w:rPr>
          <w:rFonts w:ascii="Times New Roman" w:eastAsia="宋体" w:hAnsi="Times New Roman" w:cs="Times New Roman"/>
          <w:sz w:val="24"/>
          <w:szCs w:val="24"/>
        </w:rPr>
        <w:t>“</w:t>
      </w:r>
      <w:r>
        <w:rPr>
          <w:rFonts w:ascii="Times New Roman" w:eastAsia="宋体" w:hAnsi="Times New Roman" w:cs="Times New Roman"/>
          <w:sz w:val="24"/>
          <w:szCs w:val="24"/>
        </w:rPr>
        <w:t>持续改进</w:t>
      </w:r>
      <w:r>
        <w:rPr>
          <w:rFonts w:ascii="Times New Roman" w:eastAsia="宋体" w:hAnsi="Times New Roman" w:cs="Times New Roman"/>
          <w:sz w:val="24"/>
          <w:szCs w:val="24"/>
        </w:rPr>
        <w:t>”</w:t>
      </w:r>
      <w:r>
        <w:rPr>
          <w:rFonts w:ascii="Times New Roman" w:eastAsia="宋体" w:hAnsi="Times New Roman" w:cs="Times New Roman"/>
          <w:sz w:val="24"/>
          <w:szCs w:val="24"/>
        </w:rPr>
        <w:t>项中，要求</w:t>
      </w:r>
      <w:r>
        <w:rPr>
          <w:rFonts w:ascii="Times New Roman" w:eastAsia="宋体" w:hAnsi="Times New Roman" w:cs="Times New Roman"/>
          <w:sz w:val="24"/>
          <w:szCs w:val="24"/>
        </w:rPr>
        <w:t>“</w:t>
      </w:r>
      <w:r>
        <w:rPr>
          <w:rFonts w:ascii="Times New Roman" w:eastAsia="宋体" w:hAnsi="Times New Roman" w:cs="Times New Roman"/>
          <w:sz w:val="24"/>
          <w:szCs w:val="24"/>
        </w:rPr>
        <w:t>建立</w:t>
      </w:r>
      <w:r>
        <w:rPr>
          <w:rFonts w:ascii="Times New Roman" w:eastAsia="宋体" w:hAnsi="Times New Roman" w:cs="Times New Roman"/>
          <w:sz w:val="24"/>
          <w:szCs w:val="24"/>
        </w:rPr>
        <w:t>……</w:t>
      </w:r>
      <w:r>
        <w:rPr>
          <w:rFonts w:ascii="Times New Roman" w:eastAsia="宋体" w:hAnsi="Times New Roman" w:cs="Times New Roman"/>
          <w:sz w:val="24"/>
          <w:szCs w:val="24"/>
        </w:rPr>
        <w:t>社会评价机制，对培养目标是否达成进行定期评价</w:t>
      </w:r>
      <w:r>
        <w:rPr>
          <w:rFonts w:ascii="Times New Roman" w:eastAsia="宋体" w:hAnsi="Times New Roman" w:cs="Times New Roman"/>
          <w:sz w:val="24"/>
          <w:szCs w:val="24"/>
        </w:rPr>
        <w:t>”</w:t>
      </w:r>
      <w:r>
        <w:rPr>
          <w:rFonts w:ascii="Times New Roman" w:eastAsia="宋体" w:hAnsi="Times New Roman" w:cs="Times New Roman"/>
          <w:sz w:val="24"/>
          <w:szCs w:val="24"/>
        </w:rPr>
        <w:t>，前者是对培养目标合理性评价的要求，后者是对培养目标达成情况的评价要求。</w:t>
      </w:r>
    </w:p>
    <w:p w14:paraId="70DFDA79" w14:textId="77777777" w:rsidR="006F688C" w:rsidRDefault="00CF30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培养目标合理性评价是修订和完善培养目标的需要，重点关注培养目标与内外部需求的吻合度，包括全球化和工程技术发展趋势，国家和地区发展变化，行</w:t>
      </w:r>
      <w:r>
        <w:rPr>
          <w:rFonts w:ascii="Times New Roman" w:eastAsia="宋体" w:hAnsi="Times New Roman" w:cs="Times New Roman"/>
          <w:sz w:val="24"/>
          <w:szCs w:val="24"/>
        </w:rPr>
        <w:lastRenderedPageBreak/>
        <w:t>业和用人单位发展变化，学校定位和专业教育发展变化，学生和家长的期望</w:t>
      </w:r>
      <w:r>
        <w:rPr>
          <w:rFonts w:ascii="Times New Roman" w:eastAsia="宋体" w:hAnsi="Times New Roman" w:cs="Times New Roman"/>
          <w:sz w:val="24"/>
          <w:szCs w:val="24"/>
        </w:rPr>
        <w:t>等，专业可以面向各个相关利益方开展多种形式的调研（问卷、走访等），并对调研结果进行分析研究，形成评价结果。根据专业的服务面向和毕业生的就业去向，尤其要加强对相关行业企业的调研，重视用人单位的意见。培养目标合理性评价结果是修订培养目标的主要依据。</w:t>
      </w:r>
    </w:p>
    <w:p w14:paraId="56CD3B95" w14:textId="77777777" w:rsidR="006F688C" w:rsidRDefault="00CF30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培养目标达成情况评价是改进和完善专业人才培养过程的需要，是修订和完善专业毕业要求的重要依据。培养目标达成情况评价重点关注培养目标的要求与毕业生实际表现是否吻合，即目标的实现情况。培养目标达成情况最常见的评价方式是对用人单位以及相关各方进行调查，跟踪毕业生的职业发展，</w:t>
      </w:r>
      <w:r>
        <w:rPr>
          <w:rFonts w:ascii="Times New Roman" w:eastAsia="宋体" w:hAnsi="Times New Roman" w:cs="Times New Roman"/>
          <w:sz w:val="24"/>
          <w:szCs w:val="24"/>
        </w:rPr>
        <w:t>了解毕业生就业岗位状况及其适应岗位的情况，通过用人单位对毕业生以及毕业生对自身的评价，得出评价结果。培养目标达成情况评价的结果应通过持续改进机制，作用于毕业要求的修订。</w:t>
      </w:r>
    </w:p>
    <w:p w14:paraId="1A73A510" w14:textId="77777777" w:rsidR="006F688C" w:rsidRDefault="00CF30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在当前情况下，对培养目标合理性评价和达成情况评价的要求，重点关注机制的建立。通过自评，专业应逐步建立起稳定的机制，根据自身特点，明确评价对象、方式、责任主体、流程、周期和评价重点等，不断提高评价结果的信度和效度。需要说明的是，因为培养目标反映毕业生毕业后</w:t>
      </w:r>
      <w:r>
        <w:rPr>
          <w:rFonts w:ascii="Times New Roman" w:eastAsia="宋体" w:hAnsi="Times New Roman" w:cs="Times New Roman"/>
          <w:sz w:val="24"/>
          <w:szCs w:val="24"/>
        </w:rPr>
        <w:t>5</w:t>
      </w:r>
      <w:r>
        <w:rPr>
          <w:rFonts w:ascii="Times New Roman" w:eastAsia="宋体" w:hAnsi="Times New Roman" w:cs="Times New Roman"/>
          <w:sz w:val="24"/>
          <w:szCs w:val="24"/>
        </w:rPr>
        <w:t>年左右的专业和职业成就的预期，而学生工作后面临的工作环境千差万别，不确定因素较多，专业</w:t>
      </w:r>
      <w:r>
        <w:rPr>
          <w:rFonts w:ascii="Times New Roman" w:eastAsia="宋体" w:hAnsi="Times New Roman" w:cs="Times New Roman"/>
          <w:sz w:val="24"/>
          <w:szCs w:val="24"/>
        </w:rPr>
        <w:t>在进行培养目标合理性和达成情况评价时，应重视整体判断，尽量反映总的发展和变化趋势，避免不确定因素的干扰。</w:t>
      </w:r>
    </w:p>
    <w:p w14:paraId="619019CC" w14:textId="77777777" w:rsidR="006F688C" w:rsidRDefault="00CF305C">
      <w:pPr>
        <w:pStyle w:val="21"/>
        <w:rPr>
          <w:rFonts w:eastAsia="宋体" w:cs="Times New Roman"/>
          <w:sz w:val="24"/>
          <w:szCs w:val="24"/>
        </w:rPr>
      </w:pPr>
      <w:r>
        <w:rPr>
          <w:rFonts w:eastAsia="宋体" w:cs="Times New Roman"/>
          <w:sz w:val="24"/>
          <w:szCs w:val="24"/>
        </w:rPr>
        <w:t xml:space="preserve">18. </w:t>
      </w:r>
      <w:r>
        <w:rPr>
          <w:rFonts w:eastAsia="宋体" w:cs="Times New Roman"/>
          <w:sz w:val="24"/>
          <w:szCs w:val="24"/>
        </w:rPr>
        <w:t>什么是</w:t>
      </w:r>
      <w:r>
        <w:rPr>
          <w:rFonts w:eastAsia="宋体" w:cs="Times New Roman"/>
          <w:sz w:val="24"/>
          <w:szCs w:val="24"/>
        </w:rPr>
        <w:t>“</w:t>
      </w:r>
      <w:r>
        <w:rPr>
          <w:rFonts w:eastAsia="宋体" w:cs="Times New Roman"/>
          <w:sz w:val="24"/>
          <w:szCs w:val="24"/>
        </w:rPr>
        <w:t>毕业要求</w:t>
      </w:r>
      <w:r>
        <w:rPr>
          <w:rFonts w:eastAsia="宋体" w:cs="Times New Roman"/>
          <w:sz w:val="24"/>
          <w:szCs w:val="24"/>
        </w:rPr>
        <w:t xml:space="preserve">” </w:t>
      </w:r>
      <w:r>
        <w:rPr>
          <w:rFonts w:eastAsia="宋体" w:cs="Times New Roman"/>
          <w:sz w:val="24"/>
          <w:szCs w:val="24"/>
        </w:rPr>
        <w:t>达成度评价？</w:t>
      </w:r>
    </w:p>
    <w:p w14:paraId="703A8FC8" w14:textId="77777777" w:rsidR="006F688C" w:rsidRDefault="00CF30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毕业要求</w:t>
      </w:r>
      <w:r>
        <w:rPr>
          <w:rFonts w:ascii="Times New Roman" w:eastAsia="宋体" w:hAnsi="Times New Roman" w:cs="Times New Roman"/>
          <w:sz w:val="24"/>
          <w:szCs w:val="24"/>
        </w:rPr>
        <w:t>”</w:t>
      </w:r>
      <w:r>
        <w:rPr>
          <w:rFonts w:ascii="Times New Roman" w:eastAsia="宋体" w:hAnsi="Times New Roman" w:cs="Times New Roman"/>
          <w:sz w:val="24"/>
          <w:szCs w:val="24"/>
        </w:rPr>
        <w:t>达成度评价是指由所有教师和管理人员通过采用不同的评估方法评估自己负责的毕业要求达成情况（评估），由专业经过对所有评估数据的分析、比较和综合，得出毕业要求达成情况（评价）。完整的毕业要求达成度评价不仅仅是单纯的评价环节本身，而应该包括以下基本过程：确定毕业要求及其分解指标点、设置相应的教学环节支撑、围绕毕业要求实施教学活动、制定评价计划、选择恰当的评价</w:t>
      </w:r>
      <w:r>
        <w:rPr>
          <w:rFonts w:ascii="Times New Roman" w:eastAsia="宋体" w:hAnsi="Times New Roman" w:cs="Times New Roman"/>
          <w:sz w:val="24"/>
          <w:szCs w:val="24"/>
        </w:rPr>
        <w:t>方法、实施评估并收集评估数据、分析得出评价结果、将评价结果用于持续改进等。评价的目的是将毕业要求落实到每门课程和每位教师，并通过评价为专业持续改进工作提供依据，保证所培养的毕业生达成专业制定的毕业要求。</w:t>
      </w:r>
    </w:p>
    <w:p w14:paraId="11AAE259" w14:textId="77777777" w:rsidR="006F688C" w:rsidRDefault="00CF30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毕业要求达成度评价既不是课程考核（考试、报告、设计、作业等），也不</w:t>
      </w:r>
      <w:r>
        <w:rPr>
          <w:rFonts w:ascii="Times New Roman" w:eastAsia="宋体" w:hAnsi="Times New Roman" w:cs="Times New Roman"/>
          <w:sz w:val="24"/>
          <w:szCs w:val="24"/>
        </w:rPr>
        <w:lastRenderedPageBreak/>
        <w:t>是课程教学目标的达成度评价。（</w:t>
      </w:r>
      <w:r>
        <w:rPr>
          <w:rFonts w:ascii="Times New Roman" w:eastAsia="宋体" w:hAnsi="Times New Roman" w:cs="Times New Roman"/>
          <w:sz w:val="24"/>
          <w:szCs w:val="24"/>
        </w:rPr>
        <w:t>1</w:t>
      </w:r>
      <w:r>
        <w:rPr>
          <w:rFonts w:ascii="Times New Roman" w:eastAsia="宋体" w:hAnsi="Times New Roman" w:cs="Times New Roman"/>
          <w:sz w:val="24"/>
          <w:szCs w:val="24"/>
        </w:rPr>
        <w:t>）对学生的课程考核（考试）为课程达成度评价提供了基础数据，但不是毕业要求达成度评价的全部，甚至也不是</w:t>
      </w:r>
      <w:proofErr w:type="gramStart"/>
      <w:r>
        <w:rPr>
          <w:rFonts w:ascii="Times New Roman" w:eastAsia="宋体" w:hAnsi="Times New Roman" w:cs="Times New Roman"/>
          <w:sz w:val="24"/>
          <w:szCs w:val="24"/>
        </w:rPr>
        <w:t>”</w:t>
      </w:r>
      <w:proofErr w:type="gramEnd"/>
      <w:r>
        <w:rPr>
          <w:rFonts w:ascii="Times New Roman" w:eastAsia="宋体" w:hAnsi="Times New Roman" w:cs="Times New Roman"/>
          <w:sz w:val="24"/>
          <w:szCs w:val="24"/>
        </w:rPr>
        <w:t>课程</w:t>
      </w:r>
      <w:proofErr w:type="gramStart"/>
      <w:r>
        <w:rPr>
          <w:rFonts w:ascii="Times New Roman" w:eastAsia="宋体" w:hAnsi="Times New Roman" w:cs="Times New Roman"/>
          <w:sz w:val="24"/>
          <w:szCs w:val="24"/>
        </w:rPr>
        <w:t>”</w:t>
      </w:r>
      <w:proofErr w:type="gramEnd"/>
      <w:r>
        <w:rPr>
          <w:rFonts w:ascii="Times New Roman" w:eastAsia="宋体" w:hAnsi="Times New Roman" w:cs="Times New Roman"/>
          <w:sz w:val="24"/>
          <w:szCs w:val="24"/>
        </w:rPr>
        <w:t xml:space="preserve"> </w:t>
      </w:r>
      <w:r>
        <w:rPr>
          <w:rFonts w:ascii="Times New Roman" w:eastAsia="宋体" w:hAnsi="Times New Roman" w:cs="Times New Roman"/>
          <w:sz w:val="24"/>
          <w:szCs w:val="24"/>
        </w:rPr>
        <w:t>评价的全部。（</w:t>
      </w:r>
      <w:r>
        <w:rPr>
          <w:rFonts w:ascii="Times New Roman" w:eastAsia="宋体" w:hAnsi="Times New Roman" w:cs="Times New Roman"/>
          <w:sz w:val="24"/>
          <w:szCs w:val="24"/>
        </w:rPr>
        <w:t>2</w:t>
      </w:r>
      <w:r>
        <w:rPr>
          <w:rFonts w:ascii="Times New Roman" w:eastAsia="宋体" w:hAnsi="Times New Roman" w:cs="Times New Roman"/>
          <w:sz w:val="24"/>
          <w:szCs w:val="24"/>
        </w:rPr>
        <w:t>）课程达成度评价还应体现考核（考试）是否完整覆盖了相关指标点涵盖的全部能力要求，更为</w:t>
      </w:r>
      <w:r>
        <w:rPr>
          <w:rFonts w:ascii="Times New Roman" w:eastAsia="宋体" w:hAnsi="Times New Roman" w:cs="Times New Roman"/>
          <w:sz w:val="24"/>
          <w:szCs w:val="24"/>
        </w:rPr>
        <w:t>重要的是需要对考核（考试）内容和形式是否合理进行评判，并且建立考核内容和毕业要求之间的关系。做到这些，考核（考试）的成绩才能作为课程达成度评价的依据。（</w:t>
      </w:r>
      <w:r>
        <w:rPr>
          <w:rFonts w:ascii="Times New Roman" w:eastAsia="宋体" w:hAnsi="Times New Roman" w:cs="Times New Roman"/>
          <w:sz w:val="24"/>
          <w:szCs w:val="24"/>
        </w:rPr>
        <w:t>3</w:t>
      </w:r>
      <w:r>
        <w:rPr>
          <w:rFonts w:ascii="Times New Roman" w:eastAsia="宋体" w:hAnsi="Times New Roman" w:cs="Times New Roman"/>
          <w:sz w:val="24"/>
          <w:szCs w:val="24"/>
        </w:rPr>
        <w:t>）对毕业要求达成度的评价包括多种方法，以相关课程考核结果为基础，并采用合理的计算方法算出达成度仅是毕业要求达成度评价的方法之一。</w:t>
      </w:r>
    </w:p>
    <w:p w14:paraId="63BA1904" w14:textId="77777777" w:rsidR="006F688C" w:rsidRDefault="00CF305C">
      <w:pPr>
        <w:pStyle w:val="21"/>
        <w:rPr>
          <w:rFonts w:eastAsia="宋体" w:cs="Times New Roman"/>
          <w:sz w:val="24"/>
          <w:szCs w:val="24"/>
        </w:rPr>
      </w:pPr>
      <w:r>
        <w:rPr>
          <w:rFonts w:eastAsia="宋体" w:cs="Times New Roman"/>
          <w:sz w:val="24"/>
          <w:szCs w:val="24"/>
        </w:rPr>
        <w:t xml:space="preserve">19. </w:t>
      </w:r>
      <w:r>
        <w:rPr>
          <w:rFonts w:eastAsia="宋体" w:cs="Times New Roman"/>
          <w:sz w:val="24"/>
          <w:szCs w:val="24"/>
        </w:rPr>
        <w:t>当前做好认证工作的重点和难点问题是什么？</w:t>
      </w:r>
    </w:p>
    <w:p w14:paraId="755EA07E" w14:textId="77777777" w:rsidR="006F688C" w:rsidRDefault="00CF30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当前情况下，要保证认证工作取得实效，专业应重点做好以下两项工作：</w:t>
      </w:r>
    </w:p>
    <w:p w14:paraId="4A3FED25" w14:textId="77777777" w:rsidR="006F688C" w:rsidRDefault="00CF30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第一，专业应真正推动建立基于学生学习结果的持续改进机制。首先，应建立起</w:t>
      </w:r>
      <w:r>
        <w:rPr>
          <w:rFonts w:ascii="Times New Roman" w:eastAsia="宋体" w:hAnsi="Times New Roman" w:cs="Times New Roman"/>
          <w:sz w:val="24"/>
          <w:szCs w:val="24"/>
        </w:rPr>
        <w:t>“</w:t>
      </w:r>
      <w:r>
        <w:rPr>
          <w:rFonts w:ascii="Times New Roman" w:eastAsia="宋体" w:hAnsi="Times New Roman" w:cs="Times New Roman"/>
          <w:sz w:val="24"/>
          <w:szCs w:val="24"/>
        </w:rPr>
        <w:t>评价</w:t>
      </w:r>
      <w:r>
        <w:rPr>
          <w:rFonts w:ascii="Times New Roman" w:eastAsia="宋体" w:hAnsi="Times New Roman" w:cs="Times New Roman"/>
          <w:sz w:val="24"/>
          <w:szCs w:val="24"/>
        </w:rPr>
        <w:t>—</w:t>
      </w:r>
      <w:r>
        <w:rPr>
          <w:rFonts w:ascii="Times New Roman" w:eastAsia="宋体" w:hAnsi="Times New Roman" w:cs="Times New Roman"/>
          <w:sz w:val="24"/>
          <w:szCs w:val="24"/>
        </w:rPr>
        <w:t>反馈</w:t>
      </w:r>
      <w:r>
        <w:rPr>
          <w:rFonts w:ascii="Times New Roman" w:eastAsia="宋体" w:hAnsi="Times New Roman" w:cs="Times New Roman"/>
          <w:sz w:val="24"/>
          <w:szCs w:val="24"/>
        </w:rPr>
        <w:t>—</w:t>
      </w:r>
      <w:r>
        <w:rPr>
          <w:rFonts w:ascii="Times New Roman" w:eastAsia="宋体" w:hAnsi="Times New Roman" w:cs="Times New Roman"/>
          <w:sz w:val="24"/>
          <w:szCs w:val="24"/>
        </w:rPr>
        <w:t>改进</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的工作闭环，要有稳定</w:t>
      </w:r>
      <w:r>
        <w:rPr>
          <w:rFonts w:ascii="Times New Roman" w:eastAsia="宋体" w:hAnsi="Times New Roman" w:cs="Times New Roman"/>
          <w:sz w:val="24"/>
          <w:szCs w:val="24"/>
        </w:rPr>
        <w:t>的制度保障工作运转，评价的结果要及时反馈，反馈意见要在工作改进中发挥作用；其次，评价要从</w:t>
      </w:r>
      <w:r>
        <w:rPr>
          <w:rFonts w:ascii="Times New Roman" w:eastAsia="宋体" w:hAnsi="Times New Roman" w:cs="Times New Roman"/>
          <w:sz w:val="24"/>
          <w:szCs w:val="24"/>
        </w:rPr>
        <w:t>“</w:t>
      </w:r>
      <w:r>
        <w:rPr>
          <w:rFonts w:ascii="Times New Roman" w:eastAsia="宋体" w:hAnsi="Times New Roman" w:cs="Times New Roman"/>
          <w:sz w:val="24"/>
          <w:szCs w:val="24"/>
        </w:rPr>
        <w:t>评教</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向</w:t>
      </w:r>
      <w:r>
        <w:rPr>
          <w:rFonts w:ascii="Times New Roman" w:eastAsia="宋体" w:hAnsi="Times New Roman" w:cs="Times New Roman"/>
          <w:sz w:val="24"/>
          <w:szCs w:val="24"/>
        </w:rPr>
        <w:t>“</w:t>
      </w:r>
      <w:r>
        <w:rPr>
          <w:rFonts w:ascii="Times New Roman" w:eastAsia="宋体" w:hAnsi="Times New Roman" w:cs="Times New Roman"/>
          <w:sz w:val="24"/>
          <w:szCs w:val="24"/>
        </w:rPr>
        <w:t>评学</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转变，要从根本上改变传统的教学督导评教制度，不仅关注教师，要明确教师</w:t>
      </w:r>
      <w:proofErr w:type="gramStart"/>
      <w:r>
        <w:rPr>
          <w:rFonts w:ascii="Times New Roman" w:eastAsia="宋体" w:hAnsi="Times New Roman" w:cs="Times New Roman"/>
          <w:sz w:val="24"/>
          <w:szCs w:val="24"/>
        </w:rPr>
        <w:t>教只是</w:t>
      </w:r>
      <w:proofErr w:type="gramEnd"/>
      <w:r>
        <w:rPr>
          <w:rFonts w:ascii="Times New Roman" w:eastAsia="宋体" w:hAnsi="Times New Roman" w:cs="Times New Roman"/>
          <w:sz w:val="24"/>
          <w:szCs w:val="24"/>
        </w:rPr>
        <w:t>保证学生学习结果的一个因素，要从保证学生学习结果的角度审视教师的教学工作、教学资源配置和专业为学生提供指导服务情况。</w:t>
      </w:r>
    </w:p>
    <w:p w14:paraId="11798986" w14:textId="77777777" w:rsidR="006F688C" w:rsidRDefault="00CF30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第二，专业要明确对课程的要求，落实任课教师的责任。课程是保证毕业要求达成的最后一公里，如果一线教师不行动，没有按照认证的要求改进课程目标、内容、方法和考核，认证工作的目标将无法实现。专业必须采取措施，调动全体教</w:t>
      </w:r>
      <w:r>
        <w:rPr>
          <w:rFonts w:ascii="Times New Roman" w:eastAsia="宋体" w:hAnsi="Times New Roman" w:cs="Times New Roman"/>
          <w:sz w:val="24"/>
          <w:szCs w:val="24"/>
        </w:rPr>
        <w:t>师积极性，明确</w:t>
      </w:r>
      <w:r>
        <w:rPr>
          <w:rFonts w:ascii="Times New Roman" w:eastAsia="宋体" w:hAnsi="Times New Roman" w:cs="Times New Roman"/>
          <w:sz w:val="24"/>
          <w:szCs w:val="24"/>
        </w:rPr>
        <w:t>OBE</w:t>
      </w:r>
      <w:r>
        <w:rPr>
          <w:rFonts w:ascii="Times New Roman" w:eastAsia="宋体" w:hAnsi="Times New Roman" w:cs="Times New Roman"/>
          <w:sz w:val="24"/>
          <w:szCs w:val="24"/>
        </w:rPr>
        <w:t>理念对课程教学的要求，以完善课程大纲为抓手，督促任课教师，围绕对应的毕业要求指标点，明确课程目标，优化课程内容，改进教学方法，完善考核方式，定期进行课程评价，从根本上保证认证理念的落实。</w:t>
      </w:r>
    </w:p>
    <w:p w14:paraId="7E9D8E6D" w14:textId="77777777" w:rsidR="006F688C" w:rsidRDefault="006F688C">
      <w:pPr>
        <w:spacing w:line="360" w:lineRule="auto"/>
        <w:ind w:firstLineChars="200" w:firstLine="480"/>
        <w:rPr>
          <w:rFonts w:ascii="Times New Roman" w:eastAsia="宋体" w:hAnsi="Times New Roman" w:cs="Times New Roman"/>
          <w:sz w:val="24"/>
          <w:szCs w:val="24"/>
        </w:rPr>
      </w:pPr>
    </w:p>
    <w:p w14:paraId="7D6DE700" w14:textId="77777777" w:rsidR="006F688C" w:rsidRDefault="006F688C">
      <w:pPr>
        <w:spacing w:line="360" w:lineRule="auto"/>
        <w:ind w:firstLineChars="200" w:firstLine="480"/>
        <w:rPr>
          <w:rFonts w:ascii="Times New Roman" w:eastAsia="宋体" w:hAnsi="Times New Roman" w:cs="Times New Roman"/>
          <w:sz w:val="24"/>
          <w:szCs w:val="24"/>
        </w:rPr>
      </w:pPr>
    </w:p>
    <w:p w14:paraId="7C43F17E" w14:textId="77777777" w:rsidR="006F688C" w:rsidRDefault="006F688C">
      <w:pPr>
        <w:spacing w:line="360" w:lineRule="auto"/>
        <w:rPr>
          <w:rFonts w:ascii="Times New Roman" w:eastAsia="宋体" w:hAnsi="Times New Roman" w:cs="Times New Roman"/>
          <w:sz w:val="24"/>
          <w:szCs w:val="24"/>
        </w:rPr>
        <w:sectPr w:rsidR="006F688C">
          <w:headerReference w:type="default" r:id="rId11"/>
          <w:pgSz w:w="11906" w:h="16838"/>
          <w:pgMar w:top="1440" w:right="1800" w:bottom="1440" w:left="1800" w:header="851" w:footer="992" w:gutter="0"/>
          <w:pgNumType w:start="1"/>
          <w:cols w:space="425"/>
          <w:docGrid w:type="lines" w:linePitch="312"/>
        </w:sectPr>
      </w:pPr>
    </w:p>
    <w:p w14:paraId="559470C6" w14:textId="77777777" w:rsidR="006F688C" w:rsidRDefault="00CF305C">
      <w:pPr>
        <w:pStyle w:val="1"/>
        <w:rPr>
          <w:rFonts w:ascii="Times New Roman" w:hAnsi="Times New Roman" w:cs="Times New Roman"/>
          <w:sz w:val="24"/>
          <w:szCs w:val="24"/>
        </w:rPr>
      </w:pPr>
      <w:r>
        <w:rPr>
          <w:rFonts w:ascii="Times New Roman" w:hAnsi="Times New Roman" w:cs="Times New Roman"/>
          <w:sz w:val="24"/>
          <w:szCs w:val="24"/>
        </w:rPr>
        <w:lastRenderedPageBreak/>
        <w:t>第二部分</w:t>
      </w:r>
      <w:r>
        <w:rPr>
          <w:rFonts w:ascii="Times New Roman" w:hAnsi="Times New Roman" w:cs="Times New Roman"/>
          <w:sz w:val="24"/>
          <w:szCs w:val="24"/>
        </w:rPr>
        <w:t xml:space="preserve"> </w:t>
      </w:r>
      <w:r>
        <w:rPr>
          <w:rFonts w:ascii="Times New Roman" w:hAnsi="Times New Roman" w:cs="Times New Roman" w:hint="eastAsia"/>
          <w:sz w:val="24"/>
          <w:szCs w:val="24"/>
        </w:rPr>
        <w:t>无机非金属材料</w:t>
      </w:r>
      <w:r>
        <w:rPr>
          <w:rFonts w:ascii="Times New Roman" w:hAnsi="Times New Roman" w:cs="Times New Roman"/>
          <w:sz w:val="24"/>
          <w:szCs w:val="24"/>
        </w:rPr>
        <w:t>工程专业相关知识</w:t>
      </w:r>
    </w:p>
    <w:p w14:paraId="3AB73B77" w14:textId="77777777" w:rsidR="006F688C" w:rsidRDefault="00CF305C">
      <w:pPr>
        <w:pStyle w:val="21"/>
        <w:numPr>
          <w:ilvl w:val="0"/>
          <w:numId w:val="12"/>
        </w:numPr>
        <w:rPr>
          <w:rFonts w:eastAsia="宋体" w:cs="Times New Roman"/>
          <w:sz w:val="24"/>
          <w:szCs w:val="24"/>
        </w:rPr>
      </w:pPr>
      <w:r>
        <w:rPr>
          <w:rFonts w:eastAsia="宋体" w:cs="Times New Roman" w:hint="eastAsia"/>
          <w:sz w:val="24"/>
          <w:szCs w:val="24"/>
        </w:rPr>
        <w:t>无机非金属材料</w:t>
      </w:r>
      <w:r>
        <w:rPr>
          <w:rFonts w:eastAsia="宋体" w:cs="Times New Roman"/>
          <w:sz w:val="24"/>
          <w:szCs w:val="24"/>
        </w:rPr>
        <w:t>工程专业培养目标</w:t>
      </w:r>
    </w:p>
    <w:p w14:paraId="6642A53D" w14:textId="77777777" w:rsidR="006F688C" w:rsidRPr="005E785E" w:rsidRDefault="00CF305C">
      <w:pPr>
        <w:widowControl/>
        <w:spacing w:line="360" w:lineRule="auto"/>
        <w:ind w:firstLineChars="200" w:firstLine="480"/>
        <w:rPr>
          <w:rFonts w:ascii="Times New Roman" w:eastAsia="宋体" w:hAnsi="Times New Roman" w:cs="Times New Roman"/>
          <w:sz w:val="24"/>
          <w:szCs w:val="24"/>
        </w:rPr>
      </w:pPr>
      <w:r w:rsidRPr="005E785E">
        <w:rPr>
          <w:rFonts w:ascii="Times New Roman" w:eastAsia="宋体" w:hAnsi="Times New Roman" w:cs="Times New Roman"/>
          <w:sz w:val="24"/>
          <w:szCs w:val="24"/>
        </w:rPr>
        <w:t>本专业主要面向水利水电行业人才需求，培养具有扎实基础理论和专业知识，在材料工程及相关领域，尤其是新型建筑材料，从事科学研究和技术开发、管理、工程设计等方面工作，具有学习能力、实践能力、创新能力和创业能力的高素质应用型人才。</w:t>
      </w:r>
    </w:p>
    <w:p w14:paraId="25C9FFDC" w14:textId="77777777" w:rsidR="006F688C" w:rsidRPr="005E785E" w:rsidRDefault="00CF305C">
      <w:pPr>
        <w:widowControl/>
        <w:spacing w:line="360" w:lineRule="auto"/>
        <w:ind w:firstLineChars="200" w:firstLine="480"/>
        <w:rPr>
          <w:rFonts w:ascii="Times New Roman" w:eastAsia="宋体" w:hAnsi="Times New Roman" w:cs="Times New Roman"/>
          <w:sz w:val="24"/>
          <w:szCs w:val="24"/>
        </w:rPr>
      </w:pPr>
      <w:r w:rsidRPr="005E785E">
        <w:rPr>
          <w:rFonts w:ascii="Times New Roman" w:eastAsia="宋体" w:hAnsi="Times New Roman" w:cs="Times New Roman"/>
          <w:sz w:val="24"/>
          <w:szCs w:val="24"/>
        </w:rPr>
        <w:t>学生毕业后</w:t>
      </w:r>
      <w:r w:rsidRPr="005E785E">
        <w:rPr>
          <w:rFonts w:ascii="Times New Roman" w:eastAsia="宋体" w:hAnsi="Times New Roman" w:cs="Times New Roman"/>
          <w:sz w:val="24"/>
          <w:szCs w:val="24"/>
        </w:rPr>
        <w:t>5</w:t>
      </w:r>
      <w:r w:rsidRPr="005E785E">
        <w:rPr>
          <w:rFonts w:ascii="Times New Roman" w:eastAsia="宋体" w:hAnsi="Times New Roman" w:cs="Times New Roman"/>
          <w:sz w:val="24"/>
          <w:szCs w:val="24"/>
        </w:rPr>
        <w:t>年左右，预期达到以下目标：</w:t>
      </w:r>
    </w:p>
    <w:p w14:paraId="51696793" w14:textId="77777777" w:rsidR="006F688C" w:rsidRPr="005E785E" w:rsidRDefault="00CF305C">
      <w:pPr>
        <w:widowControl/>
        <w:spacing w:line="360" w:lineRule="auto"/>
        <w:ind w:firstLineChars="200" w:firstLine="480"/>
        <w:rPr>
          <w:rFonts w:ascii="Times New Roman" w:eastAsia="宋体" w:hAnsi="Times New Roman" w:cs="Times New Roman"/>
          <w:sz w:val="24"/>
          <w:szCs w:val="24"/>
        </w:rPr>
      </w:pPr>
      <w:r w:rsidRPr="005E785E">
        <w:rPr>
          <w:rFonts w:ascii="Times New Roman" w:eastAsia="宋体" w:hAnsi="Times New Roman" w:cs="Times New Roman" w:hint="eastAsia"/>
          <w:sz w:val="24"/>
          <w:szCs w:val="24"/>
        </w:rPr>
        <w:t>（</w:t>
      </w:r>
      <w:r w:rsidRPr="005E785E">
        <w:rPr>
          <w:rFonts w:ascii="Times New Roman" w:eastAsia="宋体" w:hAnsi="Times New Roman" w:cs="Times New Roman" w:hint="eastAsia"/>
          <w:sz w:val="24"/>
          <w:szCs w:val="24"/>
        </w:rPr>
        <w:t>1</w:t>
      </w:r>
      <w:r w:rsidRPr="005E785E">
        <w:rPr>
          <w:rFonts w:ascii="Times New Roman" w:eastAsia="宋体" w:hAnsi="Times New Roman" w:cs="Times New Roman" w:hint="eastAsia"/>
          <w:sz w:val="24"/>
          <w:szCs w:val="24"/>
        </w:rPr>
        <w:t>）</w:t>
      </w:r>
      <w:r w:rsidRPr="005E785E">
        <w:rPr>
          <w:rFonts w:ascii="Times New Roman" w:eastAsia="宋体" w:hAnsi="Times New Roman" w:cs="Times New Roman"/>
          <w:sz w:val="24"/>
          <w:szCs w:val="24"/>
        </w:rPr>
        <w:t>成为德智体美劳全面发展的社会主义建设者和接班人，具备较高的文化素质、科学修养、职业精神和社会责任感。</w:t>
      </w:r>
    </w:p>
    <w:p w14:paraId="53B74546" w14:textId="77777777" w:rsidR="006F688C" w:rsidRPr="005E785E" w:rsidRDefault="00CF305C">
      <w:pPr>
        <w:widowControl/>
        <w:spacing w:line="360" w:lineRule="auto"/>
        <w:ind w:firstLineChars="200" w:firstLine="480"/>
        <w:rPr>
          <w:rFonts w:ascii="Times New Roman" w:eastAsia="宋体" w:hAnsi="Times New Roman" w:cs="Times New Roman"/>
          <w:sz w:val="24"/>
          <w:szCs w:val="24"/>
        </w:rPr>
      </w:pPr>
      <w:r w:rsidRPr="005E785E">
        <w:rPr>
          <w:rFonts w:ascii="Times New Roman" w:eastAsia="宋体" w:hAnsi="Times New Roman" w:cs="Times New Roman" w:hint="eastAsia"/>
          <w:sz w:val="24"/>
          <w:szCs w:val="24"/>
        </w:rPr>
        <w:t>（</w:t>
      </w:r>
      <w:r w:rsidRPr="005E785E">
        <w:rPr>
          <w:rFonts w:ascii="Times New Roman" w:eastAsia="宋体" w:hAnsi="Times New Roman" w:cs="Times New Roman" w:hint="eastAsia"/>
          <w:sz w:val="24"/>
          <w:szCs w:val="24"/>
        </w:rPr>
        <w:t>2</w:t>
      </w:r>
      <w:r w:rsidRPr="005E785E">
        <w:rPr>
          <w:rFonts w:ascii="Times New Roman" w:eastAsia="宋体" w:hAnsi="Times New Roman" w:cs="Times New Roman" w:hint="eastAsia"/>
          <w:sz w:val="24"/>
          <w:szCs w:val="24"/>
        </w:rPr>
        <w:t>）</w:t>
      </w:r>
      <w:r w:rsidRPr="005E785E">
        <w:rPr>
          <w:rFonts w:ascii="Times New Roman" w:eastAsia="宋体" w:hAnsi="Times New Roman" w:cs="Times New Roman"/>
          <w:sz w:val="24"/>
          <w:szCs w:val="24"/>
        </w:rPr>
        <w:t>能够综合运用基础理论知识和先进的专业技术手段，能从事材料工程及相关领域的技术与产品研发、设计、生产、加工及检验等工作，参与或主导制定企</w:t>
      </w:r>
      <w:r w:rsidRPr="005E785E">
        <w:rPr>
          <w:rFonts w:ascii="Times New Roman" w:eastAsia="宋体" w:hAnsi="Times New Roman" w:cs="Times New Roman"/>
          <w:sz w:val="24"/>
          <w:szCs w:val="24"/>
        </w:rPr>
        <w:t>业发展规划。</w:t>
      </w:r>
    </w:p>
    <w:p w14:paraId="38E96439" w14:textId="77777777" w:rsidR="006F688C" w:rsidRPr="005E785E" w:rsidRDefault="00CF305C">
      <w:pPr>
        <w:widowControl/>
        <w:spacing w:line="360" w:lineRule="auto"/>
        <w:ind w:firstLineChars="200" w:firstLine="480"/>
        <w:rPr>
          <w:rFonts w:ascii="Times New Roman" w:eastAsia="宋体" w:hAnsi="Times New Roman" w:cs="Times New Roman"/>
          <w:sz w:val="24"/>
          <w:szCs w:val="24"/>
        </w:rPr>
      </w:pPr>
      <w:r w:rsidRPr="005E785E">
        <w:rPr>
          <w:rFonts w:ascii="Times New Roman" w:eastAsia="宋体" w:hAnsi="Times New Roman" w:cs="Times New Roman" w:hint="eastAsia"/>
          <w:sz w:val="24"/>
          <w:szCs w:val="24"/>
        </w:rPr>
        <w:t>（</w:t>
      </w:r>
      <w:r w:rsidRPr="005E785E">
        <w:rPr>
          <w:rFonts w:ascii="Times New Roman" w:eastAsia="宋体" w:hAnsi="Times New Roman" w:cs="Times New Roman" w:hint="eastAsia"/>
          <w:sz w:val="24"/>
          <w:szCs w:val="24"/>
        </w:rPr>
        <w:t>3</w:t>
      </w:r>
      <w:r w:rsidRPr="005E785E">
        <w:rPr>
          <w:rFonts w:ascii="Times New Roman" w:eastAsia="宋体" w:hAnsi="Times New Roman" w:cs="Times New Roman" w:hint="eastAsia"/>
          <w:sz w:val="24"/>
          <w:szCs w:val="24"/>
        </w:rPr>
        <w:t>）</w:t>
      </w:r>
      <w:r w:rsidRPr="005E785E">
        <w:rPr>
          <w:rFonts w:ascii="Times New Roman" w:eastAsia="宋体" w:hAnsi="Times New Roman" w:cs="Times New Roman"/>
          <w:sz w:val="24"/>
          <w:szCs w:val="24"/>
        </w:rPr>
        <w:t>能够使用现代工具，与业界同行及相关专家有效沟通，具有强的团队协作能力和工作执行力，成为所在单位的技术骨干或管理人才，具备中级技术水平要求的基本能力。</w:t>
      </w:r>
    </w:p>
    <w:p w14:paraId="6CB6B7B8" w14:textId="77777777" w:rsidR="006F688C" w:rsidRPr="005E785E" w:rsidRDefault="00CF305C">
      <w:pPr>
        <w:widowControl/>
        <w:spacing w:line="360" w:lineRule="auto"/>
        <w:ind w:firstLineChars="200" w:firstLine="480"/>
        <w:rPr>
          <w:rFonts w:ascii="Times New Roman" w:eastAsia="宋体" w:hAnsi="Times New Roman" w:cs="Times New Roman"/>
          <w:sz w:val="24"/>
          <w:szCs w:val="24"/>
        </w:rPr>
      </w:pPr>
      <w:r w:rsidRPr="005E785E">
        <w:rPr>
          <w:rFonts w:ascii="Times New Roman" w:eastAsia="宋体" w:hAnsi="Times New Roman" w:cs="Times New Roman" w:hint="eastAsia"/>
          <w:sz w:val="24"/>
          <w:szCs w:val="24"/>
        </w:rPr>
        <w:t>（</w:t>
      </w:r>
      <w:r w:rsidRPr="005E785E">
        <w:rPr>
          <w:rFonts w:ascii="Times New Roman" w:eastAsia="宋体" w:hAnsi="Times New Roman" w:cs="Times New Roman" w:hint="eastAsia"/>
          <w:sz w:val="24"/>
          <w:szCs w:val="24"/>
        </w:rPr>
        <w:t>4</w:t>
      </w:r>
      <w:r w:rsidRPr="005E785E">
        <w:rPr>
          <w:rFonts w:ascii="Times New Roman" w:eastAsia="宋体" w:hAnsi="Times New Roman" w:cs="Times New Roman" w:hint="eastAsia"/>
          <w:sz w:val="24"/>
          <w:szCs w:val="24"/>
        </w:rPr>
        <w:t>）</w:t>
      </w:r>
      <w:r w:rsidRPr="005E785E">
        <w:rPr>
          <w:rFonts w:ascii="Times New Roman" w:eastAsia="宋体" w:hAnsi="Times New Roman" w:cs="Times New Roman"/>
          <w:sz w:val="24"/>
          <w:szCs w:val="24"/>
        </w:rPr>
        <w:t>根据社会经济发展和职业发展需求，能够持续学习、自我完善和适应职业不断发展，并能在多学科背景下较好地开展交流和合作。</w:t>
      </w:r>
    </w:p>
    <w:p w14:paraId="07E04D3A" w14:textId="77777777" w:rsidR="006F688C" w:rsidRDefault="00CF305C">
      <w:pPr>
        <w:pStyle w:val="21"/>
        <w:numPr>
          <w:ilvl w:val="0"/>
          <w:numId w:val="13"/>
        </w:numPr>
        <w:rPr>
          <w:rFonts w:eastAsia="宋体" w:cs="Times New Roman"/>
          <w:sz w:val="24"/>
          <w:szCs w:val="24"/>
        </w:rPr>
      </w:pPr>
      <w:r>
        <w:rPr>
          <w:rFonts w:eastAsia="宋体" w:cs="Times New Roman" w:hint="eastAsia"/>
          <w:sz w:val="24"/>
          <w:szCs w:val="24"/>
        </w:rPr>
        <w:t>无机非金属材料</w:t>
      </w:r>
      <w:r>
        <w:rPr>
          <w:rFonts w:eastAsia="宋体" w:cs="Times New Roman"/>
          <w:sz w:val="24"/>
          <w:szCs w:val="24"/>
        </w:rPr>
        <w:t>工程专业毕业要求</w:t>
      </w:r>
    </w:p>
    <w:p w14:paraId="42FF5108" w14:textId="77777777" w:rsidR="006F688C" w:rsidRDefault="00CF30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依据工程教育认证通用标准中的</w:t>
      </w:r>
      <w:r>
        <w:rPr>
          <w:rFonts w:ascii="Times New Roman" w:eastAsia="宋体" w:hAnsi="Times New Roman" w:cs="Times New Roman"/>
          <w:sz w:val="24"/>
          <w:szCs w:val="24"/>
        </w:rPr>
        <w:t>12</w:t>
      </w:r>
      <w:r>
        <w:rPr>
          <w:rFonts w:ascii="Times New Roman" w:eastAsia="宋体" w:hAnsi="Times New Roman" w:cs="Times New Roman"/>
          <w:sz w:val="24"/>
          <w:szCs w:val="24"/>
        </w:rPr>
        <w:t>条毕业要求及工程教育认证</w:t>
      </w:r>
      <w:r>
        <w:rPr>
          <w:rFonts w:ascii="Times New Roman" w:eastAsia="宋体" w:hAnsi="Times New Roman" w:cs="Times New Roman" w:hint="eastAsia"/>
          <w:sz w:val="24"/>
          <w:szCs w:val="24"/>
        </w:rPr>
        <w:t>材料</w:t>
      </w:r>
      <w:r>
        <w:rPr>
          <w:rFonts w:ascii="Times New Roman" w:eastAsia="宋体" w:hAnsi="Times New Roman" w:cs="Times New Roman"/>
          <w:sz w:val="24"/>
          <w:szCs w:val="24"/>
        </w:rPr>
        <w:t>类专业补充标准中的补充规定，结合</w:t>
      </w:r>
      <w:r>
        <w:rPr>
          <w:rFonts w:ascii="Times New Roman" w:eastAsia="宋体" w:hAnsi="Times New Roman" w:cs="Times New Roman" w:hint="eastAsia"/>
          <w:sz w:val="24"/>
          <w:szCs w:val="24"/>
        </w:rPr>
        <w:t>无机非金属材料</w:t>
      </w:r>
      <w:r>
        <w:rPr>
          <w:rFonts w:ascii="Times New Roman" w:eastAsia="宋体" w:hAnsi="Times New Roman" w:cs="Times New Roman"/>
          <w:sz w:val="24"/>
          <w:szCs w:val="24"/>
        </w:rPr>
        <w:t>工程专业本科培养目标、华北水利水电大学的办学定位以及我校</w:t>
      </w:r>
      <w:r>
        <w:rPr>
          <w:rFonts w:ascii="Times New Roman" w:eastAsia="宋体" w:hAnsi="Times New Roman" w:cs="Times New Roman" w:hint="eastAsia"/>
          <w:sz w:val="24"/>
          <w:szCs w:val="24"/>
        </w:rPr>
        <w:t>无机非金属材料</w:t>
      </w:r>
      <w:r>
        <w:rPr>
          <w:rFonts w:ascii="Times New Roman" w:eastAsia="宋体" w:hAnsi="Times New Roman" w:cs="Times New Roman"/>
          <w:sz w:val="24"/>
          <w:szCs w:val="24"/>
        </w:rPr>
        <w:t>工程专业的特点对毕业要求进行了阐述。</w:t>
      </w:r>
      <w:r>
        <w:rPr>
          <w:rFonts w:ascii="Times New Roman" w:eastAsia="宋体" w:hAnsi="Times New Roman" w:cs="Times New Roman"/>
          <w:sz w:val="24"/>
          <w:szCs w:val="24"/>
        </w:rPr>
        <w:t>“</w:t>
      </w:r>
      <w:r>
        <w:rPr>
          <w:rFonts w:ascii="Times New Roman" w:eastAsia="宋体" w:hAnsi="Times New Roman" w:cs="Times New Roman"/>
          <w:sz w:val="24"/>
          <w:szCs w:val="24"/>
        </w:rPr>
        <w:t>毕业要求</w:t>
      </w:r>
      <w:r>
        <w:rPr>
          <w:rFonts w:ascii="Times New Roman" w:eastAsia="宋体" w:hAnsi="Times New Roman" w:cs="Times New Roman"/>
          <w:sz w:val="24"/>
          <w:szCs w:val="24"/>
        </w:rPr>
        <w:t>”</w:t>
      </w:r>
      <w:r>
        <w:rPr>
          <w:rFonts w:ascii="Times New Roman" w:eastAsia="宋体" w:hAnsi="Times New Roman" w:cs="Times New Roman"/>
          <w:sz w:val="24"/>
          <w:szCs w:val="24"/>
        </w:rPr>
        <w:t>不仅要求学生具备当代大学生应有的爱党爱国、遵纪守法、诚实守信等基本思想政治品德和个人素质，还对毕业生的知识、能力、素质等方面要求进行了清楚阐述，具体的毕业要求如下：</w:t>
      </w:r>
    </w:p>
    <w:p w14:paraId="57D48B21" w14:textId="77777777" w:rsidR="006F688C" w:rsidRDefault="00CF305C">
      <w:pPr>
        <w:spacing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毕业要求</w:t>
      </w:r>
      <w:r>
        <w:rPr>
          <w:rFonts w:ascii="Times New Roman" w:eastAsia="宋体" w:hAnsi="Times New Roman" w:cs="Times New Roman"/>
          <w:b/>
          <w:sz w:val="24"/>
          <w:szCs w:val="24"/>
        </w:rPr>
        <w:t>1</w:t>
      </w:r>
      <w:r>
        <w:rPr>
          <w:rFonts w:ascii="Times New Roman" w:eastAsia="宋体" w:hAnsi="Times New Roman" w:cs="Times New Roman"/>
          <w:b/>
          <w:sz w:val="24"/>
          <w:szCs w:val="24"/>
        </w:rPr>
        <w:t>：工程知识</w:t>
      </w:r>
    </w:p>
    <w:p w14:paraId="0FEA480F" w14:textId="77777777" w:rsidR="006F688C" w:rsidRDefault="00CF305C">
      <w:pPr>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具备数学、自然科学、工程基础和专业知识，能够将这些知识用于解决复杂专</w:t>
      </w:r>
      <w:r>
        <w:rPr>
          <w:rFonts w:ascii="宋体" w:eastAsia="宋体" w:hAnsi="宋体" w:hint="eastAsia"/>
          <w:color w:val="000000"/>
          <w:sz w:val="24"/>
          <w:szCs w:val="24"/>
        </w:rPr>
        <w:t>业工程问题。</w:t>
      </w:r>
    </w:p>
    <w:p w14:paraId="29DB1D79" w14:textId="77777777" w:rsidR="006F688C" w:rsidRDefault="00CF305C">
      <w:pPr>
        <w:spacing w:line="360" w:lineRule="auto"/>
        <w:ind w:firstLineChars="200" w:firstLine="482"/>
        <w:rPr>
          <w:rFonts w:ascii="宋体" w:eastAsia="宋体" w:hAnsi="宋体" w:cs="Times New Roman"/>
          <w:b/>
          <w:sz w:val="24"/>
          <w:szCs w:val="24"/>
        </w:rPr>
      </w:pPr>
      <w:r>
        <w:rPr>
          <w:rFonts w:ascii="宋体" w:eastAsia="宋体" w:hAnsi="宋体" w:cs="Times New Roman"/>
          <w:b/>
          <w:sz w:val="24"/>
          <w:szCs w:val="24"/>
        </w:rPr>
        <w:t>毕业要求</w:t>
      </w:r>
      <w:r>
        <w:rPr>
          <w:rFonts w:ascii="宋体" w:eastAsia="宋体" w:hAnsi="宋体" w:cs="Times New Roman"/>
          <w:b/>
          <w:sz w:val="24"/>
          <w:szCs w:val="24"/>
        </w:rPr>
        <w:t>2</w:t>
      </w:r>
      <w:r>
        <w:rPr>
          <w:rFonts w:ascii="宋体" w:eastAsia="宋体" w:hAnsi="宋体" w:cs="Times New Roman"/>
          <w:b/>
          <w:sz w:val="24"/>
          <w:szCs w:val="24"/>
        </w:rPr>
        <w:t>：问题分析</w:t>
      </w:r>
    </w:p>
    <w:p w14:paraId="5606835F" w14:textId="77777777" w:rsidR="006F688C" w:rsidRDefault="00CF305C">
      <w:pPr>
        <w:spacing w:line="360" w:lineRule="auto"/>
        <w:ind w:firstLineChars="200" w:firstLine="480"/>
        <w:rPr>
          <w:rFonts w:ascii="宋体" w:eastAsia="宋体" w:hAnsi="宋体" w:cs="Times New Roman"/>
          <w:sz w:val="24"/>
          <w:szCs w:val="24"/>
        </w:rPr>
      </w:pPr>
      <w:r>
        <w:rPr>
          <w:rFonts w:ascii="宋体" w:eastAsia="宋体" w:hAnsi="宋体" w:hint="eastAsia"/>
          <w:color w:val="000000"/>
          <w:sz w:val="24"/>
          <w:szCs w:val="24"/>
        </w:rPr>
        <w:t>能够应用数学、自然科学和工程科学的基本原理和专业知识，通过查阅和分析文献，具备对复杂工程问题进行识别、表达及分析的能力，以获得有效结论。</w:t>
      </w:r>
    </w:p>
    <w:p w14:paraId="52EABA3D" w14:textId="77777777" w:rsidR="006F688C" w:rsidRDefault="00CF305C">
      <w:pPr>
        <w:spacing w:line="360" w:lineRule="auto"/>
        <w:ind w:firstLineChars="200" w:firstLine="482"/>
        <w:rPr>
          <w:rFonts w:ascii="宋体" w:eastAsia="宋体" w:hAnsi="宋体" w:cs="Times New Roman"/>
          <w:b/>
          <w:sz w:val="24"/>
          <w:szCs w:val="24"/>
        </w:rPr>
      </w:pPr>
      <w:r>
        <w:rPr>
          <w:rFonts w:ascii="宋体" w:eastAsia="宋体" w:hAnsi="宋体" w:cs="Times New Roman"/>
          <w:b/>
          <w:sz w:val="24"/>
          <w:szCs w:val="24"/>
        </w:rPr>
        <w:lastRenderedPageBreak/>
        <w:t>毕业要求</w:t>
      </w:r>
      <w:r>
        <w:rPr>
          <w:rFonts w:ascii="宋体" w:eastAsia="宋体" w:hAnsi="宋体" w:cs="Times New Roman"/>
          <w:b/>
          <w:sz w:val="24"/>
          <w:szCs w:val="24"/>
        </w:rPr>
        <w:t>3</w:t>
      </w:r>
      <w:r>
        <w:rPr>
          <w:rFonts w:ascii="宋体" w:eastAsia="宋体" w:hAnsi="宋体" w:cs="Times New Roman"/>
          <w:b/>
          <w:sz w:val="24"/>
          <w:szCs w:val="24"/>
        </w:rPr>
        <w:t>：设计</w:t>
      </w:r>
      <w:r>
        <w:rPr>
          <w:rFonts w:ascii="宋体" w:eastAsia="宋体" w:hAnsi="宋体" w:cs="Times New Roman"/>
          <w:b/>
          <w:sz w:val="24"/>
          <w:szCs w:val="24"/>
        </w:rPr>
        <w:t>/</w:t>
      </w:r>
      <w:r>
        <w:rPr>
          <w:rFonts w:ascii="宋体" w:eastAsia="宋体" w:hAnsi="宋体" w:cs="Times New Roman"/>
          <w:b/>
          <w:sz w:val="24"/>
          <w:szCs w:val="24"/>
        </w:rPr>
        <w:t>开发解决方案</w:t>
      </w:r>
    </w:p>
    <w:p w14:paraId="11F79120" w14:textId="77777777" w:rsidR="006F688C" w:rsidRDefault="00CF305C">
      <w:pPr>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能够针对复杂工程问题，设计解决方案，构建满足无机非金属材料领域特定需求的系统、单元或工艺流程，并能在设计环节中体现创新意识，综合考虑社会、健康、安全、法律、文化以及环境等因素。</w:t>
      </w:r>
    </w:p>
    <w:p w14:paraId="61873FBB" w14:textId="77777777" w:rsidR="006F688C" w:rsidRDefault="00CF305C">
      <w:pPr>
        <w:spacing w:line="360" w:lineRule="auto"/>
        <w:ind w:firstLineChars="200" w:firstLine="482"/>
        <w:rPr>
          <w:rFonts w:ascii="宋体" w:eastAsia="宋体" w:hAnsi="宋体" w:cs="Times New Roman"/>
          <w:b/>
          <w:sz w:val="24"/>
          <w:szCs w:val="24"/>
        </w:rPr>
      </w:pPr>
      <w:r>
        <w:rPr>
          <w:rFonts w:ascii="宋体" w:eastAsia="宋体" w:hAnsi="宋体" w:cs="Times New Roman"/>
          <w:b/>
          <w:sz w:val="24"/>
          <w:szCs w:val="24"/>
        </w:rPr>
        <w:t>毕业要求</w:t>
      </w:r>
      <w:r>
        <w:rPr>
          <w:rFonts w:ascii="宋体" w:eastAsia="宋体" w:hAnsi="宋体" w:cs="Times New Roman"/>
          <w:b/>
          <w:sz w:val="24"/>
          <w:szCs w:val="24"/>
        </w:rPr>
        <w:t>4</w:t>
      </w:r>
      <w:r>
        <w:rPr>
          <w:rFonts w:ascii="宋体" w:eastAsia="宋体" w:hAnsi="宋体" w:cs="Times New Roman"/>
          <w:b/>
          <w:sz w:val="24"/>
          <w:szCs w:val="24"/>
        </w:rPr>
        <w:t>：研究</w:t>
      </w:r>
    </w:p>
    <w:p w14:paraId="1CA4D13C" w14:textId="77777777" w:rsidR="006F688C" w:rsidRDefault="00CF305C">
      <w:pPr>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具备基于材料科学、制备、加工等科学原理知识，并能够采用科学方法对无机非金属材料领域复杂工程问题进行研究，包括设计实验、分析与解释数据，并通过信息综合得到合理有效的结论。</w:t>
      </w:r>
    </w:p>
    <w:p w14:paraId="79FBBEA3" w14:textId="77777777" w:rsidR="006F688C" w:rsidRDefault="00CF305C">
      <w:pPr>
        <w:spacing w:line="360" w:lineRule="auto"/>
        <w:ind w:firstLineChars="200" w:firstLine="482"/>
        <w:rPr>
          <w:rFonts w:ascii="宋体" w:eastAsia="宋体" w:hAnsi="宋体" w:cs="Times New Roman"/>
          <w:b/>
          <w:sz w:val="24"/>
          <w:szCs w:val="24"/>
        </w:rPr>
      </w:pPr>
      <w:r>
        <w:rPr>
          <w:rFonts w:ascii="宋体" w:eastAsia="宋体" w:hAnsi="宋体" w:cs="Times New Roman"/>
          <w:b/>
          <w:sz w:val="24"/>
          <w:szCs w:val="24"/>
        </w:rPr>
        <w:t>毕业要求</w:t>
      </w:r>
      <w:r>
        <w:rPr>
          <w:rFonts w:ascii="宋体" w:eastAsia="宋体" w:hAnsi="宋体" w:cs="Times New Roman"/>
          <w:b/>
          <w:sz w:val="24"/>
          <w:szCs w:val="24"/>
        </w:rPr>
        <w:t>5</w:t>
      </w:r>
      <w:r>
        <w:rPr>
          <w:rFonts w:ascii="宋体" w:eastAsia="宋体" w:hAnsi="宋体" w:cs="Times New Roman"/>
          <w:b/>
          <w:sz w:val="24"/>
          <w:szCs w:val="24"/>
        </w:rPr>
        <w:t>：使用现代工具</w:t>
      </w:r>
    </w:p>
    <w:p w14:paraId="49CD7D3C" w14:textId="77777777" w:rsidR="006F688C" w:rsidRDefault="00CF305C">
      <w:pPr>
        <w:spacing w:line="360" w:lineRule="auto"/>
        <w:ind w:firstLineChars="200" w:firstLine="480"/>
        <w:rPr>
          <w:rFonts w:ascii="宋体" w:eastAsia="宋体" w:hAnsi="宋体" w:cs="Times New Roman"/>
          <w:sz w:val="24"/>
          <w:szCs w:val="24"/>
        </w:rPr>
      </w:pPr>
      <w:r>
        <w:rPr>
          <w:rFonts w:ascii="宋体" w:eastAsia="宋体" w:hAnsi="宋体" w:hint="eastAsia"/>
          <w:color w:val="000000"/>
          <w:sz w:val="24"/>
          <w:szCs w:val="24"/>
        </w:rPr>
        <w:t>能够针对无机非金属材料相关领域复杂工程问题，开发、选择与使用恰当的技术、资源、现代工程工具和信息技术工具，熟练使用现代分析检测仪器和软件，具备预测和模拟复杂工程问题的能力，并能够理解其局限性。</w:t>
      </w:r>
    </w:p>
    <w:p w14:paraId="6B4A30C0" w14:textId="77777777" w:rsidR="006F688C" w:rsidRDefault="00CF305C">
      <w:pPr>
        <w:spacing w:line="360" w:lineRule="auto"/>
        <w:ind w:firstLineChars="200" w:firstLine="482"/>
        <w:rPr>
          <w:rFonts w:ascii="宋体" w:eastAsia="宋体" w:hAnsi="宋体" w:cs="Times New Roman"/>
          <w:b/>
          <w:sz w:val="24"/>
          <w:szCs w:val="24"/>
        </w:rPr>
      </w:pPr>
      <w:r>
        <w:rPr>
          <w:rFonts w:ascii="宋体" w:eastAsia="宋体" w:hAnsi="宋体" w:cs="Times New Roman"/>
          <w:b/>
          <w:sz w:val="24"/>
          <w:szCs w:val="24"/>
        </w:rPr>
        <w:t>毕业要求</w:t>
      </w:r>
      <w:r>
        <w:rPr>
          <w:rFonts w:ascii="宋体" w:eastAsia="宋体" w:hAnsi="宋体" w:cs="Times New Roman"/>
          <w:b/>
          <w:sz w:val="24"/>
          <w:szCs w:val="24"/>
        </w:rPr>
        <w:t>6</w:t>
      </w:r>
      <w:r>
        <w:rPr>
          <w:rFonts w:ascii="宋体" w:eastAsia="宋体" w:hAnsi="宋体" w:cs="Times New Roman"/>
          <w:b/>
          <w:sz w:val="24"/>
          <w:szCs w:val="24"/>
        </w:rPr>
        <w:t>：工程与社会</w:t>
      </w:r>
    </w:p>
    <w:p w14:paraId="183D1A4E" w14:textId="77777777" w:rsidR="006F688C" w:rsidRDefault="00CF305C">
      <w:pPr>
        <w:spacing w:line="360" w:lineRule="auto"/>
        <w:ind w:firstLineChars="200" w:firstLine="480"/>
        <w:rPr>
          <w:rFonts w:ascii="宋体" w:eastAsia="宋体" w:hAnsi="宋体" w:cs="Times New Roman"/>
          <w:sz w:val="24"/>
          <w:szCs w:val="24"/>
        </w:rPr>
      </w:pPr>
      <w:r>
        <w:rPr>
          <w:rFonts w:ascii="宋体" w:eastAsia="宋体" w:hAnsi="宋体" w:hint="eastAsia"/>
          <w:color w:val="000000"/>
          <w:sz w:val="24"/>
          <w:szCs w:val="24"/>
        </w:rPr>
        <w:t>能够基于无机非金属材料相关领域的背景知识进行合理分析，在解决专业工程实践和复杂工程问题的同时，分析、评价解决方案对社会、健康、安全、法律以及文化的影响，并理解应承担的责任。</w:t>
      </w:r>
    </w:p>
    <w:p w14:paraId="7B26F32E" w14:textId="77777777" w:rsidR="006F688C" w:rsidRDefault="00CF305C">
      <w:pPr>
        <w:spacing w:line="360" w:lineRule="auto"/>
        <w:ind w:firstLineChars="200" w:firstLine="482"/>
        <w:rPr>
          <w:rFonts w:ascii="宋体" w:eastAsia="宋体" w:hAnsi="宋体" w:cs="Times New Roman"/>
          <w:b/>
          <w:sz w:val="24"/>
          <w:szCs w:val="24"/>
        </w:rPr>
      </w:pPr>
      <w:r>
        <w:rPr>
          <w:rFonts w:ascii="宋体" w:eastAsia="宋体" w:hAnsi="宋体" w:cs="Times New Roman"/>
          <w:b/>
          <w:sz w:val="24"/>
          <w:szCs w:val="24"/>
        </w:rPr>
        <w:t>毕业要求</w:t>
      </w:r>
      <w:r>
        <w:rPr>
          <w:rFonts w:ascii="宋体" w:eastAsia="宋体" w:hAnsi="宋体" w:cs="Times New Roman"/>
          <w:b/>
          <w:sz w:val="24"/>
          <w:szCs w:val="24"/>
        </w:rPr>
        <w:t>7</w:t>
      </w:r>
      <w:r>
        <w:rPr>
          <w:rFonts w:ascii="宋体" w:eastAsia="宋体" w:hAnsi="宋体" w:cs="Times New Roman"/>
          <w:b/>
          <w:sz w:val="24"/>
          <w:szCs w:val="24"/>
        </w:rPr>
        <w:t>：环境与可持续发展</w:t>
      </w:r>
    </w:p>
    <w:p w14:paraId="204C2B8A" w14:textId="77777777" w:rsidR="006F688C" w:rsidRDefault="00CF305C">
      <w:pPr>
        <w:spacing w:line="360" w:lineRule="auto"/>
        <w:ind w:firstLineChars="200" w:firstLine="480"/>
        <w:rPr>
          <w:rFonts w:ascii="宋体" w:eastAsia="宋体" w:hAnsi="宋体" w:cs="Times New Roman"/>
          <w:sz w:val="24"/>
          <w:szCs w:val="24"/>
        </w:rPr>
      </w:pPr>
      <w:r>
        <w:rPr>
          <w:rFonts w:ascii="宋体" w:eastAsia="宋体" w:hAnsi="宋体" w:hint="eastAsia"/>
          <w:color w:val="000000"/>
          <w:sz w:val="24"/>
          <w:szCs w:val="24"/>
        </w:rPr>
        <w:t>能够理解和评价针对无机非金属材料领域复杂工程问题的工程实践对环境、社会可持续发展的影响。</w:t>
      </w:r>
    </w:p>
    <w:p w14:paraId="252F227A" w14:textId="77777777" w:rsidR="006F688C" w:rsidRDefault="00CF305C">
      <w:pPr>
        <w:spacing w:line="360" w:lineRule="auto"/>
        <w:ind w:firstLineChars="200" w:firstLine="482"/>
        <w:rPr>
          <w:rFonts w:ascii="宋体" w:eastAsia="宋体" w:hAnsi="宋体" w:cs="Times New Roman"/>
          <w:b/>
          <w:sz w:val="24"/>
          <w:szCs w:val="24"/>
        </w:rPr>
      </w:pPr>
      <w:r>
        <w:rPr>
          <w:rFonts w:ascii="宋体" w:eastAsia="宋体" w:hAnsi="宋体" w:cs="Times New Roman"/>
          <w:b/>
          <w:sz w:val="24"/>
          <w:szCs w:val="24"/>
        </w:rPr>
        <w:t>毕业要求</w:t>
      </w:r>
      <w:r>
        <w:rPr>
          <w:rFonts w:ascii="宋体" w:eastAsia="宋体" w:hAnsi="宋体" w:cs="Times New Roman"/>
          <w:b/>
          <w:sz w:val="24"/>
          <w:szCs w:val="24"/>
        </w:rPr>
        <w:t>8</w:t>
      </w:r>
      <w:r>
        <w:rPr>
          <w:rFonts w:ascii="宋体" w:eastAsia="宋体" w:hAnsi="宋体" w:cs="Times New Roman"/>
          <w:b/>
          <w:sz w:val="24"/>
          <w:szCs w:val="24"/>
        </w:rPr>
        <w:t>：职业规范</w:t>
      </w:r>
    </w:p>
    <w:p w14:paraId="1C4A77E4" w14:textId="77777777" w:rsidR="006F688C" w:rsidRDefault="00CF305C">
      <w:pPr>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具有人文社会科学素养、社会责任感，能够在无机非金属材料工程实践中理解并遵守工程职业道德和规范，履行责任。</w:t>
      </w:r>
    </w:p>
    <w:p w14:paraId="6FE629EF" w14:textId="77777777" w:rsidR="006F688C" w:rsidRDefault="00CF305C">
      <w:pPr>
        <w:spacing w:line="360" w:lineRule="auto"/>
        <w:ind w:firstLineChars="200" w:firstLine="482"/>
        <w:rPr>
          <w:rFonts w:ascii="宋体" w:eastAsia="宋体" w:hAnsi="宋体" w:cs="Times New Roman"/>
          <w:b/>
          <w:sz w:val="24"/>
          <w:szCs w:val="24"/>
        </w:rPr>
      </w:pPr>
      <w:r>
        <w:rPr>
          <w:rFonts w:ascii="宋体" w:eastAsia="宋体" w:hAnsi="宋体" w:cs="Times New Roman"/>
          <w:b/>
          <w:sz w:val="24"/>
          <w:szCs w:val="24"/>
        </w:rPr>
        <w:t>毕业要求</w:t>
      </w:r>
      <w:r>
        <w:rPr>
          <w:rFonts w:ascii="宋体" w:eastAsia="宋体" w:hAnsi="宋体" w:cs="Times New Roman"/>
          <w:b/>
          <w:sz w:val="24"/>
          <w:szCs w:val="24"/>
        </w:rPr>
        <w:t>9</w:t>
      </w:r>
      <w:r>
        <w:rPr>
          <w:rFonts w:ascii="宋体" w:eastAsia="宋体" w:hAnsi="宋体" w:cs="Times New Roman"/>
          <w:b/>
          <w:sz w:val="24"/>
          <w:szCs w:val="24"/>
        </w:rPr>
        <w:t>：个人与团队</w:t>
      </w:r>
    </w:p>
    <w:p w14:paraId="6BE3BA4C" w14:textId="77777777" w:rsidR="006F688C" w:rsidRDefault="00CF305C">
      <w:pPr>
        <w:spacing w:line="360" w:lineRule="auto"/>
        <w:ind w:firstLineChars="200" w:firstLine="480"/>
        <w:rPr>
          <w:rFonts w:ascii="宋体" w:eastAsia="宋体" w:hAnsi="宋体" w:cs="Times New Roman"/>
          <w:sz w:val="24"/>
          <w:szCs w:val="24"/>
        </w:rPr>
      </w:pPr>
      <w:r>
        <w:rPr>
          <w:rFonts w:ascii="宋体" w:eastAsia="宋体" w:hAnsi="宋体" w:hint="eastAsia"/>
          <w:color w:val="000000"/>
          <w:sz w:val="24"/>
          <w:szCs w:val="24"/>
        </w:rPr>
        <w:t>能够在多学科背景下的团队中承担个体、团队成员以及负责人的角色，并能有效开展工作。</w:t>
      </w:r>
    </w:p>
    <w:p w14:paraId="1A6ED4D9" w14:textId="77777777" w:rsidR="006F688C" w:rsidRDefault="00CF305C">
      <w:pPr>
        <w:spacing w:line="360" w:lineRule="auto"/>
        <w:ind w:firstLineChars="200" w:firstLine="482"/>
        <w:rPr>
          <w:rFonts w:ascii="宋体" w:eastAsia="宋体" w:hAnsi="宋体" w:cs="Times New Roman"/>
          <w:b/>
          <w:sz w:val="24"/>
          <w:szCs w:val="24"/>
        </w:rPr>
      </w:pPr>
      <w:r>
        <w:rPr>
          <w:rFonts w:ascii="宋体" w:eastAsia="宋体" w:hAnsi="宋体" w:cs="Times New Roman"/>
          <w:b/>
          <w:sz w:val="24"/>
          <w:szCs w:val="24"/>
        </w:rPr>
        <w:t>毕业要求</w:t>
      </w:r>
      <w:r>
        <w:rPr>
          <w:rFonts w:ascii="宋体" w:eastAsia="宋体" w:hAnsi="宋体" w:cs="Times New Roman"/>
          <w:b/>
          <w:sz w:val="24"/>
          <w:szCs w:val="24"/>
        </w:rPr>
        <w:t>10</w:t>
      </w:r>
      <w:r>
        <w:rPr>
          <w:rFonts w:ascii="宋体" w:eastAsia="宋体" w:hAnsi="宋体" w:cs="Times New Roman"/>
          <w:b/>
          <w:sz w:val="24"/>
          <w:szCs w:val="24"/>
        </w:rPr>
        <w:t>：沟通与表达</w:t>
      </w:r>
    </w:p>
    <w:p w14:paraId="28E83737" w14:textId="77777777" w:rsidR="006F688C" w:rsidRDefault="00CF305C">
      <w:pPr>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能够就无机非金属材料领域复杂工程问题与业界同行及社会公众进行有效沟通和交流，包括撰写报告和设计文稿、陈述发言、清晰表达或回应指令，并具备一定的国际视野，能够在跨文化背景下进行沟通和交流。</w:t>
      </w:r>
    </w:p>
    <w:p w14:paraId="6F9AFD2A" w14:textId="77777777" w:rsidR="006F688C" w:rsidRDefault="00CF305C">
      <w:pPr>
        <w:spacing w:line="360" w:lineRule="auto"/>
        <w:ind w:firstLineChars="200" w:firstLine="482"/>
        <w:rPr>
          <w:rFonts w:ascii="宋体" w:eastAsia="宋体" w:hAnsi="宋体" w:cs="Times New Roman"/>
          <w:b/>
          <w:sz w:val="24"/>
          <w:szCs w:val="24"/>
        </w:rPr>
      </w:pPr>
      <w:r>
        <w:rPr>
          <w:rFonts w:ascii="宋体" w:eastAsia="宋体" w:hAnsi="宋体" w:cs="Times New Roman"/>
          <w:b/>
          <w:sz w:val="24"/>
          <w:szCs w:val="24"/>
        </w:rPr>
        <w:t>毕业要求</w:t>
      </w:r>
      <w:r>
        <w:rPr>
          <w:rFonts w:ascii="宋体" w:eastAsia="宋体" w:hAnsi="宋体" w:cs="Times New Roman"/>
          <w:b/>
          <w:sz w:val="24"/>
          <w:szCs w:val="24"/>
        </w:rPr>
        <w:t>11</w:t>
      </w:r>
      <w:r>
        <w:rPr>
          <w:rFonts w:ascii="宋体" w:eastAsia="宋体" w:hAnsi="宋体" w:cs="Times New Roman"/>
          <w:b/>
          <w:sz w:val="24"/>
          <w:szCs w:val="24"/>
        </w:rPr>
        <w:t>：项目管理</w:t>
      </w:r>
    </w:p>
    <w:p w14:paraId="27EF1956" w14:textId="77777777" w:rsidR="006F688C" w:rsidRDefault="00CF305C">
      <w:pPr>
        <w:spacing w:line="360" w:lineRule="auto"/>
        <w:ind w:firstLineChars="200" w:firstLine="480"/>
        <w:rPr>
          <w:rFonts w:ascii="宋体" w:eastAsia="宋体" w:hAnsi="宋体" w:cs="Times New Roman"/>
          <w:sz w:val="24"/>
          <w:szCs w:val="24"/>
        </w:rPr>
      </w:pPr>
      <w:r>
        <w:rPr>
          <w:rFonts w:ascii="宋体" w:eastAsia="宋体" w:hAnsi="宋体" w:hint="eastAsia"/>
          <w:color w:val="000000"/>
          <w:sz w:val="24"/>
          <w:szCs w:val="24"/>
        </w:rPr>
        <w:lastRenderedPageBreak/>
        <w:t>理解并掌握工程管理原理与经济决策的基本知</w:t>
      </w:r>
      <w:r>
        <w:rPr>
          <w:rFonts w:ascii="宋体" w:eastAsia="宋体" w:hAnsi="宋体" w:hint="eastAsia"/>
          <w:color w:val="000000"/>
          <w:sz w:val="24"/>
          <w:szCs w:val="24"/>
        </w:rPr>
        <w:t>识和方法，并能在多学科环境中应用。</w:t>
      </w:r>
    </w:p>
    <w:p w14:paraId="1AABD36F" w14:textId="77777777" w:rsidR="006F688C" w:rsidRDefault="00CF305C">
      <w:pPr>
        <w:spacing w:line="360" w:lineRule="auto"/>
        <w:ind w:firstLineChars="200" w:firstLine="482"/>
        <w:rPr>
          <w:rFonts w:ascii="宋体" w:eastAsia="宋体" w:hAnsi="宋体" w:cs="Times New Roman"/>
          <w:b/>
          <w:sz w:val="24"/>
          <w:szCs w:val="24"/>
        </w:rPr>
      </w:pPr>
      <w:r>
        <w:rPr>
          <w:rFonts w:ascii="宋体" w:eastAsia="宋体" w:hAnsi="宋体" w:cs="Times New Roman"/>
          <w:b/>
          <w:sz w:val="24"/>
          <w:szCs w:val="24"/>
        </w:rPr>
        <w:t>毕业要求</w:t>
      </w:r>
      <w:r>
        <w:rPr>
          <w:rFonts w:ascii="宋体" w:eastAsia="宋体" w:hAnsi="宋体" w:cs="Times New Roman"/>
          <w:b/>
          <w:sz w:val="24"/>
          <w:szCs w:val="24"/>
        </w:rPr>
        <w:t>12</w:t>
      </w:r>
      <w:r>
        <w:rPr>
          <w:rFonts w:ascii="宋体" w:eastAsia="宋体" w:hAnsi="宋体" w:cs="Times New Roman"/>
          <w:b/>
          <w:sz w:val="24"/>
          <w:szCs w:val="24"/>
        </w:rPr>
        <w:t>：终身学习</w:t>
      </w:r>
    </w:p>
    <w:p w14:paraId="4CDAFEF9" w14:textId="77777777" w:rsidR="006F688C" w:rsidRDefault="00CF305C">
      <w:pPr>
        <w:spacing w:line="360" w:lineRule="auto"/>
        <w:ind w:firstLineChars="200" w:firstLine="480"/>
        <w:rPr>
          <w:rFonts w:ascii="宋体" w:eastAsia="宋体" w:hAnsi="宋体" w:cs="Times New Roman"/>
          <w:sz w:val="24"/>
          <w:szCs w:val="24"/>
        </w:rPr>
      </w:pPr>
      <w:r>
        <w:rPr>
          <w:rFonts w:ascii="宋体" w:eastAsia="宋体" w:hAnsi="宋体" w:hint="eastAsia"/>
          <w:color w:val="000000"/>
          <w:sz w:val="24"/>
          <w:szCs w:val="24"/>
        </w:rPr>
        <w:t>具有自主学习和终身学习的意识，有不断学习和适应发展的能力。</w:t>
      </w:r>
    </w:p>
    <w:p w14:paraId="08747266" w14:textId="77777777" w:rsidR="006F688C" w:rsidRDefault="00CF305C">
      <w:pPr>
        <w:pStyle w:val="21"/>
        <w:numPr>
          <w:ilvl w:val="0"/>
          <w:numId w:val="13"/>
        </w:numPr>
        <w:rPr>
          <w:rFonts w:eastAsia="宋体" w:cs="Times New Roman"/>
          <w:sz w:val="24"/>
          <w:szCs w:val="24"/>
        </w:rPr>
      </w:pPr>
      <w:r>
        <w:rPr>
          <w:rFonts w:eastAsia="宋体" w:cs="Times New Roman"/>
          <w:sz w:val="24"/>
          <w:szCs w:val="24"/>
        </w:rPr>
        <w:t>毕业要求中</w:t>
      </w:r>
      <w:r>
        <w:rPr>
          <w:rFonts w:eastAsia="宋体" w:cs="Times New Roman"/>
          <w:sz w:val="24"/>
          <w:szCs w:val="24"/>
        </w:rPr>
        <w:t>“</w:t>
      </w:r>
      <w:r>
        <w:rPr>
          <w:rFonts w:eastAsia="宋体" w:cs="Times New Roman"/>
          <w:sz w:val="24"/>
          <w:szCs w:val="24"/>
        </w:rPr>
        <w:t>复杂工程问题</w:t>
      </w:r>
      <w:r>
        <w:rPr>
          <w:rFonts w:eastAsia="宋体" w:cs="Times New Roman"/>
          <w:sz w:val="24"/>
          <w:szCs w:val="24"/>
        </w:rPr>
        <w:t>”</w:t>
      </w:r>
      <w:r>
        <w:rPr>
          <w:rFonts w:eastAsia="宋体" w:cs="Times New Roman"/>
          <w:sz w:val="24"/>
          <w:szCs w:val="24"/>
        </w:rPr>
        <w:t>的特征</w:t>
      </w:r>
    </w:p>
    <w:p w14:paraId="765561A8" w14:textId="77777777" w:rsidR="006F688C" w:rsidRDefault="00CF305C">
      <w:pPr>
        <w:tabs>
          <w:tab w:val="left" w:pos="2500"/>
        </w:tabs>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毕业要求中提到的</w:t>
      </w:r>
      <w:r>
        <w:rPr>
          <w:rFonts w:ascii="Times New Roman" w:eastAsia="宋体" w:hAnsi="Times New Roman" w:cs="Times New Roman"/>
          <w:sz w:val="24"/>
          <w:szCs w:val="24"/>
        </w:rPr>
        <w:t>“</w:t>
      </w:r>
      <w:r>
        <w:rPr>
          <w:rFonts w:ascii="Times New Roman" w:eastAsia="宋体" w:hAnsi="Times New Roman" w:cs="Times New Roman"/>
          <w:sz w:val="24"/>
          <w:szCs w:val="24"/>
        </w:rPr>
        <w:t>复杂工程问题</w:t>
      </w:r>
      <w:r>
        <w:rPr>
          <w:rFonts w:ascii="Times New Roman" w:eastAsia="宋体" w:hAnsi="Times New Roman" w:cs="Times New Roman"/>
          <w:sz w:val="24"/>
          <w:szCs w:val="24"/>
        </w:rPr>
        <w:t>”</w:t>
      </w:r>
      <w:r>
        <w:rPr>
          <w:rFonts w:ascii="Times New Roman" w:eastAsia="宋体" w:hAnsi="Times New Roman" w:cs="Times New Roman"/>
          <w:sz w:val="24"/>
          <w:szCs w:val="24"/>
        </w:rPr>
        <w:t>，指的是复杂的工程问题，而不是复杂工程的问题。</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复杂工程问题</w:t>
      </w:r>
      <w:r>
        <w:rPr>
          <w:rFonts w:ascii="Times New Roman" w:eastAsia="宋体" w:hAnsi="Times New Roman" w:cs="Times New Roman"/>
          <w:sz w:val="24"/>
          <w:szCs w:val="24"/>
        </w:rPr>
        <w:t>”</w:t>
      </w:r>
      <w:r>
        <w:rPr>
          <w:rFonts w:ascii="Times New Roman" w:eastAsia="宋体" w:hAnsi="Times New Roman" w:cs="Times New Roman"/>
          <w:sz w:val="24"/>
          <w:szCs w:val="24"/>
        </w:rPr>
        <w:t>必须具备下述特征（</w:t>
      </w:r>
      <w:r>
        <w:rPr>
          <w:rFonts w:ascii="Times New Roman" w:eastAsia="宋体" w:hAnsi="Times New Roman" w:cs="Times New Roman"/>
          <w:sz w:val="24"/>
          <w:szCs w:val="24"/>
        </w:rPr>
        <w:t>1</w:t>
      </w:r>
      <w:r>
        <w:rPr>
          <w:rFonts w:ascii="Times New Roman" w:eastAsia="宋体" w:hAnsi="Times New Roman" w:cs="Times New Roman"/>
          <w:sz w:val="24"/>
          <w:szCs w:val="24"/>
        </w:rPr>
        <w:t>），同时具备下述特征（</w:t>
      </w:r>
      <w:r>
        <w:rPr>
          <w:rFonts w:ascii="Times New Roman" w:eastAsia="宋体" w:hAnsi="Times New Roman" w:cs="Times New Roman"/>
          <w:sz w:val="24"/>
          <w:szCs w:val="24"/>
        </w:rPr>
        <w:t>2</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7</w:t>
      </w:r>
      <w:r>
        <w:rPr>
          <w:rFonts w:ascii="Times New Roman" w:eastAsia="宋体" w:hAnsi="Times New Roman" w:cs="Times New Roman"/>
          <w:sz w:val="24"/>
          <w:szCs w:val="24"/>
        </w:rPr>
        <w:t>）的部分或全部：</w:t>
      </w:r>
    </w:p>
    <w:p w14:paraId="4490697C" w14:textId="77777777" w:rsidR="006F688C" w:rsidRDefault="00CF305C">
      <w:pPr>
        <w:tabs>
          <w:tab w:val="left" w:pos="2500"/>
        </w:tabs>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）必须运用深入的工程原理，经过分析才可能得到解决；</w:t>
      </w:r>
    </w:p>
    <w:p w14:paraId="732B92D6" w14:textId="77777777" w:rsidR="006F688C" w:rsidRDefault="00CF305C">
      <w:pPr>
        <w:tabs>
          <w:tab w:val="left" w:pos="2500"/>
        </w:tabs>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）涉及多方面技术、工程和其它因素，并可能相互有一定冲突；</w:t>
      </w:r>
    </w:p>
    <w:p w14:paraId="69ACFEF2" w14:textId="77777777" w:rsidR="006F688C" w:rsidRDefault="00CF305C">
      <w:pPr>
        <w:tabs>
          <w:tab w:val="left" w:pos="2500"/>
        </w:tabs>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）需要通过建立合适的抽象模型才能解决，在建模过程中需要体现出创造性；</w:t>
      </w:r>
    </w:p>
    <w:p w14:paraId="2CBD76A3" w14:textId="77777777" w:rsidR="006F688C" w:rsidRDefault="00CF305C">
      <w:pPr>
        <w:tabs>
          <w:tab w:val="left" w:pos="2500"/>
        </w:tabs>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4</w:t>
      </w:r>
      <w:r>
        <w:rPr>
          <w:rFonts w:ascii="Times New Roman" w:eastAsia="宋体" w:hAnsi="Times New Roman" w:cs="Times New Roman"/>
          <w:sz w:val="24"/>
          <w:szCs w:val="24"/>
        </w:rPr>
        <w:t>）不是仅靠常用方法就可以完全解决的；</w:t>
      </w:r>
    </w:p>
    <w:p w14:paraId="7B7D1431" w14:textId="77777777" w:rsidR="006F688C" w:rsidRDefault="00CF305C">
      <w:pPr>
        <w:tabs>
          <w:tab w:val="left" w:pos="2500"/>
        </w:tabs>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5</w:t>
      </w:r>
      <w:r>
        <w:rPr>
          <w:rFonts w:ascii="Times New Roman" w:eastAsia="宋体" w:hAnsi="Times New Roman" w:cs="Times New Roman"/>
          <w:sz w:val="24"/>
          <w:szCs w:val="24"/>
        </w:rPr>
        <w:t>）问题中涉及的因素可能没有完全包含在专业工程实践的标准和规范中；</w:t>
      </w:r>
    </w:p>
    <w:p w14:paraId="087C98DC" w14:textId="77777777" w:rsidR="006F688C" w:rsidRDefault="00CF305C">
      <w:pPr>
        <w:tabs>
          <w:tab w:val="left" w:pos="2500"/>
        </w:tabs>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6</w:t>
      </w:r>
      <w:r>
        <w:rPr>
          <w:rFonts w:ascii="Times New Roman" w:eastAsia="宋体" w:hAnsi="Times New Roman" w:cs="Times New Roman"/>
          <w:sz w:val="24"/>
          <w:szCs w:val="24"/>
        </w:rPr>
        <w:t>）问题相关各方的利益不完全一致；</w:t>
      </w:r>
    </w:p>
    <w:p w14:paraId="2F00E98B" w14:textId="77777777" w:rsidR="006F688C" w:rsidRDefault="00CF305C">
      <w:pPr>
        <w:tabs>
          <w:tab w:val="left" w:pos="2500"/>
        </w:tabs>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7</w:t>
      </w:r>
      <w:r>
        <w:rPr>
          <w:rFonts w:ascii="Times New Roman" w:eastAsia="宋体" w:hAnsi="Times New Roman" w:cs="Times New Roman"/>
          <w:sz w:val="24"/>
          <w:szCs w:val="24"/>
        </w:rPr>
        <w:t>）具有较高的综合性，包含多个相互关联的子问题。</w:t>
      </w:r>
    </w:p>
    <w:p w14:paraId="510C471F" w14:textId="3A31EE82" w:rsidR="006F688C" w:rsidRPr="005E785E" w:rsidRDefault="00CF305C">
      <w:pPr>
        <w:pStyle w:val="21"/>
        <w:numPr>
          <w:ilvl w:val="0"/>
          <w:numId w:val="13"/>
        </w:numPr>
        <w:rPr>
          <w:rFonts w:eastAsia="宋体" w:cs="Times New Roman"/>
          <w:sz w:val="24"/>
          <w:szCs w:val="24"/>
        </w:rPr>
      </w:pPr>
      <w:r w:rsidRPr="005E785E">
        <w:rPr>
          <w:rFonts w:eastAsia="宋体" w:cs="Times New Roman"/>
          <w:sz w:val="24"/>
          <w:szCs w:val="24"/>
        </w:rPr>
        <w:t>毕业要求对培养目标的支撑关系</w:t>
      </w:r>
    </w:p>
    <w:p w14:paraId="5F1150FE" w14:textId="77777777" w:rsidR="006F688C" w:rsidRDefault="00CF305C">
      <w:pPr>
        <w:pStyle w:val="13"/>
        <w:widowControl/>
        <w:snapToGrid w:val="0"/>
        <w:spacing w:line="360" w:lineRule="auto"/>
        <w:ind w:left="360" w:firstLineChars="0" w:firstLine="0"/>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表</w:t>
      </w:r>
      <w:r>
        <w:rPr>
          <w:rFonts w:ascii="Times New Roman" w:eastAsia="宋体" w:hAnsi="Times New Roman" w:cs="Times New Roman"/>
          <w:b/>
          <w:kern w:val="0"/>
          <w:sz w:val="24"/>
          <w:szCs w:val="24"/>
        </w:rPr>
        <w:t xml:space="preserve">1 </w:t>
      </w:r>
      <w:r>
        <w:rPr>
          <w:rFonts w:ascii="Times New Roman" w:eastAsia="宋体" w:hAnsi="Times New Roman" w:cs="Times New Roman" w:hint="eastAsia"/>
          <w:b/>
          <w:kern w:val="0"/>
          <w:sz w:val="24"/>
          <w:szCs w:val="24"/>
        </w:rPr>
        <w:t>无机非金属材料</w:t>
      </w:r>
      <w:r>
        <w:rPr>
          <w:rFonts w:ascii="Times New Roman" w:eastAsia="宋体" w:hAnsi="Times New Roman" w:cs="Times New Roman"/>
          <w:b/>
          <w:kern w:val="0"/>
          <w:sz w:val="24"/>
          <w:szCs w:val="24"/>
        </w:rPr>
        <w:t>工程专业毕业要求与培养目标之间的支撑关系</w:t>
      </w:r>
      <w:bookmarkStart w:id="0" w:name="_Toc5119879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1341"/>
        <w:gridCol w:w="1341"/>
        <w:gridCol w:w="1341"/>
        <w:gridCol w:w="1341"/>
      </w:tblGrid>
      <w:tr w:rsidR="006F688C" w14:paraId="2CDB6C77" w14:textId="77777777">
        <w:trPr>
          <w:trHeight w:val="781"/>
        </w:trPr>
        <w:tc>
          <w:tcPr>
            <w:tcW w:w="3158" w:type="dxa"/>
          </w:tcPr>
          <w:p w14:paraId="365D0D38" w14:textId="77777777" w:rsidR="006F688C" w:rsidRDefault="00CF305C">
            <w:pPr>
              <w:spacing w:line="240" w:lineRule="exact"/>
              <w:rPr>
                <w:rFonts w:ascii="宋体" w:eastAsia="宋体" w:hAnsi="宋体" w:cs="宋体"/>
                <w:color w:val="000000" w:themeColor="text1"/>
                <w:sz w:val="24"/>
                <w:szCs w:val="24"/>
              </w:rPr>
            </w:pPr>
            <w:r>
              <w:rPr>
                <w:rFonts w:ascii="宋体" w:eastAsia="宋体" w:hAnsi="宋体" w:cs="宋体"/>
                <w:noProof/>
                <w:color w:val="000000" w:themeColor="text1"/>
                <w:sz w:val="24"/>
                <w:szCs w:val="24"/>
              </w:rPr>
              <mc:AlternateContent>
                <mc:Choice Requires="wps">
                  <w:drawing>
                    <wp:anchor distT="0" distB="0" distL="114300" distR="114300" simplePos="0" relativeHeight="251659264" behindDoc="0" locked="0" layoutInCell="1" allowOverlap="1" wp14:anchorId="54107B93" wp14:editId="1761A1ED">
                      <wp:simplePos x="0" y="0"/>
                      <wp:positionH relativeFrom="column">
                        <wp:posOffset>-73025</wp:posOffset>
                      </wp:positionH>
                      <wp:positionV relativeFrom="paragraph">
                        <wp:posOffset>0</wp:posOffset>
                      </wp:positionV>
                      <wp:extent cx="2016760" cy="502285"/>
                      <wp:effectExtent l="1270" t="4445" r="1270" b="13970"/>
                      <wp:wrapNone/>
                      <wp:docPr id="10" name="直接连接符 10"/>
                      <wp:cNvGraphicFramePr/>
                      <a:graphic xmlns:a="http://schemas.openxmlformats.org/drawingml/2006/main">
                        <a:graphicData uri="http://schemas.microsoft.com/office/word/2010/wordprocessingShape">
                          <wps:wsp>
                            <wps:cNvCnPr/>
                            <wps:spPr>
                              <a:xfrm>
                                <a:off x="0" y="0"/>
                                <a:ext cx="2016760" cy="50228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5.75pt;margin-top:0pt;height:39.55pt;width:158.8pt;z-index:251659264;mso-width-relative:page;mso-height-relative:page;" filled="f" stroked="t" coordsize="21600,21600" o:gfxdata="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8wkO/WAAAABwEAAA8AAAAAAAAAAQAgAAAAIgAAAGRycy9kb3ducmV2LnhtbFBLAQIUABQAAAAI&#10;AIdO4kBqws977wEAAN8DAAAOAAAAAAAAAAEAIAAAACUBAABkcnMvZTJvRG9jLnhtbFBLBQYAAAAA&#10;BgAGAFkBAACGBQAAAAA=&#10;">
                      <v:fill on="f" focussize="0,0"/>
                      <v:stroke color="#000000" joinstyle="round"/>
                      <v:imagedata o:title=""/>
                      <o:lock v:ext="edit" aspectratio="f"/>
                    </v:line>
                  </w:pict>
                </mc:Fallback>
              </mc:AlternateContent>
            </w:r>
            <w:r>
              <w:rPr>
                <w:rFonts w:ascii="宋体" w:eastAsia="宋体" w:hAnsi="宋体" w:cs="宋体"/>
                <w:color w:val="000000" w:themeColor="text1"/>
                <w:sz w:val="24"/>
                <w:szCs w:val="24"/>
              </w:rPr>
              <w:t xml:space="preserve">              </w:t>
            </w:r>
            <w:r>
              <w:rPr>
                <w:rFonts w:ascii="宋体" w:eastAsia="宋体" w:hAnsi="宋体" w:cs="宋体" w:hint="eastAsia"/>
                <w:color w:val="000000" w:themeColor="text1"/>
                <w:sz w:val="24"/>
                <w:szCs w:val="24"/>
              </w:rPr>
              <w:t>培养目标</w:t>
            </w:r>
          </w:p>
          <w:p w14:paraId="2AD0FB3B" w14:textId="77777777" w:rsidR="006F688C" w:rsidRDefault="00CF305C">
            <w:pPr>
              <w:spacing w:line="240" w:lineRule="exac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毕业要求</w:t>
            </w:r>
          </w:p>
        </w:tc>
        <w:tc>
          <w:tcPr>
            <w:tcW w:w="1341" w:type="dxa"/>
          </w:tcPr>
          <w:p w14:paraId="2E42D0C4" w14:textId="77777777" w:rsidR="006F688C" w:rsidRDefault="00CF305C">
            <w:pPr>
              <w:spacing w:line="240" w:lineRule="exac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培养目标</w:t>
            </w:r>
            <w:r>
              <w:rPr>
                <w:rFonts w:ascii="宋体" w:eastAsia="宋体" w:hAnsi="宋体" w:cs="宋体"/>
                <w:color w:val="000000" w:themeColor="text1"/>
                <w:sz w:val="24"/>
                <w:szCs w:val="24"/>
              </w:rPr>
              <w:t>1</w:t>
            </w:r>
          </w:p>
        </w:tc>
        <w:tc>
          <w:tcPr>
            <w:tcW w:w="1341" w:type="dxa"/>
          </w:tcPr>
          <w:p w14:paraId="544FA9DF" w14:textId="77777777" w:rsidR="006F688C" w:rsidRDefault="00CF305C">
            <w:pPr>
              <w:spacing w:line="240" w:lineRule="exac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培养目标</w:t>
            </w:r>
            <w:r>
              <w:rPr>
                <w:rFonts w:ascii="宋体" w:eastAsia="宋体" w:hAnsi="宋体" w:cs="宋体"/>
                <w:color w:val="000000" w:themeColor="text1"/>
                <w:sz w:val="24"/>
                <w:szCs w:val="24"/>
              </w:rPr>
              <w:t>2</w:t>
            </w:r>
          </w:p>
        </w:tc>
        <w:tc>
          <w:tcPr>
            <w:tcW w:w="1341" w:type="dxa"/>
          </w:tcPr>
          <w:p w14:paraId="0F34B279" w14:textId="77777777" w:rsidR="006F688C" w:rsidRDefault="00CF305C">
            <w:pPr>
              <w:spacing w:line="240" w:lineRule="exac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培养目标</w:t>
            </w:r>
            <w:r>
              <w:rPr>
                <w:rFonts w:ascii="宋体" w:eastAsia="宋体" w:hAnsi="宋体" w:cs="宋体"/>
                <w:color w:val="000000" w:themeColor="text1"/>
                <w:sz w:val="24"/>
                <w:szCs w:val="24"/>
              </w:rPr>
              <w:t>3</w:t>
            </w:r>
          </w:p>
        </w:tc>
        <w:tc>
          <w:tcPr>
            <w:tcW w:w="1341" w:type="dxa"/>
          </w:tcPr>
          <w:p w14:paraId="73AF72FE" w14:textId="77777777" w:rsidR="006F688C" w:rsidRDefault="00CF305C">
            <w:pPr>
              <w:spacing w:line="240" w:lineRule="exac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培养目标</w:t>
            </w:r>
            <w:r>
              <w:rPr>
                <w:rFonts w:ascii="宋体" w:eastAsia="宋体" w:hAnsi="宋体" w:cs="宋体"/>
                <w:color w:val="000000" w:themeColor="text1"/>
                <w:sz w:val="24"/>
                <w:szCs w:val="24"/>
              </w:rPr>
              <w:t>4</w:t>
            </w:r>
          </w:p>
        </w:tc>
      </w:tr>
      <w:tr w:rsidR="006F688C" w14:paraId="589D216C" w14:textId="77777777">
        <w:tc>
          <w:tcPr>
            <w:tcW w:w="3158" w:type="dxa"/>
            <w:vAlign w:val="center"/>
          </w:tcPr>
          <w:p w14:paraId="78DCE42C" w14:textId="77777777" w:rsidR="006F688C" w:rsidRDefault="00CF305C">
            <w:pPr>
              <w:spacing w:line="240" w:lineRule="exact"/>
              <w:rPr>
                <w:rFonts w:ascii="宋体" w:eastAsia="宋体" w:hAnsi="宋体" w:cs="宋体"/>
                <w:color w:val="000000" w:themeColor="text1"/>
                <w:sz w:val="24"/>
                <w:szCs w:val="24"/>
              </w:rPr>
            </w:pPr>
            <w:r>
              <w:rPr>
                <w:rFonts w:ascii="宋体" w:eastAsia="宋体" w:hAnsi="宋体" w:cs="宋体" w:hint="eastAsia"/>
                <w:b/>
                <w:bCs/>
                <w:color w:val="000000" w:themeColor="text1"/>
                <w:sz w:val="24"/>
                <w:szCs w:val="24"/>
              </w:rPr>
              <w:t>毕业要求</w:t>
            </w:r>
            <w:r>
              <w:rPr>
                <w:rFonts w:ascii="宋体" w:eastAsia="宋体" w:hAnsi="宋体" w:cs="宋体"/>
                <w:b/>
                <w:bCs/>
                <w:color w:val="000000" w:themeColor="text1"/>
                <w:sz w:val="24"/>
                <w:szCs w:val="24"/>
              </w:rPr>
              <w:t>1</w:t>
            </w:r>
            <w:r>
              <w:rPr>
                <w:rFonts w:ascii="宋体" w:eastAsia="宋体" w:hAnsi="宋体" w:cs="宋体"/>
                <w:color w:val="000000" w:themeColor="text1"/>
                <w:sz w:val="24"/>
                <w:szCs w:val="24"/>
              </w:rPr>
              <w:t>-</w:t>
            </w:r>
            <w:r>
              <w:rPr>
                <w:rFonts w:ascii="宋体" w:eastAsia="宋体" w:hAnsi="宋体" w:cs="宋体" w:hint="eastAsia"/>
                <w:color w:val="000000" w:themeColor="text1"/>
                <w:sz w:val="24"/>
                <w:szCs w:val="24"/>
              </w:rPr>
              <w:t>工程知识</w:t>
            </w:r>
          </w:p>
        </w:tc>
        <w:tc>
          <w:tcPr>
            <w:tcW w:w="1341" w:type="dxa"/>
          </w:tcPr>
          <w:p w14:paraId="4D2A6F1C" w14:textId="77777777" w:rsidR="006F688C" w:rsidRDefault="006F688C">
            <w:pPr>
              <w:spacing w:line="240" w:lineRule="exact"/>
              <w:rPr>
                <w:rFonts w:ascii="宋体" w:eastAsia="宋体" w:hAnsi="宋体" w:cs="宋体"/>
                <w:color w:val="000000" w:themeColor="text1"/>
                <w:sz w:val="24"/>
                <w:szCs w:val="24"/>
              </w:rPr>
            </w:pPr>
          </w:p>
        </w:tc>
        <w:tc>
          <w:tcPr>
            <w:tcW w:w="1341" w:type="dxa"/>
          </w:tcPr>
          <w:p w14:paraId="6FF55A36" w14:textId="77777777" w:rsidR="006F688C" w:rsidRDefault="00CF305C">
            <w:pPr>
              <w:spacing w:line="240" w:lineRule="exac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p>
        </w:tc>
        <w:tc>
          <w:tcPr>
            <w:tcW w:w="1341" w:type="dxa"/>
          </w:tcPr>
          <w:p w14:paraId="3292D00A" w14:textId="77777777" w:rsidR="006F688C" w:rsidRDefault="00CF305C">
            <w:pPr>
              <w:spacing w:line="240" w:lineRule="exac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p>
        </w:tc>
        <w:tc>
          <w:tcPr>
            <w:tcW w:w="1341" w:type="dxa"/>
          </w:tcPr>
          <w:p w14:paraId="4543E460" w14:textId="77777777" w:rsidR="006F688C" w:rsidRDefault="006F688C">
            <w:pPr>
              <w:spacing w:line="240" w:lineRule="exact"/>
              <w:rPr>
                <w:rFonts w:ascii="宋体" w:eastAsia="宋体" w:hAnsi="宋体" w:cs="宋体"/>
                <w:color w:val="000000" w:themeColor="text1"/>
                <w:sz w:val="24"/>
                <w:szCs w:val="24"/>
              </w:rPr>
            </w:pPr>
          </w:p>
        </w:tc>
      </w:tr>
      <w:tr w:rsidR="006F688C" w14:paraId="192B31F5" w14:textId="77777777">
        <w:tc>
          <w:tcPr>
            <w:tcW w:w="3158" w:type="dxa"/>
            <w:vAlign w:val="center"/>
          </w:tcPr>
          <w:p w14:paraId="1F181151" w14:textId="77777777" w:rsidR="006F688C" w:rsidRDefault="00CF305C">
            <w:pPr>
              <w:spacing w:line="240" w:lineRule="exact"/>
              <w:rPr>
                <w:rFonts w:ascii="宋体" w:eastAsia="宋体" w:hAnsi="宋体" w:cs="宋体"/>
                <w:color w:val="000000" w:themeColor="text1"/>
                <w:sz w:val="24"/>
                <w:szCs w:val="24"/>
              </w:rPr>
            </w:pPr>
            <w:r>
              <w:rPr>
                <w:rFonts w:ascii="宋体" w:eastAsia="宋体" w:hAnsi="宋体" w:cs="宋体" w:hint="eastAsia"/>
                <w:b/>
                <w:bCs/>
                <w:color w:val="000000" w:themeColor="text1"/>
                <w:sz w:val="24"/>
                <w:szCs w:val="24"/>
              </w:rPr>
              <w:t>毕业要求</w:t>
            </w:r>
            <w:r>
              <w:rPr>
                <w:rFonts w:ascii="宋体" w:eastAsia="宋体" w:hAnsi="宋体" w:cs="宋体"/>
                <w:b/>
                <w:bCs/>
                <w:color w:val="000000" w:themeColor="text1"/>
                <w:sz w:val="24"/>
                <w:szCs w:val="24"/>
              </w:rPr>
              <w:t>2</w:t>
            </w:r>
            <w:r>
              <w:rPr>
                <w:rFonts w:ascii="宋体" w:eastAsia="宋体" w:hAnsi="宋体" w:cs="宋体"/>
                <w:color w:val="000000" w:themeColor="text1"/>
                <w:sz w:val="24"/>
                <w:szCs w:val="24"/>
              </w:rPr>
              <w:t>-</w:t>
            </w:r>
            <w:r>
              <w:rPr>
                <w:rFonts w:ascii="宋体" w:eastAsia="宋体" w:hAnsi="宋体" w:cs="宋体" w:hint="eastAsia"/>
                <w:color w:val="000000" w:themeColor="text1"/>
                <w:sz w:val="24"/>
                <w:szCs w:val="24"/>
              </w:rPr>
              <w:t>问题分析</w:t>
            </w:r>
          </w:p>
        </w:tc>
        <w:tc>
          <w:tcPr>
            <w:tcW w:w="1341" w:type="dxa"/>
          </w:tcPr>
          <w:p w14:paraId="795D052C" w14:textId="77777777" w:rsidR="006F688C" w:rsidRDefault="006F688C">
            <w:pPr>
              <w:spacing w:line="240" w:lineRule="exact"/>
              <w:rPr>
                <w:rFonts w:ascii="宋体" w:eastAsia="宋体" w:hAnsi="宋体" w:cs="宋体"/>
                <w:color w:val="000000" w:themeColor="text1"/>
                <w:sz w:val="24"/>
                <w:szCs w:val="24"/>
              </w:rPr>
            </w:pPr>
          </w:p>
        </w:tc>
        <w:tc>
          <w:tcPr>
            <w:tcW w:w="1341" w:type="dxa"/>
          </w:tcPr>
          <w:p w14:paraId="009C6465" w14:textId="77777777" w:rsidR="006F688C" w:rsidRDefault="00CF305C">
            <w:pPr>
              <w:spacing w:line="240" w:lineRule="exac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p>
        </w:tc>
        <w:tc>
          <w:tcPr>
            <w:tcW w:w="1341" w:type="dxa"/>
          </w:tcPr>
          <w:p w14:paraId="0AC43077" w14:textId="77777777" w:rsidR="006F688C" w:rsidRDefault="00CF305C">
            <w:pPr>
              <w:spacing w:line="240" w:lineRule="exac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p>
        </w:tc>
        <w:tc>
          <w:tcPr>
            <w:tcW w:w="1341" w:type="dxa"/>
          </w:tcPr>
          <w:p w14:paraId="2383FA6F" w14:textId="77777777" w:rsidR="006F688C" w:rsidRDefault="006F688C">
            <w:pPr>
              <w:spacing w:line="240" w:lineRule="exact"/>
              <w:rPr>
                <w:rFonts w:ascii="宋体" w:eastAsia="宋体" w:hAnsi="宋体" w:cs="宋体"/>
                <w:color w:val="000000" w:themeColor="text1"/>
                <w:sz w:val="24"/>
                <w:szCs w:val="24"/>
              </w:rPr>
            </w:pPr>
          </w:p>
        </w:tc>
      </w:tr>
      <w:tr w:rsidR="006F688C" w14:paraId="60618000" w14:textId="77777777">
        <w:tc>
          <w:tcPr>
            <w:tcW w:w="3158" w:type="dxa"/>
            <w:vAlign w:val="center"/>
          </w:tcPr>
          <w:p w14:paraId="2928339F" w14:textId="77777777" w:rsidR="006F688C" w:rsidRDefault="00CF305C">
            <w:pPr>
              <w:spacing w:line="240" w:lineRule="exact"/>
              <w:rPr>
                <w:rFonts w:ascii="宋体" w:eastAsia="宋体" w:hAnsi="宋体" w:cs="宋体"/>
                <w:color w:val="000000" w:themeColor="text1"/>
                <w:sz w:val="24"/>
                <w:szCs w:val="24"/>
              </w:rPr>
            </w:pPr>
            <w:r>
              <w:rPr>
                <w:rFonts w:ascii="宋体" w:eastAsia="宋体" w:hAnsi="宋体" w:cs="宋体" w:hint="eastAsia"/>
                <w:b/>
                <w:bCs/>
                <w:color w:val="000000" w:themeColor="text1"/>
                <w:sz w:val="24"/>
                <w:szCs w:val="24"/>
              </w:rPr>
              <w:t>毕业要求</w:t>
            </w:r>
            <w:r>
              <w:rPr>
                <w:rFonts w:ascii="宋体" w:eastAsia="宋体" w:hAnsi="宋体" w:cs="宋体"/>
                <w:b/>
                <w:bCs/>
                <w:color w:val="000000" w:themeColor="text1"/>
                <w:sz w:val="24"/>
                <w:szCs w:val="24"/>
              </w:rPr>
              <w:t>3</w:t>
            </w:r>
            <w:r>
              <w:rPr>
                <w:rFonts w:ascii="宋体" w:eastAsia="宋体" w:hAnsi="宋体" w:cs="宋体"/>
                <w:color w:val="000000" w:themeColor="text1"/>
                <w:sz w:val="24"/>
                <w:szCs w:val="24"/>
              </w:rPr>
              <w:t>-</w:t>
            </w:r>
            <w:r>
              <w:rPr>
                <w:rFonts w:ascii="宋体" w:eastAsia="宋体" w:hAnsi="宋体" w:cs="宋体" w:hint="eastAsia"/>
                <w:color w:val="000000" w:themeColor="text1"/>
                <w:sz w:val="24"/>
                <w:szCs w:val="24"/>
              </w:rPr>
              <w:t>设计</w:t>
            </w:r>
            <w:r>
              <w:rPr>
                <w:rFonts w:ascii="宋体" w:eastAsia="宋体" w:hAnsi="宋体" w:cs="宋体"/>
                <w:color w:val="000000" w:themeColor="text1"/>
                <w:sz w:val="24"/>
                <w:szCs w:val="24"/>
              </w:rPr>
              <w:t>/</w:t>
            </w:r>
            <w:r>
              <w:rPr>
                <w:rFonts w:ascii="宋体" w:eastAsia="宋体" w:hAnsi="宋体" w:cs="宋体" w:hint="eastAsia"/>
                <w:color w:val="000000" w:themeColor="text1"/>
                <w:sz w:val="24"/>
                <w:szCs w:val="24"/>
              </w:rPr>
              <w:t>开发解决方案</w:t>
            </w:r>
          </w:p>
        </w:tc>
        <w:tc>
          <w:tcPr>
            <w:tcW w:w="1341" w:type="dxa"/>
          </w:tcPr>
          <w:p w14:paraId="06513205" w14:textId="77777777" w:rsidR="006F688C" w:rsidRDefault="006F688C">
            <w:pPr>
              <w:spacing w:line="240" w:lineRule="exact"/>
              <w:rPr>
                <w:rFonts w:ascii="宋体" w:eastAsia="宋体" w:hAnsi="宋体" w:cs="宋体"/>
                <w:color w:val="000000" w:themeColor="text1"/>
                <w:sz w:val="24"/>
                <w:szCs w:val="24"/>
              </w:rPr>
            </w:pPr>
          </w:p>
        </w:tc>
        <w:tc>
          <w:tcPr>
            <w:tcW w:w="1341" w:type="dxa"/>
          </w:tcPr>
          <w:p w14:paraId="73F89E13" w14:textId="77777777" w:rsidR="006F688C" w:rsidRDefault="00CF305C">
            <w:pPr>
              <w:spacing w:line="240" w:lineRule="exac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p>
        </w:tc>
        <w:tc>
          <w:tcPr>
            <w:tcW w:w="1341" w:type="dxa"/>
          </w:tcPr>
          <w:p w14:paraId="23D54690" w14:textId="77777777" w:rsidR="006F688C" w:rsidRDefault="00CF305C">
            <w:pPr>
              <w:spacing w:line="240" w:lineRule="exac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p>
        </w:tc>
        <w:tc>
          <w:tcPr>
            <w:tcW w:w="1341" w:type="dxa"/>
          </w:tcPr>
          <w:p w14:paraId="4800C3BA" w14:textId="77777777" w:rsidR="006F688C" w:rsidRDefault="006F688C">
            <w:pPr>
              <w:spacing w:line="240" w:lineRule="exact"/>
              <w:rPr>
                <w:rFonts w:ascii="宋体" w:eastAsia="宋体" w:hAnsi="宋体" w:cs="宋体"/>
                <w:color w:val="000000" w:themeColor="text1"/>
                <w:sz w:val="24"/>
                <w:szCs w:val="24"/>
              </w:rPr>
            </w:pPr>
          </w:p>
        </w:tc>
      </w:tr>
      <w:tr w:rsidR="006F688C" w14:paraId="30C27A91" w14:textId="77777777">
        <w:tc>
          <w:tcPr>
            <w:tcW w:w="3158" w:type="dxa"/>
            <w:vAlign w:val="center"/>
          </w:tcPr>
          <w:p w14:paraId="17785A24" w14:textId="77777777" w:rsidR="006F688C" w:rsidRDefault="00CF305C">
            <w:pPr>
              <w:spacing w:line="240" w:lineRule="exact"/>
              <w:rPr>
                <w:rFonts w:ascii="宋体" w:eastAsia="宋体" w:hAnsi="宋体" w:cs="宋体"/>
                <w:color w:val="000000" w:themeColor="text1"/>
                <w:sz w:val="24"/>
                <w:szCs w:val="24"/>
              </w:rPr>
            </w:pPr>
            <w:r>
              <w:rPr>
                <w:rFonts w:ascii="宋体" w:eastAsia="宋体" w:hAnsi="宋体" w:cs="宋体" w:hint="eastAsia"/>
                <w:b/>
                <w:bCs/>
                <w:color w:val="000000" w:themeColor="text1"/>
                <w:sz w:val="24"/>
                <w:szCs w:val="24"/>
              </w:rPr>
              <w:t>毕业要求</w:t>
            </w:r>
            <w:r>
              <w:rPr>
                <w:rFonts w:ascii="宋体" w:eastAsia="宋体" w:hAnsi="宋体" w:cs="宋体"/>
                <w:b/>
                <w:bCs/>
                <w:color w:val="000000" w:themeColor="text1"/>
                <w:sz w:val="24"/>
                <w:szCs w:val="24"/>
              </w:rPr>
              <w:t>4</w:t>
            </w:r>
            <w:r>
              <w:rPr>
                <w:rFonts w:ascii="宋体" w:eastAsia="宋体" w:hAnsi="宋体" w:cs="宋体"/>
                <w:color w:val="000000" w:themeColor="text1"/>
                <w:sz w:val="24"/>
                <w:szCs w:val="24"/>
              </w:rPr>
              <w:t>-</w:t>
            </w:r>
            <w:r>
              <w:rPr>
                <w:rFonts w:ascii="宋体" w:eastAsia="宋体" w:hAnsi="宋体" w:cs="宋体" w:hint="eastAsia"/>
                <w:color w:val="000000" w:themeColor="text1"/>
                <w:sz w:val="24"/>
                <w:szCs w:val="24"/>
              </w:rPr>
              <w:t>研究</w:t>
            </w:r>
          </w:p>
        </w:tc>
        <w:tc>
          <w:tcPr>
            <w:tcW w:w="1341" w:type="dxa"/>
          </w:tcPr>
          <w:p w14:paraId="7F26DE42" w14:textId="77777777" w:rsidR="006F688C" w:rsidRDefault="006F688C">
            <w:pPr>
              <w:spacing w:line="240" w:lineRule="exact"/>
              <w:rPr>
                <w:rFonts w:ascii="宋体" w:eastAsia="宋体" w:hAnsi="宋体" w:cs="宋体"/>
                <w:color w:val="000000" w:themeColor="text1"/>
                <w:sz w:val="24"/>
                <w:szCs w:val="24"/>
              </w:rPr>
            </w:pPr>
          </w:p>
        </w:tc>
        <w:tc>
          <w:tcPr>
            <w:tcW w:w="1341" w:type="dxa"/>
          </w:tcPr>
          <w:p w14:paraId="11297940" w14:textId="77777777" w:rsidR="006F688C" w:rsidRDefault="00CF305C">
            <w:pPr>
              <w:spacing w:line="240" w:lineRule="exac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p>
        </w:tc>
        <w:tc>
          <w:tcPr>
            <w:tcW w:w="1341" w:type="dxa"/>
          </w:tcPr>
          <w:p w14:paraId="7F1D35AF" w14:textId="77777777" w:rsidR="006F688C" w:rsidRDefault="00CF305C">
            <w:pPr>
              <w:spacing w:line="240" w:lineRule="exac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p>
        </w:tc>
        <w:tc>
          <w:tcPr>
            <w:tcW w:w="1341" w:type="dxa"/>
          </w:tcPr>
          <w:p w14:paraId="1EA16593" w14:textId="77777777" w:rsidR="006F688C" w:rsidRDefault="006F688C">
            <w:pPr>
              <w:spacing w:line="240" w:lineRule="exact"/>
              <w:rPr>
                <w:rFonts w:ascii="宋体" w:eastAsia="宋体" w:hAnsi="宋体" w:cs="宋体"/>
                <w:color w:val="000000" w:themeColor="text1"/>
                <w:sz w:val="24"/>
                <w:szCs w:val="24"/>
              </w:rPr>
            </w:pPr>
          </w:p>
        </w:tc>
      </w:tr>
      <w:tr w:rsidR="006F688C" w14:paraId="7A3E7F7D" w14:textId="77777777">
        <w:tc>
          <w:tcPr>
            <w:tcW w:w="3158" w:type="dxa"/>
            <w:vAlign w:val="center"/>
          </w:tcPr>
          <w:p w14:paraId="2FE4CF10" w14:textId="77777777" w:rsidR="006F688C" w:rsidRDefault="00CF305C">
            <w:pPr>
              <w:spacing w:line="240" w:lineRule="exact"/>
              <w:rPr>
                <w:rFonts w:ascii="宋体" w:eastAsia="宋体" w:hAnsi="宋体" w:cs="宋体"/>
                <w:color w:val="000000" w:themeColor="text1"/>
                <w:sz w:val="24"/>
                <w:szCs w:val="24"/>
              </w:rPr>
            </w:pPr>
            <w:r>
              <w:rPr>
                <w:rFonts w:ascii="宋体" w:eastAsia="宋体" w:hAnsi="宋体" w:cs="宋体" w:hint="eastAsia"/>
                <w:b/>
                <w:bCs/>
                <w:color w:val="000000" w:themeColor="text1"/>
                <w:sz w:val="24"/>
                <w:szCs w:val="24"/>
              </w:rPr>
              <w:t>毕业要求</w:t>
            </w:r>
            <w:r>
              <w:rPr>
                <w:rFonts w:ascii="宋体" w:eastAsia="宋体" w:hAnsi="宋体" w:cs="宋体"/>
                <w:b/>
                <w:bCs/>
                <w:color w:val="000000" w:themeColor="text1"/>
                <w:sz w:val="24"/>
                <w:szCs w:val="24"/>
              </w:rPr>
              <w:t>5</w:t>
            </w:r>
            <w:r>
              <w:rPr>
                <w:rFonts w:ascii="宋体" w:eastAsia="宋体" w:hAnsi="宋体" w:cs="宋体"/>
                <w:color w:val="000000" w:themeColor="text1"/>
                <w:sz w:val="24"/>
                <w:szCs w:val="24"/>
              </w:rPr>
              <w:t>-</w:t>
            </w:r>
            <w:r>
              <w:rPr>
                <w:rFonts w:ascii="宋体" w:eastAsia="宋体" w:hAnsi="宋体" w:cs="宋体" w:hint="eastAsia"/>
                <w:color w:val="000000" w:themeColor="text1"/>
                <w:sz w:val="24"/>
                <w:szCs w:val="24"/>
              </w:rPr>
              <w:t>使用现代工具</w:t>
            </w:r>
          </w:p>
        </w:tc>
        <w:tc>
          <w:tcPr>
            <w:tcW w:w="1341" w:type="dxa"/>
          </w:tcPr>
          <w:p w14:paraId="77E8701A" w14:textId="77777777" w:rsidR="006F688C" w:rsidRDefault="006F688C">
            <w:pPr>
              <w:spacing w:line="240" w:lineRule="exact"/>
              <w:rPr>
                <w:rFonts w:ascii="宋体" w:eastAsia="宋体" w:hAnsi="宋体" w:cs="宋体"/>
                <w:color w:val="000000" w:themeColor="text1"/>
                <w:sz w:val="24"/>
                <w:szCs w:val="24"/>
              </w:rPr>
            </w:pPr>
          </w:p>
        </w:tc>
        <w:tc>
          <w:tcPr>
            <w:tcW w:w="1341" w:type="dxa"/>
          </w:tcPr>
          <w:p w14:paraId="2B2186BD" w14:textId="77777777" w:rsidR="006F688C" w:rsidRDefault="00CF305C">
            <w:pPr>
              <w:spacing w:line="240" w:lineRule="exac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p>
        </w:tc>
        <w:tc>
          <w:tcPr>
            <w:tcW w:w="1341" w:type="dxa"/>
          </w:tcPr>
          <w:p w14:paraId="403ACCB6" w14:textId="77777777" w:rsidR="006F688C" w:rsidRDefault="00CF305C">
            <w:pPr>
              <w:spacing w:line="240" w:lineRule="exac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p>
        </w:tc>
        <w:tc>
          <w:tcPr>
            <w:tcW w:w="1341" w:type="dxa"/>
          </w:tcPr>
          <w:p w14:paraId="2ACC49F8" w14:textId="77777777" w:rsidR="006F688C" w:rsidRDefault="006F688C">
            <w:pPr>
              <w:spacing w:line="240" w:lineRule="exact"/>
              <w:rPr>
                <w:rFonts w:ascii="宋体" w:eastAsia="宋体" w:hAnsi="宋体" w:cs="宋体"/>
                <w:color w:val="000000" w:themeColor="text1"/>
                <w:sz w:val="24"/>
                <w:szCs w:val="24"/>
              </w:rPr>
            </w:pPr>
          </w:p>
        </w:tc>
      </w:tr>
      <w:tr w:rsidR="006F688C" w14:paraId="6F25041F" w14:textId="77777777">
        <w:tc>
          <w:tcPr>
            <w:tcW w:w="3158" w:type="dxa"/>
            <w:vAlign w:val="center"/>
          </w:tcPr>
          <w:p w14:paraId="4AADDACA" w14:textId="77777777" w:rsidR="006F688C" w:rsidRDefault="00CF305C">
            <w:pPr>
              <w:spacing w:line="240" w:lineRule="exact"/>
              <w:rPr>
                <w:rFonts w:ascii="宋体" w:eastAsia="宋体" w:hAnsi="宋体" w:cs="宋体"/>
                <w:color w:val="000000" w:themeColor="text1"/>
                <w:sz w:val="24"/>
                <w:szCs w:val="24"/>
              </w:rPr>
            </w:pPr>
            <w:r>
              <w:rPr>
                <w:rFonts w:ascii="宋体" w:eastAsia="宋体" w:hAnsi="宋体" w:cs="宋体" w:hint="eastAsia"/>
                <w:b/>
                <w:bCs/>
                <w:color w:val="000000" w:themeColor="text1"/>
                <w:sz w:val="24"/>
                <w:szCs w:val="24"/>
              </w:rPr>
              <w:t>毕业要求</w:t>
            </w:r>
            <w:r>
              <w:rPr>
                <w:rFonts w:ascii="宋体" w:eastAsia="宋体" w:hAnsi="宋体" w:cs="宋体"/>
                <w:b/>
                <w:bCs/>
                <w:color w:val="000000" w:themeColor="text1"/>
                <w:sz w:val="24"/>
                <w:szCs w:val="24"/>
              </w:rPr>
              <w:t>6</w:t>
            </w:r>
            <w:r>
              <w:rPr>
                <w:rFonts w:ascii="宋体" w:eastAsia="宋体" w:hAnsi="宋体" w:cs="宋体"/>
                <w:color w:val="000000" w:themeColor="text1"/>
                <w:sz w:val="24"/>
                <w:szCs w:val="24"/>
              </w:rPr>
              <w:t>-</w:t>
            </w:r>
            <w:r>
              <w:rPr>
                <w:rFonts w:ascii="宋体" w:eastAsia="宋体" w:hAnsi="宋体" w:cs="宋体" w:hint="eastAsia"/>
                <w:color w:val="000000" w:themeColor="text1"/>
                <w:sz w:val="24"/>
                <w:szCs w:val="24"/>
              </w:rPr>
              <w:t>工程与社会</w:t>
            </w:r>
          </w:p>
        </w:tc>
        <w:tc>
          <w:tcPr>
            <w:tcW w:w="1341" w:type="dxa"/>
          </w:tcPr>
          <w:p w14:paraId="0AAF654E" w14:textId="77777777" w:rsidR="006F688C" w:rsidRDefault="00CF305C">
            <w:pPr>
              <w:spacing w:line="240" w:lineRule="exac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p>
        </w:tc>
        <w:tc>
          <w:tcPr>
            <w:tcW w:w="1341" w:type="dxa"/>
          </w:tcPr>
          <w:p w14:paraId="05CE26B9" w14:textId="77777777" w:rsidR="006F688C" w:rsidRDefault="00CF305C">
            <w:pPr>
              <w:spacing w:line="240" w:lineRule="exac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p>
        </w:tc>
        <w:tc>
          <w:tcPr>
            <w:tcW w:w="1341" w:type="dxa"/>
          </w:tcPr>
          <w:p w14:paraId="50B04253" w14:textId="77777777" w:rsidR="006F688C" w:rsidRDefault="00CF305C">
            <w:pPr>
              <w:spacing w:line="240" w:lineRule="exac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p>
        </w:tc>
        <w:tc>
          <w:tcPr>
            <w:tcW w:w="1341" w:type="dxa"/>
          </w:tcPr>
          <w:p w14:paraId="14ED500F" w14:textId="77777777" w:rsidR="006F688C" w:rsidRDefault="006F688C">
            <w:pPr>
              <w:spacing w:line="240" w:lineRule="exact"/>
              <w:rPr>
                <w:rFonts w:ascii="宋体" w:eastAsia="宋体" w:hAnsi="宋体" w:cs="宋体"/>
                <w:color w:val="000000" w:themeColor="text1"/>
                <w:sz w:val="24"/>
                <w:szCs w:val="24"/>
              </w:rPr>
            </w:pPr>
          </w:p>
        </w:tc>
      </w:tr>
      <w:tr w:rsidR="006F688C" w14:paraId="3BCBE2CE" w14:textId="77777777">
        <w:tc>
          <w:tcPr>
            <w:tcW w:w="3158" w:type="dxa"/>
            <w:vAlign w:val="center"/>
          </w:tcPr>
          <w:p w14:paraId="7A1C0DB2" w14:textId="77777777" w:rsidR="006F688C" w:rsidRDefault="00CF305C">
            <w:pPr>
              <w:spacing w:line="240" w:lineRule="exact"/>
              <w:rPr>
                <w:rFonts w:ascii="宋体" w:eastAsia="宋体" w:hAnsi="宋体" w:cs="宋体"/>
                <w:color w:val="000000" w:themeColor="text1"/>
                <w:sz w:val="24"/>
                <w:szCs w:val="24"/>
              </w:rPr>
            </w:pPr>
            <w:r>
              <w:rPr>
                <w:rFonts w:ascii="宋体" w:eastAsia="宋体" w:hAnsi="宋体" w:cs="宋体" w:hint="eastAsia"/>
                <w:b/>
                <w:bCs/>
                <w:color w:val="000000" w:themeColor="text1"/>
                <w:sz w:val="24"/>
                <w:szCs w:val="24"/>
              </w:rPr>
              <w:t>毕业要求</w:t>
            </w:r>
            <w:r>
              <w:rPr>
                <w:rFonts w:ascii="宋体" w:eastAsia="宋体" w:hAnsi="宋体" w:cs="宋体"/>
                <w:b/>
                <w:bCs/>
                <w:color w:val="000000" w:themeColor="text1"/>
                <w:sz w:val="24"/>
                <w:szCs w:val="24"/>
              </w:rPr>
              <w:t>7</w:t>
            </w:r>
            <w:r>
              <w:rPr>
                <w:rFonts w:ascii="宋体" w:eastAsia="宋体" w:hAnsi="宋体" w:cs="宋体"/>
                <w:color w:val="000000" w:themeColor="text1"/>
                <w:sz w:val="24"/>
                <w:szCs w:val="24"/>
              </w:rPr>
              <w:t>-</w:t>
            </w:r>
            <w:r>
              <w:rPr>
                <w:rFonts w:ascii="宋体" w:eastAsia="宋体" w:hAnsi="宋体" w:cs="宋体" w:hint="eastAsia"/>
                <w:color w:val="000000" w:themeColor="text1"/>
                <w:sz w:val="24"/>
                <w:szCs w:val="24"/>
              </w:rPr>
              <w:t>环境和可持续发展</w:t>
            </w:r>
          </w:p>
        </w:tc>
        <w:tc>
          <w:tcPr>
            <w:tcW w:w="1341" w:type="dxa"/>
          </w:tcPr>
          <w:p w14:paraId="2146705C" w14:textId="77777777" w:rsidR="006F688C" w:rsidRDefault="006F688C">
            <w:pPr>
              <w:spacing w:line="240" w:lineRule="exact"/>
              <w:rPr>
                <w:rFonts w:ascii="宋体" w:eastAsia="宋体" w:hAnsi="宋体" w:cs="宋体"/>
                <w:color w:val="000000" w:themeColor="text1"/>
                <w:sz w:val="24"/>
                <w:szCs w:val="24"/>
              </w:rPr>
            </w:pPr>
          </w:p>
        </w:tc>
        <w:tc>
          <w:tcPr>
            <w:tcW w:w="1341" w:type="dxa"/>
          </w:tcPr>
          <w:p w14:paraId="2651354B" w14:textId="77777777" w:rsidR="006F688C" w:rsidRDefault="006F688C">
            <w:pPr>
              <w:spacing w:line="240" w:lineRule="exact"/>
              <w:rPr>
                <w:rFonts w:ascii="宋体" w:eastAsia="宋体" w:hAnsi="宋体" w:cs="宋体"/>
                <w:color w:val="000000" w:themeColor="text1"/>
                <w:sz w:val="24"/>
                <w:szCs w:val="24"/>
              </w:rPr>
            </w:pPr>
          </w:p>
        </w:tc>
        <w:tc>
          <w:tcPr>
            <w:tcW w:w="1341" w:type="dxa"/>
          </w:tcPr>
          <w:p w14:paraId="147636BF" w14:textId="77777777" w:rsidR="006F688C" w:rsidRDefault="00CF305C">
            <w:pPr>
              <w:spacing w:line="240" w:lineRule="exac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p>
        </w:tc>
        <w:tc>
          <w:tcPr>
            <w:tcW w:w="1341" w:type="dxa"/>
          </w:tcPr>
          <w:p w14:paraId="161EEF38" w14:textId="77777777" w:rsidR="006F688C" w:rsidRDefault="00CF305C">
            <w:pPr>
              <w:spacing w:line="240" w:lineRule="exac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p>
        </w:tc>
      </w:tr>
      <w:tr w:rsidR="006F688C" w14:paraId="16F5463B" w14:textId="77777777">
        <w:tc>
          <w:tcPr>
            <w:tcW w:w="3158" w:type="dxa"/>
            <w:vAlign w:val="center"/>
          </w:tcPr>
          <w:p w14:paraId="17C8B9CD" w14:textId="77777777" w:rsidR="006F688C" w:rsidRDefault="00CF305C">
            <w:pPr>
              <w:spacing w:line="240" w:lineRule="exact"/>
              <w:rPr>
                <w:rFonts w:ascii="宋体" w:eastAsia="宋体" w:hAnsi="宋体" w:cs="宋体"/>
                <w:color w:val="000000" w:themeColor="text1"/>
                <w:sz w:val="24"/>
                <w:szCs w:val="24"/>
              </w:rPr>
            </w:pPr>
            <w:r>
              <w:rPr>
                <w:rFonts w:ascii="宋体" w:eastAsia="宋体" w:hAnsi="宋体" w:cs="宋体" w:hint="eastAsia"/>
                <w:b/>
                <w:bCs/>
                <w:color w:val="000000" w:themeColor="text1"/>
                <w:sz w:val="24"/>
                <w:szCs w:val="24"/>
              </w:rPr>
              <w:t>毕业要求</w:t>
            </w:r>
            <w:r>
              <w:rPr>
                <w:rFonts w:ascii="宋体" w:eastAsia="宋体" w:hAnsi="宋体" w:cs="宋体"/>
                <w:b/>
                <w:bCs/>
                <w:color w:val="000000" w:themeColor="text1"/>
                <w:sz w:val="24"/>
                <w:szCs w:val="24"/>
              </w:rPr>
              <w:t>8</w:t>
            </w:r>
            <w:r>
              <w:rPr>
                <w:rFonts w:ascii="宋体" w:eastAsia="宋体" w:hAnsi="宋体" w:cs="宋体"/>
                <w:color w:val="000000" w:themeColor="text1"/>
                <w:sz w:val="24"/>
                <w:szCs w:val="24"/>
              </w:rPr>
              <w:t>-</w:t>
            </w:r>
            <w:r>
              <w:rPr>
                <w:rFonts w:ascii="宋体" w:eastAsia="宋体" w:hAnsi="宋体" w:cs="宋体" w:hint="eastAsia"/>
                <w:color w:val="000000" w:themeColor="text1"/>
                <w:sz w:val="24"/>
                <w:szCs w:val="24"/>
              </w:rPr>
              <w:t>职业规范</w:t>
            </w:r>
          </w:p>
        </w:tc>
        <w:tc>
          <w:tcPr>
            <w:tcW w:w="1341" w:type="dxa"/>
          </w:tcPr>
          <w:p w14:paraId="0A8CB376" w14:textId="77777777" w:rsidR="006F688C" w:rsidRDefault="00CF305C">
            <w:pPr>
              <w:spacing w:line="240" w:lineRule="exac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p>
        </w:tc>
        <w:tc>
          <w:tcPr>
            <w:tcW w:w="1341" w:type="dxa"/>
          </w:tcPr>
          <w:p w14:paraId="52CD5C01" w14:textId="77777777" w:rsidR="006F688C" w:rsidRDefault="006F688C">
            <w:pPr>
              <w:spacing w:line="240" w:lineRule="exact"/>
              <w:rPr>
                <w:rFonts w:ascii="宋体" w:eastAsia="宋体" w:hAnsi="宋体" w:cs="宋体"/>
                <w:color w:val="000000" w:themeColor="text1"/>
                <w:sz w:val="24"/>
                <w:szCs w:val="24"/>
              </w:rPr>
            </w:pPr>
          </w:p>
        </w:tc>
        <w:tc>
          <w:tcPr>
            <w:tcW w:w="1341" w:type="dxa"/>
          </w:tcPr>
          <w:p w14:paraId="2B4F7DAA" w14:textId="77777777" w:rsidR="006F688C" w:rsidRDefault="00CF305C">
            <w:pPr>
              <w:spacing w:line="240" w:lineRule="exac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p>
        </w:tc>
        <w:tc>
          <w:tcPr>
            <w:tcW w:w="1341" w:type="dxa"/>
          </w:tcPr>
          <w:p w14:paraId="23949A6E" w14:textId="77777777" w:rsidR="006F688C" w:rsidRDefault="006F688C">
            <w:pPr>
              <w:spacing w:line="240" w:lineRule="exact"/>
              <w:rPr>
                <w:rFonts w:ascii="宋体" w:eastAsia="宋体" w:hAnsi="宋体" w:cs="宋体"/>
                <w:color w:val="000000" w:themeColor="text1"/>
                <w:sz w:val="24"/>
                <w:szCs w:val="24"/>
              </w:rPr>
            </w:pPr>
          </w:p>
        </w:tc>
      </w:tr>
      <w:tr w:rsidR="006F688C" w14:paraId="333421C9" w14:textId="77777777">
        <w:tc>
          <w:tcPr>
            <w:tcW w:w="3158" w:type="dxa"/>
            <w:vAlign w:val="center"/>
          </w:tcPr>
          <w:p w14:paraId="5A93F7DC" w14:textId="77777777" w:rsidR="006F688C" w:rsidRDefault="00CF305C">
            <w:pPr>
              <w:spacing w:line="240" w:lineRule="exact"/>
              <w:rPr>
                <w:rFonts w:ascii="宋体" w:eastAsia="宋体" w:hAnsi="宋体" w:cs="宋体"/>
                <w:color w:val="000000" w:themeColor="text1"/>
                <w:sz w:val="24"/>
                <w:szCs w:val="24"/>
              </w:rPr>
            </w:pPr>
            <w:r>
              <w:rPr>
                <w:rFonts w:ascii="宋体" w:eastAsia="宋体" w:hAnsi="宋体" w:cs="宋体" w:hint="eastAsia"/>
                <w:b/>
                <w:bCs/>
                <w:color w:val="000000" w:themeColor="text1"/>
                <w:sz w:val="24"/>
                <w:szCs w:val="24"/>
              </w:rPr>
              <w:t>毕业要求</w:t>
            </w:r>
            <w:r>
              <w:rPr>
                <w:rFonts w:ascii="宋体" w:eastAsia="宋体" w:hAnsi="宋体" w:cs="宋体"/>
                <w:b/>
                <w:bCs/>
                <w:color w:val="000000" w:themeColor="text1"/>
                <w:sz w:val="24"/>
                <w:szCs w:val="24"/>
              </w:rPr>
              <w:t>9</w:t>
            </w:r>
            <w:r>
              <w:rPr>
                <w:rFonts w:ascii="宋体" w:eastAsia="宋体" w:hAnsi="宋体" w:cs="宋体"/>
                <w:color w:val="000000" w:themeColor="text1"/>
                <w:sz w:val="24"/>
                <w:szCs w:val="24"/>
              </w:rPr>
              <w:t>-</w:t>
            </w:r>
            <w:r>
              <w:rPr>
                <w:rFonts w:ascii="宋体" w:eastAsia="宋体" w:hAnsi="宋体" w:cs="宋体" w:hint="eastAsia"/>
                <w:color w:val="000000" w:themeColor="text1"/>
                <w:sz w:val="24"/>
                <w:szCs w:val="24"/>
              </w:rPr>
              <w:t>个人和团队</w:t>
            </w:r>
          </w:p>
        </w:tc>
        <w:tc>
          <w:tcPr>
            <w:tcW w:w="1341" w:type="dxa"/>
          </w:tcPr>
          <w:p w14:paraId="79989620" w14:textId="77777777" w:rsidR="006F688C" w:rsidRDefault="006F688C">
            <w:pPr>
              <w:spacing w:line="240" w:lineRule="exact"/>
              <w:rPr>
                <w:rFonts w:ascii="宋体" w:eastAsia="宋体" w:hAnsi="宋体" w:cs="宋体"/>
                <w:color w:val="000000" w:themeColor="text1"/>
                <w:sz w:val="24"/>
                <w:szCs w:val="24"/>
              </w:rPr>
            </w:pPr>
          </w:p>
        </w:tc>
        <w:tc>
          <w:tcPr>
            <w:tcW w:w="1341" w:type="dxa"/>
          </w:tcPr>
          <w:p w14:paraId="6DC43658" w14:textId="77777777" w:rsidR="006F688C" w:rsidRDefault="00CF305C">
            <w:pPr>
              <w:spacing w:line="240" w:lineRule="exac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p>
        </w:tc>
        <w:tc>
          <w:tcPr>
            <w:tcW w:w="1341" w:type="dxa"/>
          </w:tcPr>
          <w:p w14:paraId="1B65BD64" w14:textId="77777777" w:rsidR="006F688C" w:rsidRDefault="006F688C">
            <w:pPr>
              <w:spacing w:line="240" w:lineRule="exact"/>
              <w:rPr>
                <w:rFonts w:ascii="宋体" w:eastAsia="宋体" w:hAnsi="宋体" w:cs="宋体"/>
                <w:color w:val="000000" w:themeColor="text1"/>
                <w:sz w:val="24"/>
                <w:szCs w:val="24"/>
              </w:rPr>
            </w:pPr>
          </w:p>
        </w:tc>
        <w:tc>
          <w:tcPr>
            <w:tcW w:w="1341" w:type="dxa"/>
          </w:tcPr>
          <w:p w14:paraId="291F5CB4" w14:textId="77777777" w:rsidR="006F688C" w:rsidRDefault="00CF305C">
            <w:pPr>
              <w:spacing w:line="240" w:lineRule="exac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p>
        </w:tc>
      </w:tr>
      <w:tr w:rsidR="006F688C" w14:paraId="0A1EE80D" w14:textId="77777777">
        <w:tc>
          <w:tcPr>
            <w:tcW w:w="3158" w:type="dxa"/>
            <w:vAlign w:val="center"/>
          </w:tcPr>
          <w:p w14:paraId="7200DEEE" w14:textId="77777777" w:rsidR="006F688C" w:rsidRDefault="00CF305C">
            <w:pPr>
              <w:spacing w:line="240" w:lineRule="exact"/>
              <w:rPr>
                <w:rFonts w:ascii="宋体" w:eastAsia="宋体" w:hAnsi="宋体" w:cs="宋体"/>
                <w:color w:val="000000" w:themeColor="text1"/>
                <w:sz w:val="24"/>
                <w:szCs w:val="24"/>
              </w:rPr>
            </w:pPr>
            <w:r>
              <w:rPr>
                <w:rFonts w:ascii="宋体" w:eastAsia="宋体" w:hAnsi="宋体" w:cs="宋体" w:hint="eastAsia"/>
                <w:b/>
                <w:bCs/>
                <w:color w:val="000000" w:themeColor="text1"/>
                <w:sz w:val="24"/>
                <w:szCs w:val="24"/>
              </w:rPr>
              <w:t>毕业要求</w:t>
            </w:r>
            <w:r>
              <w:rPr>
                <w:rFonts w:ascii="宋体" w:eastAsia="宋体" w:hAnsi="宋体" w:cs="宋体"/>
                <w:b/>
                <w:bCs/>
                <w:color w:val="000000" w:themeColor="text1"/>
                <w:sz w:val="24"/>
                <w:szCs w:val="24"/>
              </w:rPr>
              <w:t>10</w:t>
            </w:r>
            <w:r>
              <w:rPr>
                <w:rFonts w:ascii="宋体" w:eastAsia="宋体" w:hAnsi="宋体" w:cs="宋体"/>
                <w:color w:val="000000" w:themeColor="text1"/>
                <w:sz w:val="24"/>
                <w:szCs w:val="24"/>
              </w:rPr>
              <w:t>-</w:t>
            </w:r>
            <w:r>
              <w:rPr>
                <w:rFonts w:ascii="宋体" w:eastAsia="宋体" w:hAnsi="宋体" w:cs="宋体" w:hint="eastAsia"/>
                <w:color w:val="000000" w:themeColor="text1"/>
                <w:sz w:val="24"/>
                <w:szCs w:val="24"/>
              </w:rPr>
              <w:t>沟通</w:t>
            </w:r>
          </w:p>
        </w:tc>
        <w:tc>
          <w:tcPr>
            <w:tcW w:w="1341" w:type="dxa"/>
          </w:tcPr>
          <w:p w14:paraId="2675322B" w14:textId="77777777" w:rsidR="006F688C" w:rsidRDefault="006F688C">
            <w:pPr>
              <w:spacing w:line="240" w:lineRule="exact"/>
              <w:rPr>
                <w:rFonts w:ascii="宋体" w:eastAsia="宋体" w:hAnsi="宋体" w:cs="宋体"/>
                <w:color w:val="000000" w:themeColor="text1"/>
                <w:sz w:val="24"/>
                <w:szCs w:val="24"/>
              </w:rPr>
            </w:pPr>
          </w:p>
        </w:tc>
        <w:tc>
          <w:tcPr>
            <w:tcW w:w="1341" w:type="dxa"/>
          </w:tcPr>
          <w:p w14:paraId="79127010" w14:textId="77777777" w:rsidR="006F688C" w:rsidRDefault="00CF305C">
            <w:pPr>
              <w:spacing w:line="240" w:lineRule="exac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p>
        </w:tc>
        <w:tc>
          <w:tcPr>
            <w:tcW w:w="1341" w:type="dxa"/>
          </w:tcPr>
          <w:p w14:paraId="53620ADA" w14:textId="77777777" w:rsidR="006F688C" w:rsidRDefault="006F688C">
            <w:pPr>
              <w:spacing w:line="240" w:lineRule="exact"/>
              <w:rPr>
                <w:rFonts w:ascii="宋体" w:eastAsia="宋体" w:hAnsi="宋体" w:cs="宋体"/>
                <w:color w:val="000000" w:themeColor="text1"/>
                <w:sz w:val="24"/>
                <w:szCs w:val="24"/>
              </w:rPr>
            </w:pPr>
          </w:p>
        </w:tc>
        <w:tc>
          <w:tcPr>
            <w:tcW w:w="1341" w:type="dxa"/>
          </w:tcPr>
          <w:p w14:paraId="73471C8B" w14:textId="77777777" w:rsidR="006F688C" w:rsidRDefault="00CF305C">
            <w:pPr>
              <w:spacing w:line="240" w:lineRule="exac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p>
        </w:tc>
      </w:tr>
      <w:tr w:rsidR="006F688C" w14:paraId="2BD2869D" w14:textId="77777777">
        <w:tc>
          <w:tcPr>
            <w:tcW w:w="3158" w:type="dxa"/>
            <w:vAlign w:val="center"/>
          </w:tcPr>
          <w:p w14:paraId="5EB8EF65" w14:textId="77777777" w:rsidR="006F688C" w:rsidRDefault="00CF305C">
            <w:pPr>
              <w:spacing w:line="240" w:lineRule="exact"/>
              <w:rPr>
                <w:rFonts w:ascii="宋体" w:eastAsia="宋体" w:hAnsi="宋体" w:cs="宋体"/>
                <w:color w:val="000000" w:themeColor="text1"/>
                <w:sz w:val="24"/>
                <w:szCs w:val="24"/>
              </w:rPr>
            </w:pPr>
            <w:r>
              <w:rPr>
                <w:rFonts w:ascii="宋体" w:eastAsia="宋体" w:hAnsi="宋体" w:cs="宋体" w:hint="eastAsia"/>
                <w:b/>
                <w:bCs/>
                <w:color w:val="000000" w:themeColor="text1"/>
                <w:sz w:val="24"/>
                <w:szCs w:val="24"/>
              </w:rPr>
              <w:t>毕业要求</w:t>
            </w:r>
            <w:r>
              <w:rPr>
                <w:rFonts w:ascii="宋体" w:eastAsia="宋体" w:hAnsi="宋体" w:cs="宋体"/>
                <w:b/>
                <w:bCs/>
                <w:color w:val="000000" w:themeColor="text1"/>
                <w:sz w:val="24"/>
                <w:szCs w:val="24"/>
              </w:rPr>
              <w:t>11</w:t>
            </w:r>
            <w:r>
              <w:rPr>
                <w:rFonts w:ascii="宋体" w:eastAsia="宋体" w:hAnsi="宋体" w:cs="宋体"/>
                <w:color w:val="000000" w:themeColor="text1"/>
                <w:sz w:val="24"/>
                <w:szCs w:val="24"/>
              </w:rPr>
              <w:t>-</w:t>
            </w:r>
            <w:r>
              <w:rPr>
                <w:rFonts w:ascii="宋体" w:eastAsia="宋体" w:hAnsi="宋体" w:cs="宋体" w:hint="eastAsia"/>
                <w:color w:val="000000" w:themeColor="text1"/>
                <w:sz w:val="24"/>
                <w:szCs w:val="24"/>
              </w:rPr>
              <w:t>项目管理</w:t>
            </w:r>
          </w:p>
        </w:tc>
        <w:tc>
          <w:tcPr>
            <w:tcW w:w="1341" w:type="dxa"/>
          </w:tcPr>
          <w:p w14:paraId="77C4EA20" w14:textId="77777777" w:rsidR="006F688C" w:rsidRDefault="006F688C">
            <w:pPr>
              <w:spacing w:line="240" w:lineRule="exact"/>
              <w:rPr>
                <w:rFonts w:ascii="宋体" w:eastAsia="宋体" w:hAnsi="宋体" w:cs="宋体"/>
                <w:color w:val="000000" w:themeColor="text1"/>
                <w:sz w:val="24"/>
                <w:szCs w:val="24"/>
              </w:rPr>
            </w:pPr>
          </w:p>
        </w:tc>
        <w:tc>
          <w:tcPr>
            <w:tcW w:w="1341" w:type="dxa"/>
          </w:tcPr>
          <w:p w14:paraId="5856D82B" w14:textId="77777777" w:rsidR="006F688C" w:rsidRDefault="00CF305C">
            <w:pPr>
              <w:spacing w:line="240" w:lineRule="exac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p>
        </w:tc>
        <w:tc>
          <w:tcPr>
            <w:tcW w:w="1341" w:type="dxa"/>
          </w:tcPr>
          <w:p w14:paraId="16AFBDEB" w14:textId="77777777" w:rsidR="006F688C" w:rsidRDefault="00CF305C">
            <w:pPr>
              <w:spacing w:line="240" w:lineRule="exac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p>
        </w:tc>
        <w:tc>
          <w:tcPr>
            <w:tcW w:w="1341" w:type="dxa"/>
          </w:tcPr>
          <w:p w14:paraId="6F15A11B" w14:textId="77777777" w:rsidR="006F688C" w:rsidRDefault="006F688C">
            <w:pPr>
              <w:spacing w:line="240" w:lineRule="exact"/>
              <w:rPr>
                <w:rFonts w:ascii="宋体" w:eastAsia="宋体" w:hAnsi="宋体" w:cs="宋体"/>
                <w:color w:val="000000" w:themeColor="text1"/>
                <w:sz w:val="24"/>
                <w:szCs w:val="24"/>
              </w:rPr>
            </w:pPr>
          </w:p>
        </w:tc>
      </w:tr>
      <w:tr w:rsidR="006F688C" w14:paraId="7B121780" w14:textId="77777777">
        <w:tc>
          <w:tcPr>
            <w:tcW w:w="3158" w:type="dxa"/>
            <w:vAlign w:val="center"/>
          </w:tcPr>
          <w:p w14:paraId="46830DFA" w14:textId="77777777" w:rsidR="006F688C" w:rsidRDefault="00CF305C">
            <w:pPr>
              <w:spacing w:line="240" w:lineRule="exact"/>
              <w:rPr>
                <w:rFonts w:ascii="宋体" w:eastAsia="宋体" w:hAnsi="宋体" w:cs="宋体"/>
                <w:color w:val="000000" w:themeColor="text1"/>
                <w:sz w:val="24"/>
                <w:szCs w:val="24"/>
              </w:rPr>
            </w:pPr>
            <w:r>
              <w:rPr>
                <w:rFonts w:ascii="宋体" w:eastAsia="宋体" w:hAnsi="宋体" w:cs="宋体" w:hint="eastAsia"/>
                <w:b/>
                <w:bCs/>
                <w:color w:val="000000" w:themeColor="text1"/>
                <w:sz w:val="24"/>
                <w:szCs w:val="24"/>
              </w:rPr>
              <w:t>毕业要求</w:t>
            </w:r>
            <w:r>
              <w:rPr>
                <w:rFonts w:ascii="宋体" w:eastAsia="宋体" w:hAnsi="宋体" w:cs="宋体"/>
                <w:b/>
                <w:bCs/>
                <w:color w:val="000000" w:themeColor="text1"/>
                <w:sz w:val="24"/>
                <w:szCs w:val="24"/>
              </w:rPr>
              <w:t>12</w:t>
            </w:r>
            <w:r>
              <w:rPr>
                <w:rFonts w:ascii="宋体" w:eastAsia="宋体" w:hAnsi="宋体" w:cs="宋体"/>
                <w:color w:val="000000" w:themeColor="text1"/>
                <w:sz w:val="24"/>
                <w:szCs w:val="24"/>
              </w:rPr>
              <w:t>-</w:t>
            </w:r>
            <w:r>
              <w:rPr>
                <w:rFonts w:ascii="宋体" w:eastAsia="宋体" w:hAnsi="宋体" w:cs="宋体" w:hint="eastAsia"/>
                <w:color w:val="000000" w:themeColor="text1"/>
                <w:sz w:val="24"/>
                <w:szCs w:val="24"/>
              </w:rPr>
              <w:t>终身学习</w:t>
            </w:r>
          </w:p>
        </w:tc>
        <w:tc>
          <w:tcPr>
            <w:tcW w:w="1341" w:type="dxa"/>
          </w:tcPr>
          <w:p w14:paraId="2CBBFA9A" w14:textId="77777777" w:rsidR="006F688C" w:rsidRDefault="00CF305C">
            <w:pPr>
              <w:spacing w:line="240" w:lineRule="exac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p>
        </w:tc>
        <w:tc>
          <w:tcPr>
            <w:tcW w:w="1341" w:type="dxa"/>
          </w:tcPr>
          <w:p w14:paraId="4289A410" w14:textId="77777777" w:rsidR="006F688C" w:rsidRDefault="006F688C">
            <w:pPr>
              <w:spacing w:line="240" w:lineRule="exact"/>
              <w:rPr>
                <w:rFonts w:ascii="宋体" w:eastAsia="宋体" w:hAnsi="宋体" w:cs="宋体"/>
                <w:color w:val="000000" w:themeColor="text1"/>
                <w:sz w:val="24"/>
                <w:szCs w:val="24"/>
              </w:rPr>
            </w:pPr>
          </w:p>
        </w:tc>
        <w:tc>
          <w:tcPr>
            <w:tcW w:w="1341" w:type="dxa"/>
          </w:tcPr>
          <w:p w14:paraId="3567C38B" w14:textId="77777777" w:rsidR="006F688C" w:rsidRDefault="006F688C">
            <w:pPr>
              <w:spacing w:line="240" w:lineRule="exact"/>
              <w:rPr>
                <w:rFonts w:ascii="宋体" w:eastAsia="宋体" w:hAnsi="宋体" w:cs="宋体"/>
                <w:color w:val="000000" w:themeColor="text1"/>
                <w:sz w:val="24"/>
                <w:szCs w:val="24"/>
              </w:rPr>
            </w:pPr>
          </w:p>
        </w:tc>
        <w:tc>
          <w:tcPr>
            <w:tcW w:w="1341" w:type="dxa"/>
          </w:tcPr>
          <w:p w14:paraId="68C57B25" w14:textId="77777777" w:rsidR="006F688C" w:rsidRDefault="00CF305C">
            <w:pPr>
              <w:spacing w:line="240" w:lineRule="exac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p>
        </w:tc>
      </w:tr>
    </w:tbl>
    <w:p w14:paraId="001C7A45" w14:textId="77777777" w:rsidR="006F688C" w:rsidRDefault="006F688C">
      <w:pPr>
        <w:pStyle w:val="13"/>
        <w:widowControl/>
        <w:snapToGrid w:val="0"/>
        <w:spacing w:line="360" w:lineRule="auto"/>
        <w:ind w:left="360" w:firstLineChars="0" w:firstLine="0"/>
        <w:rPr>
          <w:rFonts w:ascii="Times New Roman" w:eastAsia="宋体" w:hAnsi="Times New Roman" w:cs="Times New Roman"/>
          <w:b/>
          <w:kern w:val="0"/>
          <w:sz w:val="24"/>
          <w:szCs w:val="24"/>
        </w:rPr>
      </w:pPr>
    </w:p>
    <w:p w14:paraId="5F8B6AC7" w14:textId="77777777" w:rsidR="006F688C" w:rsidRDefault="00CF305C">
      <w:pPr>
        <w:pStyle w:val="21"/>
        <w:numPr>
          <w:ilvl w:val="0"/>
          <w:numId w:val="13"/>
        </w:numPr>
        <w:rPr>
          <w:rFonts w:eastAsia="宋体" w:cs="Times New Roman"/>
          <w:sz w:val="24"/>
          <w:szCs w:val="24"/>
        </w:rPr>
      </w:pPr>
      <w:r>
        <w:rPr>
          <w:rFonts w:eastAsia="宋体" w:cs="Times New Roman"/>
          <w:sz w:val="24"/>
          <w:szCs w:val="24"/>
        </w:rPr>
        <w:t>毕业要求指标点分析</w:t>
      </w:r>
    </w:p>
    <w:p w14:paraId="028C399A" w14:textId="77777777" w:rsidR="006F688C" w:rsidRDefault="00CF305C">
      <w:pPr>
        <w:pStyle w:val="13"/>
        <w:widowControl/>
        <w:snapToGrid w:val="0"/>
        <w:spacing w:line="360" w:lineRule="auto"/>
        <w:ind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为了更好的实现毕业要求的达成，进一步将本专业的</w:t>
      </w:r>
      <w:r>
        <w:rPr>
          <w:rFonts w:ascii="Times New Roman" w:eastAsia="宋体" w:hAnsi="Times New Roman" w:cs="Times New Roman"/>
          <w:kern w:val="0"/>
          <w:sz w:val="24"/>
          <w:szCs w:val="24"/>
        </w:rPr>
        <w:t>12</w:t>
      </w:r>
      <w:r>
        <w:rPr>
          <w:rFonts w:ascii="Times New Roman" w:eastAsia="宋体" w:hAnsi="Times New Roman" w:cs="Times New Roman"/>
          <w:kern w:val="0"/>
          <w:sz w:val="24"/>
          <w:szCs w:val="24"/>
        </w:rPr>
        <w:t>项毕业要求分解为</w:t>
      </w:r>
      <w:r>
        <w:rPr>
          <w:rFonts w:ascii="Times New Roman" w:eastAsia="宋体" w:hAnsi="Times New Roman" w:cs="Times New Roman"/>
          <w:kern w:val="0"/>
          <w:sz w:val="24"/>
          <w:szCs w:val="24"/>
        </w:rPr>
        <w:t>33</w:t>
      </w:r>
      <w:r>
        <w:rPr>
          <w:rFonts w:ascii="Times New Roman" w:eastAsia="宋体" w:hAnsi="Times New Roman" w:cs="Times New Roman"/>
          <w:kern w:val="0"/>
          <w:sz w:val="24"/>
          <w:szCs w:val="24"/>
        </w:rPr>
        <w:t>个可衡量性、逻辑性、导向性和专业特点的指标点，分解后的指标</w:t>
      </w:r>
      <w:proofErr w:type="gramStart"/>
      <w:r>
        <w:rPr>
          <w:rFonts w:ascii="Times New Roman" w:eastAsia="宋体" w:hAnsi="Times New Roman" w:cs="Times New Roman"/>
          <w:kern w:val="0"/>
          <w:sz w:val="24"/>
          <w:szCs w:val="24"/>
        </w:rPr>
        <w:t>点更加</w:t>
      </w:r>
      <w:proofErr w:type="gramEnd"/>
      <w:r>
        <w:rPr>
          <w:rFonts w:ascii="Times New Roman" w:eastAsia="宋体" w:hAnsi="Times New Roman" w:cs="Times New Roman"/>
          <w:kern w:val="0"/>
          <w:sz w:val="24"/>
          <w:szCs w:val="24"/>
        </w:rPr>
        <w:t>有针对性的引导教师教学、学生学习，具体分解情况如下：</w:t>
      </w:r>
    </w:p>
    <w:p w14:paraId="588A7A9F" w14:textId="77777777" w:rsidR="006F688C" w:rsidRDefault="00CF305C">
      <w:pPr>
        <w:pStyle w:val="13"/>
        <w:widowControl/>
        <w:snapToGrid w:val="0"/>
        <w:spacing w:line="360" w:lineRule="auto"/>
        <w:ind w:left="360" w:firstLineChars="0" w:firstLine="0"/>
        <w:jc w:val="lef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lastRenderedPageBreak/>
        <w:t>毕业要求</w:t>
      </w:r>
      <w:r>
        <w:rPr>
          <w:rFonts w:ascii="Times New Roman" w:eastAsia="宋体" w:hAnsi="Times New Roman" w:cs="Times New Roman"/>
          <w:b/>
          <w:kern w:val="0"/>
          <w:sz w:val="24"/>
          <w:szCs w:val="24"/>
        </w:rPr>
        <w:t>1</w:t>
      </w:r>
      <w:r>
        <w:rPr>
          <w:rFonts w:ascii="Times New Roman" w:eastAsia="宋体" w:hAnsi="Times New Roman" w:cs="Times New Roman"/>
          <w:b/>
          <w:kern w:val="0"/>
          <w:sz w:val="24"/>
          <w:szCs w:val="24"/>
        </w:rPr>
        <w:t>：工程知识</w:t>
      </w:r>
    </w:p>
    <w:p w14:paraId="538F1003" w14:textId="77777777" w:rsidR="006F688C" w:rsidRDefault="00CF305C">
      <w:pPr>
        <w:pStyle w:val="13"/>
        <w:spacing w:line="360" w:lineRule="auto"/>
        <w:ind w:firstLine="480"/>
        <w:rPr>
          <w:rFonts w:ascii="宋体" w:eastAsia="宋体" w:hAnsi="宋体" w:cs="宋体"/>
          <w:color w:val="000000" w:themeColor="text1"/>
          <w:sz w:val="24"/>
          <w:szCs w:val="24"/>
        </w:rPr>
      </w:pPr>
      <w:r>
        <w:rPr>
          <w:rFonts w:ascii="宋体" w:eastAsia="宋体" w:hAnsi="宋体" w:cs="宋体"/>
          <w:color w:val="000000" w:themeColor="text1"/>
          <w:sz w:val="24"/>
          <w:szCs w:val="24"/>
        </w:rPr>
        <w:t xml:space="preserve">1.1 </w:t>
      </w:r>
      <w:r>
        <w:rPr>
          <w:rFonts w:ascii="宋体" w:eastAsia="宋体" w:hAnsi="宋体" w:cs="宋体" w:hint="eastAsia"/>
          <w:color w:val="000000" w:themeColor="text1"/>
          <w:sz w:val="24"/>
          <w:szCs w:val="24"/>
        </w:rPr>
        <w:t>能将数学、自然科学、工程科学的语言工具用于恰当表述工程问题。</w:t>
      </w:r>
    </w:p>
    <w:p w14:paraId="3266234D" w14:textId="77777777" w:rsidR="006F688C" w:rsidRDefault="00CF305C">
      <w:pPr>
        <w:pStyle w:val="13"/>
        <w:spacing w:line="360" w:lineRule="auto"/>
        <w:ind w:firstLine="480"/>
        <w:rPr>
          <w:rFonts w:ascii="宋体" w:eastAsia="宋体" w:hAnsi="宋体" w:cs="宋体"/>
          <w:color w:val="000000" w:themeColor="text1"/>
          <w:sz w:val="24"/>
          <w:szCs w:val="24"/>
        </w:rPr>
      </w:pPr>
      <w:r>
        <w:rPr>
          <w:rFonts w:ascii="宋体" w:eastAsia="宋体" w:hAnsi="宋体" w:cs="宋体"/>
          <w:color w:val="000000" w:themeColor="text1"/>
          <w:sz w:val="24"/>
          <w:szCs w:val="24"/>
        </w:rPr>
        <w:t xml:space="preserve">1.2 </w:t>
      </w:r>
      <w:r>
        <w:rPr>
          <w:rFonts w:ascii="宋体" w:eastAsia="宋体" w:hAnsi="宋体" w:cs="宋体" w:hint="eastAsia"/>
          <w:color w:val="000000" w:themeColor="text1"/>
          <w:sz w:val="24"/>
          <w:szCs w:val="24"/>
        </w:rPr>
        <w:t>能针对具体的对象建立适当的数学模型并求解。</w:t>
      </w:r>
    </w:p>
    <w:p w14:paraId="1364FD25" w14:textId="77777777" w:rsidR="006F688C" w:rsidRDefault="00CF305C">
      <w:pPr>
        <w:pStyle w:val="13"/>
        <w:spacing w:line="360" w:lineRule="auto"/>
        <w:ind w:firstLine="480"/>
        <w:rPr>
          <w:rFonts w:ascii="宋体" w:eastAsia="宋体" w:hAnsi="宋体" w:cs="宋体"/>
          <w:color w:val="000000" w:themeColor="text1"/>
          <w:sz w:val="24"/>
          <w:szCs w:val="24"/>
        </w:rPr>
      </w:pPr>
      <w:r>
        <w:rPr>
          <w:rFonts w:ascii="宋体" w:eastAsia="宋体" w:hAnsi="宋体" w:cs="宋体"/>
          <w:color w:val="000000" w:themeColor="text1"/>
          <w:sz w:val="24"/>
          <w:szCs w:val="24"/>
        </w:rPr>
        <w:t xml:space="preserve">1.3 </w:t>
      </w:r>
      <w:r>
        <w:rPr>
          <w:rFonts w:ascii="宋体" w:eastAsia="宋体" w:hAnsi="宋体" w:cs="宋体" w:hint="eastAsia"/>
          <w:color w:val="000000" w:themeColor="text1"/>
          <w:sz w:val="24"/>
          <w:szCs w:val="24"/>
        </w:rPr>
        <w:t>能够将相关知识和数学模型的方法用于推演、分析无机非金属材料专业工程问题。</w:t>
      </w:r>
    </w:p>
    <w:p w14:paraId="24502273" w14:textId="77777777" w:rsidR="006F688C" w:rsidRDefault="00CF305C">
      <w:pPr>
        <w:pStyle w:val="13"/>
        <w:widowControl/>
        <w:snapToGrid w:val="0"/>
        <w:spacing w:line="360" w:lineRule="auto"/>
        <w:ind w:firstLine="480"/>
        <w:jc w:val="left"/>
        <w:rPr>
          <w:rFonts w:ascii="宋体" w:eastAsia="宋体" w:hAnsi="宋体" w:cs="宋体"/>
          <w:color w:val="000000" w:themeColor="text1"/>
          <w:sz w:val="24"/>
          <w:szCs w:val="24"/>
        </w:rPr>
      </w:pPr>
      <w:r>
        <w:rPr>
          <w:rFonts w:ascii="宋体" w:eastAsia="宋体" w:hAnsi="宋体" w:cs="宋体"/>
          <w:color w:val="000000" w:themeColor="text1"/>
          <w:sz w:val="24"/>
          <w:szCs w:val="24"/>
        </w:rPr>
        <w:t>1.4</w:t>
      </w:r>
      <w:r>
        <w:rPr>
          <w:rFonts w:ascii="宋体" w:eastAsia="宋体" w:hAnsi="宋体" w:cs="宋体" w:hint="eastAsia"/>
          <w:color w:val="000000" w:themeColor="text1"/>
          <w:sz w:val="24"/>
          <w:szCs w:val="24"/>
        </w:rPr>
        <w:t>能够将相关知识和数学模型方法用于无机非金属材料专业复杂工程问题解决方案的比较与综合。</w:t>
      </w:r>
    </w:p>
    <w:p w14:paraId="31465D7C" w14:textId="77777777" w:rsidR="006F688C" w:rsidRDefault="00CF305C">
      <w:pPr>
        <w:pStyle w:val="13"/>
        <w:widowControl/>
        <w:snapToGrid w:val="0"/>
        <w:spacing w:line="360" w:lineRule="auto"/>
        <w:ind w:left="360" w:firstLineChars="0" w:firstLine="0"/>
        <w:jc w:val="left"/>
        <w:rPr>
          <w:rFonts w:ascii="宋体" w:eastAsia="宋体" w:hAnsi="宋体" w:cs="Times New Roman"/>
          <w:b/>
          <w:kern w:val="0"/>
          <w:sz w:val="24"/>
          <w:szCs w:val="24"/>
        </w:rPr>
      </w:pPr>
      <w:r>
        <w:rPr>
          <w:rFonts w:ascii="宋体" w:eastAsia="宋体" w:hAnsi="宋体" w:cs="Times New Roman"/>
          <w:b/>
          <w:kern w:val="0"/>
          <w:sz w:val="24"/>
          <w:szCs w:val="24"/>
        </w:rPr>
        <w:t>毕业要求</w:t>
      </w:r>
      <w:r>
        <w:rPr>
          <w:rFonts w:ascii="宋体" w:eastAsia="宋体" w:hAnsi="宋体" w:cs="Times New Roman"/>
          <w:b/>
          <w:kern w:val="0"/>
          <w:sz w:val="24"/>
          <w:szCs w:val="24"/>
        </w:rPr>
        <w:t>2</w:t>
      </w:r>
      <w:r>
        <w:rPr>
          <w:rFonts w:ascii="宋体" w:eastAsia="宋体" w:hAnsi="宋体" w:cs="Times New Roman"/>
          <w:b/>
          <w:kern w:val="0"/>
          <w:sz w:val="24"/>
          <w:szCs w:val="24"/>
        </w:rPr>
        <w:t>：问题分析</w:t>
      </w:r>
    </w:p>
    <w:p w14:paraId="737D315D" w14:textId="77777777" w:rsidR="006F688C" w:rsidRDefault="00CF305C">
      <w:pPr>
        <w:pStyle w:val="13"/>
        <w:spacing w:line="360" w:lineRule="auto"/>
        <w:ind w:firstLine="480"/>
        <w:rPr>
          <w:rFonts w:ascii="宋体" w:eastAsia="宋体" w:hAnsi="宋体" w:cs="宋体"/>
          <w:color w:val="000000" w:themeColor="text1"/>
          <w:sz w:val="24"/>
          <w:szCs w:val="24"/>
        </w:rPr>
      </w:pPr>
      <w:r>
        <w:rPr>
          <w:rFonts w:ascii="宋体" w:eastAsia="宋体" w:hAnsi="宋体" w:cs="宋体"/>
          <w:color w:val="000000" w:themeColor="text1"/>
          <w:sz w:val="24"/>
          <w:szCs w:val="24"/>
        </w:rPr>
        <w:t xml:space="preserve">2.1 </w:t>
      </w:r>
      <w:r>
        <w:rPr>
          <w:rFonts w:ascii="宋体" w:eastAsia="宋体" w:hAnsi="宋体" w:cs="宋体" w:hint="eastAsia"/>
          <w:color w:val="000000" w:themeColor="text1"/>
          <w:sz w:val="24"/>
          <w:szCs w:val="24"/>
        </w:rPr>
        <w:t>能够应用数学、自然科学和工程科学等相关科学的基本原理，识别和判断复杂工程问题的关键环节。</w:t>
      </w:r>
    </w:p>
    <w:p w14:paraId="24DBBC64" w14:textId="77777777" w:rsidR="006F688C" w:rsidRDefault="00CF305C">
      <w:pPr>
        <w:pStyle w:val="13"/>
        <w:spacing w:line="360" w:lineRule="auto"/>
        <w:ind w:firstLine="480"/>
        <w:rPr>
          <w:rFonts w:ascii="宋体" w:eastAsia="宋体" w:hAnsi="宋体" w:cs="宋体"/>
          <w:color w:val="000000" w:themeColor="text1"/>
          <w:sz w:val="24"/>
          <w:szCs w:val="24"/>
        </w:rPr>
      </w:pPr>
      <w:r>
        <w:rPr>
          <w:rFonts w:ascii="宋体" w:eastAsia="宋体" w:hAnsi="宋体" w:cs="宋体"/>
          <w:color w:val="000000" w:themeColor="text1"/>
          <w:sz w:val="24"/>
          <w:szCs w:val="24"/>
        </w:rPr>
        <w:t xml:space="preserve">2.2 </w:t>
      </w:r>
      <w:r>
        <w:rPr>
          <w:rFonts w:ascii="宋体" w:eastAsia="宋体" w:hAnsi="宋体" w:cs="宋体" w:hint="eastAsia"/>
          <w:color w:val="000000" w:themeColor="text1"/>
          <w:sz w:val="24"/>
          <w:szCs w:val="24"/>
        </w:rPr>
        <w:t>能基于数学、自然科学和工程科学等相关科学原理和数学模型方法，正确表达复杂工程问题。</w:t>
      </w:r>
    </w:p>
    <w:p w14:paraId="1CD708B2" w14:textId="77777777" w:rsidR="006F688C" w:rsidRDefault="00CF305C">
      <w:pPr>
        <w:pStyle w:val="13"/>
        <w:spacing w:line="360" w:lineRule="auto"/>
        <w:ind w:firstLine="480"/>
        <w:rPr>
          <w:rFonts w:ascii="宋体" w:eastAsia="宋体" w:hAnsi="宋体" w:cs="宋体"/>
          <w:color w:val="000000" w:themeColor="text1"/>
          <w:sz w:val="24"/>
          <w:szCs w:val="24"/>
        </w:rPr>
      </w:pPr>
      <w:r>
        <w:rPr>
          <w:rFonts w:ascii="宋体" w:eastAsia="宋体" w:hAnsi="宋体" w:cs="宋体"/>
          <w:color w:val="000000" w:themeColor="text1"/>
          <w:sz w:val="24"/>
          <w:szCs w:val="24"/>
        </w:rPr>
        <w:t xml:space="preserve">2.3 </w:t>
      </w:r>
      <w:r>
        <w:rPr>
          <w:rFonts w:ascii="宋体" w:eastAsia="宋体" w:hAnsi="宋体" w:cs="宋体" w:hint="eastAsia"/>
          <w:color w:val="000000" w:themeColor="text1"/>
          <w:sz w:val="24"/>
          <w:szCs w:val="24"/>
        </w:rPr>
        <w:t>能认识到解决无机非金属材料领域的复杂工程问题存在多种可选择的方案，并能通过文献研究寻求可替代的解决方案。</w:t>
      </w:r>
    </w:p>
    <w:p w14:paraId="00754945" w14:textId="77777777" w:rsidR="006F688C" w:rsidRDefault="00CF305C">
      <w:pPr>
        <w:pStyle w:val="13"/>
        <w:widowControl/>
        <w:snapToGrid w:val="0"/>
        <w:spacing w:line="360" w:lineRule="auto"/>
        <w:ind w:firstLineChars="0"/>
        <w:jc w:val="left"/>
        <w:rPr>
          <w:rFonts w:ascii="宋体" w:eastAsia="宋体" w:hAnsi="宋体" w:cs="宋体"/>
          <w:color w:val="000000" w:themeColor="text1"/>
          <w:sz w:val="24"/>
          <w:szCs w:val="24"/>
        </w:rPr>
      </w:pPr>
      <w:r>
        <w:rPr>
          <w:rFonts w:ascii="宋体" w:eastAsia="宋体" w:hAnsi="宋体" w:cs="宋体"/>
          <w:color w:val="000000" w:themeColor="text1"/>
          <w:sz w:val="24"/>
          <w:szCs w:val="24"/>
        </w:rPr>
        <w:t xml:space="preserve">2.4 </w:t>
      </w:r>
      <w:r>
        <w:rPr>
          <w:rFonts w:ascii="宋体" w:eastAsia="宋体" w:hAnsi="宋体" w:cs="宋体" w:hint="eastAsia"/>
          <w:color w:val="000000" w:themeColor="text1"/>
          <w:sz w:val="24"/>
          <w:szCs w:val="24"/>
        </w:rPr>
        <w:t>能运用基本原理，借助文献研究，分析无机非金属材料研发、生产和应用过程中的影响因素，并获得合理有效的结论。</w:t>
      </w:r>
    </w:p>
    <w:p w14:paraId="2E887CD0" w14:textId="77777777" w:rsidR="006F688C" w:rsidRDefault="00CF305C">
      <w:pPr>
        <w:pStyle w:val="13"/>
        <w:widowControl/>
        <w:snapToGrid w:val="0"/>
        <w:spacing w:line="360" w:lineRule="auto"/>
        <w:ind w:left="360" w:firstLineChars="0" w:firstLine="0"/>
        <w:jc w:val="left"/>
        <w:rPr>
          <w:rFonts w:ascii="宋体" w:eastAsia="宋体" w:hAnsi="宋体" w:cs="Times New Roman"/>
          <w:b/>
          <w:kern w:val="0"/>
          <w:sz w:val="24"/>
          <w:szCs w:val="24"/>
        </w:rPr>
      </w:pPr>
      <w:r>
        <w:rPr>
          <w:rFonts w:ascii="宋体" w:eastAsia="宋体" w:hAnsi="宋体" w:cs="Times New Roman"/>
          <w:b/>
          <w:kern w:val="0"/>
          <w:sz w:val="24"/>
          <w:szCs w:val="24"/>
        </w:rPr>
        <w:t>毕业要求</w:t>
      </w:r>
      <w:r>
        <w:rPr>
          <w:rFonts w:ascii="宋体" w:eastAsia="宋体" w:hAnsi="宋体" w:cs="Times New Roman"/>
          <w:b/>
          <w:kern w:val="0"/>
          <w:sz w:val="24"/>
          <w:szCs w:val="24"/>
        </w:rPr>
        <w:t>3</w:t>
      </w:r>
      <w:r>
        <w:rPr>
          <w:rFonts w:ascii="宋体" w:eastAsia="宋体" w:hAnsi="宋体" w:cs="Times New Roman"/>
          <w:b/>
          <w:kern w:val="0"/>
          <w:sz w:val="24"/>
          <w:szCs w:val="24"/>
        </w:rPr>
        <w:t>：设计</w:t>
      </w:r>
      <w:r>
        <w:rPr>
          <w:rFonts w:ascii="宋体" w:eastAsia="宋体" w:hAnsi="宋体" w:cs="Times New Roman"/>
          <w:b/>
          <w:kern w:val="0"/>
          <w:sz w:val="24"/>
          <w:szCs w:val="24"/>
        </w:rPr>
        <w:t>/</w:t>
      </w:r>
      <w:r>
        <w:rPr>
          <w:rFonts w:ascii="宋体" w:eastAsia="宋体" w:hAnsi="宋体" w:cs="Times New Roman"/>
          <w:b/>
          <w:kern w:val="0"/>
          <w:sz w:val="24"/>
          <w:szCs w:val="24"/>
        </w:rPr>
        <w:t>开发解决方案</w:t>
      </w:r>
    </w:p>
    <w:p w14:paraId="4528F980" w14:textId="77777777" w:rsidR="006F688C" w:rsidRDefault="00CF305C">
      <w:pPr>
        <w:pStyle w:val="13"/>
        <w:spacing w:line="360" w:lineRule="auto"/>
        <w:ind w:firstLine="480"/>
        <w:rPr>
          <w:rFonts w:ascii="宋体" w:eastAsia="宋体" w:hAnsi="宋体" w:cs="宋体"/>
          <w:color w:val="000000" w:themeColor="text1"/>
          <w:sz w:val="24"/>
          <w:szCs w:val="24"/>
        </w:rPr>
      </w:pPr>
      <w:r>
        <w:rPr>
          <w:rFonts w:ascii="宋体" w:eastAsia="宋体" w:hAnsi="宋体" w:cs="宋体"/>
          <w:color w:val="000000" w:themeColor="text1"/>
          <w:sz w:val="24"/>
          <w:szCs w:val="24"/>
        </w:rPr>
        <w:t xml:space="preserve">3.1 </w:t>
      </w:r>
      <w:r>
        <w:rPr>
          <w:rFonts w:ascii="宋体" w:eastAsia="宋体" w:hAnsi="宋体" w:cs="宋体" w:hint="eastAsia"/>
          <w:color w:val="000000" w:themeColor="text1"/>
          <w:sz w:val="24"/>
          <w:szCs w:val="24"/>
        </w:rPr>
        <w:t>掌握工程设计和产品开发的全周期、全流程的设计或开发方法和技术，了解设计目标和技术方案的各种影响因素，能分析、阐明设计或开发的合理性。</w:t>
      </w:r>
    </w:p>
    <w:p w14:paraId="4FF882D8" w14:textId="77777777" w:rsidR="006F688C" w:rsidRDefault="00CF305C">
      <w:pPr>
        <w:pStyle w:val="13"/>
        <w:spacing w:line="360" w:lineRule="auto"/>
        <w:ind w:firstLine="480"/>
        <w:rPr>
          <w:rFonts w:ascii="宋体" w:eastAsia="宋体" w:hAnsi="宋体" w:cs="宋体"/>
          <w:color w:val="000000" w:themeColor="text1"/>
          <w:sz w:val="24"/>
          <w:szCs w:val="24"/>
        </w:rPr>
      </w:pPr>
      <w:r>
        <w:rPr>
          <w:rFonts w:ascii="宋体" w:eastAsia="宋体" w:hAnsi="宋体" w:cs="宋体"/>
          <w:color w:val="000000" w:themeColor="text1"/>
          <w:sz w:val="24"/>
          <w:szCs w:val="24"/>
        </w:rPr>
        <w:t xml:space="preserve">3.2 </w:t>
      </w:r>
      <w:r>
        <w:rPr>
          <w:rFonts w:ascii="宋体" w:eastAsia="宋体" w:hAnsi="宋体" w:cs="宋体" w:hint="eastAsia"/>
          <w:color w:val="000000" w:themeColor="text1"/>
          <w:sz w:val="24"/>
          <w:szCs w:val="24"/>
        </w:rPr>
        <w:t>能够针对无机非金属材料的特定需求，完成粉碎、成型、烧结等单元的设计。</w:t>
      </w:r>
    </w:p>
    <w:p w14:paraId="0BC08AD0" w14:textId="77777777" w:rsidR="006F688C" w:rsidRDefault="00CF305C">
      <w:pPr>
        <w:pStyle w:val="13"/>
        <w:spacing w:line="360" w:lineRule="auto"/>
        <w:ind w:firstLine="480"/>
        <w:rPr>
          <w:rFonts w:ascii="宋体" w:eastAsia="宋体" w:hAnsi="宋体" w:cs="宋体"/>
          <w:color w:val="000000" w:themeColor="text1"/>
          <w:sz w:val="24"/>
          <w:szCs w:val="24"/>
        </w:rPr>
      </w:pPr>
      <w:r>
        <w:rPr>
          <w:rFonts w:ascii="宋体" w:eastAsia="宋体" w:hAnsi="宋体" w:cs="宋体"/>
          <w:color w:val="000000" w:themeColor="text1"/>
          <w:sz w:val="24"/>
          <w:szCs w:val="24"/>
        </w:rPr>
        <w:t xml:space="preserve">3.3 </w:t>
      </w:r>
      <w:r>
        <w:rPr>
          <w:rFonts w:ascii="宋体" w:eastAsia="宋体" w:hAnsi="宋体" w:cs="宋体" w:hint="eastAsia"/>
          <w:color w:val="000000" w:themeColor="text1"/>
          <w:sz w:val="24"/>
          <w:szCs w:val="24"/>
        </w:rPr>
        <w:t>能够运用国内外的行业相关标准和技</w:t>
      </w:r>
      <w:r>
        <w:rPr>
          <w:rFonts w:ascii="宋体" w:eastAsia="宋体" w:hAnsi="宋体" w:cs="宋体" w:hint="eastAsia"/>
          <w:color w:val="000000" w:themeColor="text1"/>
          <w:sz w:val="24"/>
          <w:szCs w:val="24"/>
        </w:rPr>
        <w:t>术，进行无机非金属材料生产系统和工艺流程的开发设计，并体现创新意识。</w:t>
      </w:r>
    </w:p>
    <w:p w14:paraId="749A0814" w14:textId="77777777" w:rsidR="006F688C" w:rsidRDefault="00CF305C">
      <w:pPr>
        <w:pStyle w:val="13"/>
        <w:widowControl/>
        <w:snapToGrid w:val="0"/>
        <w:spacing w:line="360" w:lineRule="auto"/>
        <w:ind w:left="360" w:firstLineChars="0" w:firstLine="0"/>
        <w:jc w:val="left"/>
        <w:rPr>
          <w:rFonts w:ascii="宋体" w:eastAsia="宋体" w:hAnsi="宋体" w:cs="宋体"/>
          <w:color w:val="000000" w:themeColor="text1"/>
          <w:sz w:val="24"/>
          <w:szCs w:val="24"/>
        </w:rPr>
      </w:pPr>
      <w:r>
        <w:rPr>
          <w:rFonts w:ascii="宋体" w:eastAsia="宋体" w:hAnsi="宋体" w:cs="宋体"/>
          <w:color w:val="000000" w:themeColor="text1"/>
          <w:sz w:val="24"/>
          <w:szCs w:val="24"/>
        </w:rPr>
        <w:t xml:space="preserve">3.4 </w:t>
      </w:r>
      <w:r w:rsidRPr="005E785E">
        <w:rPr>
          <w:rFonts w:ascii="宋体" w:eastAsia="宋体" w:hAnsi="宋体" w:cs="宋体" w:hint="eastAsia"/>
          <w:sz w:val="24"/>
          <w:szCs w:val="24"/>
        </w:rPr>
        <w:t>能够针对复杂工程问题，</w:t>
      </w:r>
      <w:r>
        <w:rPr>
          <w:rFonts w:ascii="宋体" w:eastAsia="宋体" w:hAnsi="宋体" w:cs="宋体" w:hint="eastAsia"/>
          <w:color w:val="000000" w:themeColor="text1"/>
          <w:sz w:val="24"/>
          <w:szCs w:val="24"/>
        </w:rPr>
        <w:t>在无机非金属材料工厂设计中能够考虑安全、健康、法律、文化及环境等制约因素。</w:t>
      </w:r>
    </w:p>
    <w:p w14:paraId="5434E226" w14:textId="77777777" w:rsidR="006F688C" w:rsidRDefault="00CF305C">
      <w:pPr>
        <w:pStyle w:val="13"/>
        <w:widowControl/>
        <w:snapToGrid w:val="0"/>
        <w:spacing w:line="360" w:lineRule="auto"/>
        <w:ind w:left="360" w:firstLineChars="0" w:firstLine="0"/>
        <w:jc w:val="left"/>
        <w:rPr>
          <w:rFonts w:ascii="宋体" w:eastAsia="宋体" w:hAnsi="宋体" w:cs="Times New Roman"/>
          <w:b/>
          <w:kern w:val="0"/>
          <w:sz w:val="24"/>
          <w:szCs w:val="24"/>
        </w:rPr>
      </w:pPr>
      <w:r>
        <w:rPr>
          <w:rFonts w:ascii="宋体" w:eastAsia="宋体" w:hAnsi="宋体" w:cs="Times New Roman"/>
          <w:b/>
          <w:sz w:val="24"/>
          <w:szCs w:val="24"/>
        </w:rPr>
        <w:t>毕业要</w:t>
      </w:r>
      <w:r>
        <w:rPr>
          <w:rFonts w:ascii="宋体" w:eastAsia="宋体" w:hAnsi="宋体" w:cs="Times New Roman"/>
          <w:b/>
          <w:kern w:val="0"/>
          <w:sz w:val="24"/>
          <w:szCs w:val="24"/>
        </w:rPr>
        <w:t>求</w:t>
      </w:r>
      <w:r>
        <w:rPr>
          <w:rFonts w:ascii="宋体" w:eastAsia="宋体" w:hAnsi="宋体" w:cs="Times New Roman"/>
          <w:b/>
          <w:kern w:val="0"/>
          <w:sz w:val="24"/>
          <w:szCs w:val="24"/>
        </w:rPr>
        <w:t>4</w:t>
      </w:r>
      <w:r>
        <w:rPr>
          <w:rFonts w:ascii="宋体" w:eastAsia="宋体" w:hAnsi="宋体" w:cs="Times New Roman"/>
          <w:b/>
          <w:kern w:val="0"/>
          <w:sz w:val="24"/>
          <w:szCs w:val="24"/>
        </w:rPr>
        <w:t>：研究</w:t>
      </w:r>
    </w:p>
    <w:p w14:paraId="0BD4A174" w14:textId="77777777" w:rsidR="006F688C" w:rsidRDefault="00CF305C">
      <w:pPr>
        <w:pStyle w:val="13"/>
        <w:spacing w:line="360" w:lineRule="auto"/>
        <w:ind w:firstLine="480"/>
        <w:rPr>
          <w:rFonts w:ascii="宋体" w:eastAsia="宋体" w:hAnsi="宋体" w:cs="宋体"/>
          <w:color w:val="000000" w:themeColor="text1"/>
          <w:sz w:val="24"/>
          <w:szCs w:val="24"/>
        </w:rPr>
      </w:pPr>
      <w:r>
        <w:rPr>
          <w:rFonts w:ascii="宋体" w:eastAsia="宋体" w:hAnsi="宋体" w:cs="宋体"/>
          <w:color w:val="000000" w:themeColor="text1"/>
          <w:sz w:val="24"/>
          <w:szCs w:val="24"/>
        </w:rPr>
        <w:t xml:space="preserve">4.1 </w:t>
      </w:r>
      <w:r>
        <w:rPr>
          <w:rFonts w:ascii="宋体" w:eastAsia="宋体" w:hAnsi="宋体" w:cs="宋体" w:hint="eastAsia"/>
          <w:color w:val="000000" w:themeColor="text1"/>
          <w:sz w:val="24"/>
          <w:szCs w:val="24"/>
        </w:rPr>
        <w:t>能够基于材料科学、材料工程等科学原理，通过文献研究、实验、分析测试等相关方法，调研和分析无机非金属材料领域复杂工程问题的解决方案。</w:t>
      </w:r>
    </w:p>
    <w:p w14:paraId="774283DA" w14:textId="77777777" w:rsidR="006F688C" w:rsidRDefault="00CF305C">
      <w:pPr>
        <w:pStyle w:val="13"/>
        <w:spacing w:line="360" w:lineRule="auto"/>
        <w:ind w:firstLine="480"/>
        <w:rPr>
          <w:rFonts w:ascii="宋体" w:eastAsia="宋体" w:hAnsi="宋体" w:cs="宋体"/>
          <w:color w:val="000000" w:themeColor="text1"/>
          <w:sz w:val="24"/>
          <w:szCs w:val="24"/>
        </w:rPr>
      </w:pPr>
      <w:r>
        <w:rPr>
          <w:rFonts w:ascii="宋体" w:eastAsia="宋体" w:hAnsi="宋体" w:cs="宋体"/>
          <w:color w:val="000000" w:themeColor="text1"/>
          <w:sz w:val="24"/>
          <w:szCs w:val="24"/>
        </w:rPr>
        <w:t xml:space="preserve">4.2 </w:t>
      </w:r>
      <w:r>
        <w:rPr>
          <w:rFonts w:ascii="宋体" w:eastAsia="宋体" w:hAnsi="宋体" w:cs="宋体" w:hint="eastAsia"/>
          <w:color w:val="000000" w:themeColor="text1"/>
          <w:sz w:val="24"/>
          <w:szCs w:val="24"/>
        </w:rPr>
        <w:t>能够根据无机非金属材料研究对象的特征，选择合理的研究路线，进行实验方案的设计，给出最佳实验方案。</w:t>
      </w:r>
    </w:p>
    <w:p w14:paraId="4DC9428C" w14:textId="77777777" w:rsidR="006F688C" w:rsidRDefault="00CF305C">
      <w:pPr>
        <w:pStyle w:val="13"/>
        <w:spacing w:line="360" w:lineRule="auto"/>
        <w:ind w:firstLine="480"/>
        <w:rPr>
          <w:rFonts w:ascii="宋体" w:eastAsia="宋体" w:hAnsi="宋体" w:cs="宋体"/>
          <w:color w:val="000000" w:themeColor="text1"/>
          <w:sz w:val="24"/>
          <w:szCs w:val="24"/>
        </w:rPr>
      </w:pPr>
      <w:r>
        <w:rPr>
          <w:rFonts w:ascii="宋体" w:eastAsia="宋体" w:hAnsi="宋体" w:cs="宋体"/>
          <w:color w:val="000000" w:themeColor="text1"/>
          <w:sz w:val="24"/>
          <w:szCs w:val="24"/>
        </w:rPr>
        <w:t xml:space="preserve">4.3 </w:t>
      </w:r>
      <w:r>
        <w:rPr>
          <w:rFonts w:ascii="宋体" w:eastAsia="宋体" w:hAnsi="宋体" w:cs="宋体" w:hint="eastAsia"/>
          <w:color w:val="000000" w:themeColor="text1"/>
          <w:sz w:val="24"/>
          <w:szCs w:val="24"/>
        </w:rPr>
        <w:t>能够根据实验方案构建实验系统，依据实验操作及安全规程，安全地开展实验，</w:t>
      </w:r>
      <w:r>
        <w:rPr>
          <w:rFonts w:ascii="宋体" w:eastAsia="宋体" w:hAnsi="宋体" w:cs="宋体" w:hint="eastAsia"/>
          <w:color w:val="000000" w:themeColor="text1"/>
          <w:sz w:val="24"/>
          <w:szCs w:val="24"/>
        </w:rPr>
        <w:lastRenderedPageBreak/>
        <w:t>并能正确采集实验数据。</w:t>
      </w:r>
    </w:p>
    <w:p w14:paraId="3D0AD48B" w14:textId="77777777" w:rsidR="006F688C" w:rsidRDefault="00CF305C">
      <w:pPr>
        <w:pStyle w:val="13"/>
        <w:widowControl/>
        <w:snapToGrid w:val="0"/>
        <w:spacing w:line="360" w:lineRule="auto"/>
        <w:ind w:firstLine="480"/>
        <w:jc w:val="left"/>
        <w:rPr>
          <w:rFonts w:ascii="宋体" w:eastAsia="宋体" w:hAnsi="宋体" w:cs="Times New Roman"/>
          <w:kern w:val="0"/>
          <w:sz w:val="24"/>
          <w:szCs w:val="24"/>
        </w:rPr>
      </w:pPr>
      <w:r>
        <w:rPr>
          <w:rFonts w:ascii="宋体" w:eastAsia="宋体" w:hAnsi="宋体" w:cs="宋体"/>
          <w:color w:val="000000" w:themeColor="text1"/>
          <w:sz w:val="24"/>
          <w:szCs w:val="24"/>
        </w:rPr>
        <w:t xml:space="preserve">4.4 </w:t>
      </w:r>
      <w:r>
        <w:rPr>
          <w:rFonts w:ascii="宋体" w:eastAsia="宋体" w:hAnsi="宋体" w:cs="宋体" w:hint="eastAsia"/>
          <w:color w:val="000000" w:themeColor="text1"/>
          <w:sz w:val="24"/>
          <w:szCs w:val="24"/>
        </w:rPr>
        <w:t>针对无机非金属材料实验数据进行有效的处理、分析和解释，通过信息综合，获得合理有效的结论。</w:t>
      </w:r>
    </w:p>
    <w:p w14:paraId="6388B09C" w14:textId="77777777" w:rsidR="006F688C" w:rsidRDefault="00CF305C">
      <w:pPr>
        <w:pStyle w:val="13"/>
        <w:widowControl/>
        <w:snapToGrid w:val="0"/>
        <w:spacing w:line="360" w:lineRule="auto"/>
        <w:ind w:left="360" w:firstLineChars="0" w:firstLine="0"/>
        <w:jc w:val="left"/>
        <w:rPr>
          <w:rFonts w:ascii="宋体" w:eastAsia="宋体" w:hAnsi="宋体" w:cs="Times New Roman"/>
          <w:b/>
          <w:sz w:val="24"/>
          <w:szCs w:val="24"/>
        </w:rPr>
      </w:pPr>
      <w:r>
        <w:rPr>
          <w:rFonts w:ascii="宋体" w:eastAsia="宋体" w:hAnsi="宋体" w:cs="Times New Roman"/>
          <w:b/>
          <w:sz w:val="24"/>
          <w:szCs w:val="24"/>
        </w:rPr>
        <w:t>毕业要求</w:t>
      </w:r>
      <w:r>
        <w:rPr>
          <w:rFonts w:ascii="宋体" w:eastAsia="宋体" w:hAnsi="宋体" w:cs="Times New Roman"/>
          <w:b/>
          <w:sz w:val="24"/>
          <w:szCs w:val="24"/>
        </w:rPr>
        <w:t>5</w:t>
      </w:r>
      <w:r>
        <w:rPr>
          <w:rFonts w:ascii="宋体" w:eastAsia="宋体" w:hAnsi="宋体" w:cs="Times New Roman"/>
          <w:b/>
          <w:sz w:val="24"/>
          <w:szCs w:val="24"/>
        </w:rPr>
        <w:t>：使用现代工具</w:t>
      </w:r>
    </w:p>
    <w:p w14:paraId="0DEC41E4" w14:textId="77777777" w:rsidR="006F688C" w:rsidRDefault="00CF305C">
      <w:pPr>
        <w:pStyle w:val="13"/>
        <w:spacing w:line="360" w:lineRule="auto"/>
        <w:ind w:firstLine="480"/>
        <w:jc w:val="left"/>
        <w:rPr>
          <w:rFonts w:ascii="宋体" w:eastAsia="宋体" w:hAnsi="宋体" w:cs="宋体"/>
          <w:color w:val="000000" w:themeColor="text1"/>
          <w:sz w:val="24"/>
          <w:szCs w:val="24"/>
        </w:rPr>
      </w:pPr>
      <w:r>
        <w:rPr>
          <w:rFonts w:ascii="宋体" w:eastAsia="宋体" w:hAnsi="宋体" w:cs="宋体"/>
          <w:color w:val="000000" w:themeColor="text1"/>
          <w:sz w:val="24"/>
          <w:szCs w:val="24"/>
        </w:rPr>
        <w:t xml:space="preserve">5.1 </w:t>
      </w:r>
      <w:r>
        <w:rPr>
          <w:rFonts w:ascii="宋体" w:eastAsia="宋体" w:hAnsi="宋体" w:cs="宋体" w:hint="eastAsia"/>
          <w:color w:val="000000" w:themeColor="text1"/>
          <w:sz w:val="24"/>
          <w:szCs w:val="24"/>
        </w:rPr>
        <w:t>了解材料专业常用的现代仪器、信息技术工具、工程工具和模拟软件的使用原理和方法，并理解其局限性。</w:t>
      </w:r>
    </w:p>
    <w:p w14:paraId="3BA88CEA" w14:textId="77777777" w:rsidR="006F688C" w:rsidRDefault="00CF305C">
      <w:pPr>
        <w:pStyle w:val="13"/>
        <w:spacing w:line="360" w:lineRule="auto"/>
        <w:ind w:firstLine="480"/>
        <w:jc w:val="left"/>
        <w:rPr>
          <w:rFonts w:ascii="宋体" w:eastAsia="宋体" w:hAnsi="宋体" w:cs="宋体"/>
          <w:color w:val="000000" w:themeColor="text1"/>
          <w:sz w:val="24"/>
          <w:szCs w:val="24"/>
        </w:rPr>
      </w:pPr>
      <w:r>
        <w:rPr>
          <w:rFonts w:ascii="宋体" w:eastAsia="宋体" w:hAnsi="宋体" w:cs="宋体"/>
          <w:color w:val="000000" w:themeColor="text1"/>
          <w:sz w:val="24"/>
          <w:szCs w:val="24"/>
        </w:rPr>
        <w:t xml:space="preserve">5.2 </w:t>
      </w:r>
      <w:r>
        <w:rPr>
          <w:rFonts w:ascii="宋体" w:eastAsia="宋体" w:hAnsi="宋体" w:cs="宋体" w:hint="eastAsia"/>
          <w:color w:val="000000" w:themeColor="text1"/>
          <w:sz w:val="24"/>
          <w:szCs w:val="24"/>
        </w:rPr>
        <w:t>能够选择和使用恰当的现代工程检测仪器、信息资源、工程工具和专业模拟软件等工具，针对无机非金属材料领域复杂工程问题进行分析、计算与设计。</w:t>
      </w:r>
    </w:p>
    <w:p w14:paraId="4C32B29E" w14:textId="77777777" w:rsidR="006F688C" w:rsidRDefault="00CF305C">
      <w:pPr>
        <w:pStyle w:val="13"/>
        <w:widowControl/>
        <w:adjustRightInd w:val="0"/>
        <w:snapToGrid w:val="0"/>
        <w:spacing w:line="360" w:lineRule="auto"/>
        <w:ind w:firstLine="480"/>
        <w:jc w:val="distribute"/>
        <w:rPr>
          <w:rFonts w:ascii="宋体" w:eastAsia="宋体" w:hAnsi="宋体" w:cs="宋体"/>
          <w:color w:val="000000" w:themeColor="text1"/>
          <w:sz w:val="24"/>
          <w:szCs w:val="24"/>
        </w:rPr>
      </w:pPr>
      <w:r>
        <w:rPr>
          <w:rFonts w:ascii="宋体" w:eastAsia="宋体" w:hAnsi="宋体" w:cs="宋体"/>
          <w:color w:val="000000" w:themeColor="text1"/>
          <w:sz w:val="24"/>
          <w:szCs w:val="24"/>
        </w:rPr>
        <w:t xml:space="preserve">5.3 </w:t>
      </w:r>
      <w:r>
        <w:rPr>
          <w:rFonts w:ascii="宋体" w:eastAsia="宋体" w:hAnsi="宋体" w:cs="宋体" w:hint="eastAsia"/>
          <w:color w:val="000000" w:themeColor="text1"/>
          <w:sz w:val="24"/>
          <w:szCs w:val="24"/>
        </w:rPr>
        <w:t>能够针对无机非金属材料相关领域具体的研究对象，开发或选用满足特定需求的现代工具，对结构、性能等专业问题进行模拟和预测，并能理解和分析其局限性。</w:t>
      </w:r>
    </w:p>
    <w:p w14:paraId="4FFB276C" w14:textId="77777777" w:rsidR="006F688C" w:rsidRDefault="00CF305C">
      <w:pPr>
        <w:pStyle w:val="13"/>
        <w:widowControl/>
        <w:snapToGrid w:val="0"/>
        <w:spacing w:line="360" w:lineRule="auto"/>
        <w:ind w:left="360" w:firstLineChars="0" w:firstLine="0"/>
        <w:jc w:val="left"/>
        <w:rPr>
          <w:rFonts w:ascii="宋体" w:eastAsia="宋体" w:hAnsi="宋体" w:cs="Times New Roman"/>
          <w:b/>
          <w:sz w:val="24"/>
          <w:szCs w:val="24"/>
        </w:rPr>
      </w:pPr>
      <w:r>
        <w:rPr>
          <w:rFonts w:ascii="宋体" w:eastAsia="宋体" w:hAnsi="宋体" w:cs="Times New Roman"/>
          <w:b/>
          <w:sz w:val="24"/>
          <w:szCs w:val="24"/>
        </w:rPr>
        <w:t>毕业要求</w:t>
      </w:r>
      <w:r>
        <w:rPr>
          <w:rFonts w:ascii="宋体" w:eastAsia="宋体" w:hAnsi="宋体" w:cs="Times New Roman"/>
          <w:b/>
          <w:sz w:val="24"/>
          <w:szCs w:val="24"/>
        </w:rPr>
        <w:t>6</w:t>
      </w:r>
      <w:r>
        <w:rPr>
          <w:rFonts w:ascii="宋体" w:eastAsia="宋体" w:hAnsi="宋体" w:cs="Times New Roman"/>
          <w:b/>
          <w:sz w:val="24"/>
          <w:szCs w:val="24"/>
        </w:rPr>
        <w:t>：工程与社会</w:t>
      </w:r>
    </w:p>
    <w:p w14:paraId="712433C5" w14:textId="77777777" w:rsidR="006F688C" w:rsidRDefault="00CF305C">
      <w:pPr>
        <w:pStyle w:val="13"/>
        <w:spacing w:line="360" w:lineRule="auto"/>
        <w:ind w:firstLine="480"/>
        <w:rPr>
          <w:rFonts w:ascii="宋体" w:eastAsia="宋体" w:hAnsi="宋体" w:cs="宋体"/>
          <w:color w:val="000000" w:themeColor="text1"/>
          <w:sz w:val="24"/>
          <w:szCs w:val="24"/>
        </w:rPr>
      </w:pPr>
      <w:r>
        <w:rPr>
          <w:rFonts w:ascii="宋体" w:eastAsia="宋体" w:hAnsi="宋体" w:cs="宋体"/>
          <w:color w:val="000000" w:themeColor="text1"/>
          <w:sz w:val="24"/>
          <w:szCs w:val="24"/>
        </w:rPr>
        <w:t xml:space="preserve">6.1 </w:t>
      </w:r>
      <w:r>
        <w:rPr>
          <w:rFonts w:ascii="宋体" w:eastAsia="宋体" w:hAnsi="宋体" w:cs="宋体" w:hint="eastAsia"/>
          <w:color w:val="000000" w:themeColor="text1"/>
          <w:sz w:val="24"/>
          <w:szCs w:val="24"/>
        </w:rPr>
        <w:t>了解无机非金属材料专业相关领域的技术标准体系、知识产权、产业政策和法律法规，并理解应承担</w:t>
      </w:r>
      <w:r>
        <w:rPr>
          <w:rFonts w:ascii="宋体" w:eastAsia="宋体" w:hAnsi="宋体" w:cs="宋体" w:hint="eastAsia"/>
          <w:color w:val="000000" w:themeColor="text1"/>
          <w:sz w:val="24"/>
          <w:szCs w:val="24"/>
        </w:rPr>
        <w:t>的责任以及不同社会文化对工程活动的影响。</w:t>
      </w:r>
    </w:p>
    <w:p w14:paraId="14E30F18" w14:textId="77777777" w:rsidR="006F688C" w:rsidRDefault="00CF305C">
      <w:pPr>
        <w:pStyle w:val="13"/>
        <w:widowControl/>
        <w:snapToGrid w:val="0"/>
        <w:spacing w:line="360" w:lineRule="auto"/>
        <w:ind w:firstLine="480"/>
        <w:jc w:val="left"/>
        <w:rPr>
          <w:rFonts w:ascii="宋体" w:eastAsia="宋体" w:hAnsi="宋体" w:cs="宋体"/>
          <w:color w:val="000000" w:themeColor="text1"/>
          <w:sz w:val="24"/>
          <w:szCs w:val="24"/>
        </w:rPr>
      </w:pPr>
      <w:r>
        <w:rPr>
          <w:rFonts w:ascii="宋体" w:eastAsia="宋体" w:hAnsi="宋体" w:cs="宋体"/>
          <w:color w:val="000000" w:themeColor="text1"/>
          <w:sz w:val="24"/>
          <w:szCs w:val="24"/>
        </w:rPr>
        <w:t xml:space="preserve">6.2 </w:t>
      </w:r>
      <w:r>
        <w:rPr>
          <w:rFonts w:ascii="宋体" w:eastAsia="宋体" w:hAnsi="宋体" w:cs="宋体" w:hint="eastAsia"/>
          <w:color w:val="000000" w:themeColor="text1"/>
          <w:sz w:val="24"/>
          <w:szCs w:val="24"/>
        </w:rPr>
        <w:t>能分析和评价无机非金属材料专业相关工程实践，如材料的设计、生产、加工、应用等对社会、健康、安全、法律、文化的影响，以及这些制约因素对项目实施的影响，并理解应承担的工程和社会等责任。</w:t>
      </w:r>
    </w:p>
    <w:p w14:paraId="65C6CF61" w14:textId="77777777" w:rsidR="006F688C" w:rsidRDefault="00CF305C">
      <w:pPr>
        <w:pStyle w:val="13"/>
        <w:widowControl/>
        <w:snapToGrid w:val="0"/>
        <w:spacing w:line="360" w:lineRule="auto"/>
        <w:ind w:firstLine="482"/>
        <w:jc w:val="left"/>
        <w:rPr>
          <w:rFonts w:ascii="宋体" w:eastAsia="宋体" w:hAnsi="宋体" w:cs="Times New Roman"/>
          <w:b/>
          <w:kern w:val="0"/>
          <w:sz w:val="24"/>
          <w:szCs w:val="24"/>
        </w:rPr>
      </w:pPr>
      <w:r>
        <w:rPr>
          <w:rFonts w:ascii="宋体" w:eastAsia="宋体" w:hAnsi="宋体" w:cs="Times New Roman"/>
          <w:b/>
          <w:kern w:val="0"/>
          <w:sz w:val="24"/>
          <w:szCs w:val="24"/>
        </w:rPr>
        <w:t>毕业要求</w:t>
      </w:r>
      <w:r>
        <w:rPr>
          <w:rFonts w:ascii="宋体" w:eastAsia="宋体" w:hAnsi="宋体" w:cs="Times New Roman"/>
          <w:b/>
          <w:kern w:val="0"/>
          <w:sz w:val="24"/>
          <w:szCs w:val="24"/>
        </w:rPr>
        <w:t>7</w:t>
      </w:r>
      <w:r>
        <w:rPr>
          <w:rFonts w:ascii="宋体" w:eastAsia="宋体" w:hAnsi="宋体" w:cs="Times New Roman"/>
          <w:b/>
          <w:kern w:val="0"/>
          <w:sz w:val="24"/>
          <w:szCs w:val="24"/>
        </w:rPr>
        <w:t>：环境与可持续发展</w:t>
      </w:r>
    </w:p>
    <w:p w14:paraId="170E96E8" w14:textId="77777777" w:rsidR="006F688C" w:rsidRDefault="00CF305C">
      <w:pPr>
        <w:pStyle w:val="13"/>
        <w:spacing w:line="360" w:lineRule="auto"/>
        <w:ind w:firstLine="480"/>
        <w:rPr>
          <w:rFonts w:ascii="宋体" w:eastAsia="宋体" w:hAnsi="宋体" w:cs="宋体"/>
          <w:color w:val="000000" w:themeColor="text1"/>
          <w:sz w:val="24"/>
          <w:szCs w:val="24"/>
        </w:rPr>
      </w:pPr>
      <w:r>
        <w:rPr>
          <w:rFonts w:ascii="宋体" w:eastAsia="宋体" w:hAnsi="宋体" w:cs="宋体"/>
          <w:color w:val="000000" w:themeColor="text1"/>
          <w:sz w:val="24"/>
          <w:szCs w:val="24"/>
        </w:rPr>
        <w:t xml:space="preserve">7.1 </w:t>
      </w:r>
      <w:r>
        <w:rPr>
          <w:rFonts w:ascii="宋体" w:eastAsia="宋体" w:hAnsi="宋体" w:cs="宋体" w:hint="eastAsia"/>
          <w:color w:val="000000" w:themeColor="text1"/>
          <w:sz w:val="24"/>
          <w:szCs w:val="24"/>
        </w:rPr>
        <w:t>掌握环境保护及可持续发展的基本知识，知晓和理解国家的环境保护和社会可持续发展的理念和内涵。</w:t>
      </w:r>
    </w:p>
    <w:p w14:paraId="25BFED84" w14:textId="77777777" w:rsidR="006F688C" w:rsidRDefault="00CF305C">
      <w:pPr>
        <w:pStyle w:val="13"/>
        <w:widowControl/>
        <w:snapToGrid w:val="0"/>
        <w:spacing w:line="360" w:lineRule="auto"/>
        <w:ind w:firstLine="480"/>
        <w:jc w:val="left"/>
        <w:rPr>
          <w:rFonts w:ascii="宋体" w:eastAsia="宋体" w:hAnsi="宋体" w:cs="宋体"/>
          <w:color w:val="000000" w:themeColor="text1"/>
          <w:sz w:val="24"/>
          <w:szCs w:val="24"/>
        </w:rPr>
      </w:pPr>
      <w:r>
        <w:rPr>
          <w:rFonts w:ascii="宋体" w:eastAsia="宋体" w:hAnsi="宋体" w:cs="宋体"/>
          <w:color w:val="000000" w:themeColor="text1"/>
          <w:sz w:val="24"/>
          <w:szCs w:val="24"/>
        </w:rPr>
        <w:t xml:space="preserve">7.2 </w:t>
      </w:r>
      <w:r>
        <w:rPr>
          <w:rFonts w:ascii="宋体" w:eastAsia="宋体" w:hAnsi="宋体" w:cs="宋体" w:hint="eastAsia"/>
          <w:color w:val="000000" w:themeColor="text1"/>
          <w:sz w:val="24"/>
          <w:szCs w:val="24"/>
        </w:rPr>
        <w:t>能够站在环境保护和可持续发展的角度思考专业工程实践的可持续性，能够正确分析和评价无机非金属材料产品周期中可能对人类、环境和社会可持续发展造成的损害和隐患。</w:t>
      </w:r>
    </w:p>
    <w:p w14:paraId="4F07B360" w14:textId="77777777" w:rsidR="006F688C" w:rsidRDefault="00CF305C">
      <w:pPr>
        <w:pStyle w:val="13"/>
        <w:widowControl/>
        <w:snapToGrid w:val="0"/>
        <w:spacing w:line="360" w:lineRule="auto"/>
        <w:ind w:firstLine="482"/>
        <w:jc w:val="left"/>
        <w:rPr>
          <w:rFonts w:ascii="宋体" w:eastAsia="宋体" w:hAnsi="宋体" w:cs="Times New Roman"/>
          <w:b/>
          <w:kern w:val="0"/>
          <w:sz w:val="24"/>
          <w:szCs w:val="24"/>
        </w:rPr>
      </w:pPr>
      <w:r>
        <w:rPr>
          <w:rFonts w:ascii="宋体" w:eastAsia="宋体" w:hAnsi="宋体" w:cs="Times New Roman"/>
          <w:b/>
          <w:kern w:val="0"/>
          <w:sz w:val="24"/>
          <w:szCs w:val="24"/>
        </w:rPr>
        <w:t>毕业要求</w:t>
      </w:r>
      <w:r>
        <w:rPr>
          <w:rFonts w:ascii="宋体" w:eastAsia="宋体" w:hAnsi="宋体" w:cs="Times New Roman"/>
          <w:b/>
          <w:kern w:val="0"/>
          <w:sz w:val="24"/>
          <w:szCs w:val="24"/>
        </w:rPr>
        <w:t>8</w:t>
      </w:r>
      <w:r>
        <w:rPr>
          <w:rFonts w:ascii="宋体" w:eastAsia="宋体" w:hAnsi="宋体" w:cs="Times New Roman"/>
          <w:b/>
          <w:kern w:val="0"/>
          <w:sz w:val="24"/>
          <w:szCs w:val="24"/>
        </w:rPr>
        <w:t>：职业规范</w:t>
      </w:r>
    </w:p>
    <w:p w14:paraId="75793C38" w14:textId="77777777" w:rsidR="006F688C" w:rsidRDefault="00CF305C">
      <w:pPr>
        <w:pStyle w:val="13"/>
        <w:spacing w:line="360" w:lineRule="auto"/>
        <w:ind w:firstLine="480"/>
        <w:rPr>
          <w:rFonts w:ascii="宋体" w:eastAsia="宋体" w:hAnsi="宋体" w:cs="宋体"/>
          <w:color w:val="000000" w:themeColor="text1"/>
          <w:sz w:val="24"/>
          <w:szCs w:val="24"/>
        </w:rPr>
      </w:pPr>
      <w:r>
        <w:rPr>
          <w:rFonts w:ascii="宋体" w:eastAsia="宋体" w:hAnsi="宋体" w:cs="宋体"/>
          <w:color w:val="000000" w:themeColor="text1"/>
          <w:sz w:val="24"/>
          <w:szCs w:val="24"/>
        </w:rPr>
        <w:t xml:space="preserve">8.1 </w:t>
      </w:r>
      <w:r>
        <w:rPr>
          <w:rFonts w:ascii="宋体" w:eastAsia="宋体" w:hAnsi="宋体" w:cs="宋体" w:hint="eastAsia"/>
          <w:color w:val="000000" w:themeColor="text1"/>
          <w:sz w:val="24"/>
          <w:szCs w:val="24"/>
        </w:rPr>
        <w:t>树立和</w:t>
      </w:r>
      <w:proofErr w:type="gramStart"/>
      <w:r>
        <w:rPr>
          <w:rFonts w:ascii="宋体" w:eastAsia="宋体" w:hAnsi="宋体" w:cs="宋体" w:hint="eastAsia"/>
          <w:color w:val="000000" w:themeColor="text1"/>
          <w:sz w:val="24"/>
          <w:szCs w:val="24"/>
        </w:rPr>
        <w:t>践行</w:t>
      </w:r>
      <w:proofErr w:type="gramEnd"/>
      <w:r>
        <w:rPr>
          <w:rFonts w:ascii="宋体" w:eastAsia="宋体" w:hAnsi="宋体" w:cs="宋体" w:hint="eastAsia"/>
          <w:color w:val="000000" w:themeColor="text1"/>
          <w:sz w:val="24"/>
          <w:szCs w:val="24"/>
        </w:rPr>
        <w:t>社会主义核心价值观，具备较高的思想觉悟，良好的社会道德、人文社会素养和艺术素养，理解个人与社会的关系，了解中国国情。</w:t>
      </w:r>
    </w:p>
    <w:p w14:paraId="47082216" w14:textId="77777777" w:rsidR="006F688C" w:rsidRDefault="00CF305C">
      <w:pPr>
        <w:pStyle w:val="13"/>
        <w:widowControl/>
        <w:snapToGrid w:val="0"/>
        <w:spacing w:line="360" w:lineRule="auto"/>
        <w:ind w:firstLine="480"/>
        <w:jc w:val="left"/>
        <w:rPr>
          <w:rFonts w:ascii="宋体" w:eastAsia="宋体" w:hAnsi="宋体" w:cs="宋体"/>
          <w:color w:val="000000" w:themeColor="text1"/>
          <w:sz w:val="24"/>
          <w:szCs w:val="24"/>
        </w:rPr>
      </w:pPr>
      <w:r>
        <w:rPr>
          <w:rFonts w:ascii="宋体" w:eastAsia="宋体" w:hAnsi="宋体" w:cs="宋体"/>
          <w:color w:val="000000" w:themeColor="text1"/>
          <w:sz w:val="24"/>
          <w:szCs w:val="24"/>
        </w:rPr>
        <w:t xml:space="preserve">8.2 </w:t>
      </w:r>
      <w:r>
        <w:rPr>
          <w:rFonts w:ascii="宋体" w:eastAsia="宋体" w:hAnsi="宋体" w:cs="宋体" w:hint="eastAsia"/>
          <w:color w:val="000000" w:themeColor="text1"/>
          <w:sz w:val="24"/>
          <w:szCs w:val="24"/>
        </w:rPr>
        <w:t>理解并自觉遵守诚实公正、诚信守则的工程职业道德和规范，能够在工程实践中自觉履行工程师对公众的安全、健康和福祉以及环境保护的社会责任。</w:t>
      </w:r>
    </w:p>
    <w:p w14:paraId="1E1075A5" w14:textId="77777777" w:rsidR="006F688C" w:rsidRDefault="00CF305C">
      <w:pPr>
        <w:pStyle w:val="13"/>
        <w:widowControl/>
        <w:snapToGrid w:val="0"/>
        <w:spacing w:line="360" w:lineRule="auto"/>
        <w:ind w:firstLine="482"/>
        <w:jc w:val="left"/>
        <w:rPr>
          <w:rFonts w:ascii="宋体" w:eastAsia="宋体" w:hAnsi="宋体" w:cs="Times New Roman"/>
          <w:b/>
          <w:kern w:val="0"/>
          <w:sz w:val="24"/>
          <w:szCs w:val="24"/>
        </w:rPr>
      </w:pPr>
      <w:r>
        <w:rPr>
          <w:rFonts w:ascii="宋体" w:eastAsia="宋体" w:hAnsi="宋体" w:cs="Times New Roman"/>
          <w:b/>
          <w:kern w:val="0"/>
          <w:sz w:val="24"/>
          <w:szCs w:val="24"/>
        </w:rPr>
        <w:t>毕业要求</w:t>
      </w:r>
      <w:r>
        <w:rPr>
          <w:rFonts w:ascii="宋体" w:eastAsia="宋体" w:hAnsi="宋体" w:cs="Times New Roman"/>
          <w:b/>
          <w:kern w:val="0"/>
          <w:sz w:val="24"/>
          <w:szCs w:val="24"/>
        </w:rPr>
        <w:t>9</w:t>
      </w:r>
      <w:r>
        <w:rPr>
          <w:rFonts w:ascii="宋体" w:eastAsia="宋体" w:hAnsi="宋体" w:cs="Times New Roman"/>
          <w:b/>
          <w:kern w:val="0"/>
          <w:sz w:val="24"/>
          <w:szCs w:val="24"/>
        </w:rPr>
        <w:t>：个人与团队</w:t>
      </w:r>
    </w:p>
    <w:p w14:paraId="787DF1A3" w14:textId="77777777" w:rsidR="006F688C" w:rsidRDefault="00CF305C">
      <w:pPr>
        <w:pStyle w:val="13"/>
        <w:spacing w:line="360" w:lineRule="auto"/>
        <w:ind w:firstLine="480"/>
        <w:rPr>
          <w:rFonts w:ascii="宋体" w:eastAsia="宋体" w:hAnsi="宋体" w:cs="宋体"/>
          <w:color w:val="000000" w:themeColor="text1"/>
          <w:sz w:val="24"/>
          <w:szCs w:val="24"/>
        </w:rPr>
      </w:pPr>
      <w:r>
        <w:rPr>
          <w:rFonts w:ascii="宋体" w:eastAsia="宋体" w:hAnsi="宋体" w:cs="宋体"/>
          <w:color w:val="000000" w:themeColor="text1"/>
          <w:sz w:val="24"/>
          <w:szCs w:val="24"/>
        </w:rPr>
        <w:t xml:space="preserve">9.1 </w:t>
      </w:r>
      <w:r>
        <w:rPr>
          <w:rFonts w:ascii="宋体" w:eastAsia="宋体" w:hAnsi="宋体" w:cs="宋体" w:hint="eastAsia"/>
          <w:color w:val="000000" w:themeColor="text1"/>
          <w:sz w:val="24"/>
          <w:szCs w:val="24"/>
        </w:rPr>
        <w:t>能准确表达自己的想法，并</w:t>
      </w:r>
      <w:r>
        <w:rPr>
          <w:rFonts w:ascii="宋体" w:eastAsia="宋体" w:hAnsi="宋体" w:cs="宋体" w:hint="eastAsia"/>
          <w:color w:val="000000" w:themeColor="text1"/>
          <w:sz w:val="24"/>
          <w:szCs w:val="24"/>
        </w:rPr>
        <w:t>能与其他学科的成员进行有效沟通和交流，合作共事，胜任团队成员的角色，承担相应的责任。</w:t>
      </w:r>
    </w:p>
    <w:p w14:paraId="12ABEAFC" w14:textId="77777777" w:rsidR="006F688C" w:rsidRDefault="00CF305C">
      <w:pPr>
        <w:pStyle w:val="13"/>
        <w:spacing w:line="360" w:lineRule="auto"/>
        <w:ind w:firstLine="480"/>
        <w:rPr>
          <w:rFonts w:ascii="宋体" w:eastAsia="宋体" w:hAnsi="宋体" w:cs="宋体"/>
          <w:color w:val="000000" w:themeColor="text1"/>
          <w:sz w:val="24"/>
          <w:szCs w:val="24"/>
        </w:rPr>
      </w:pPr>
      <w:r>
        <w:rPr>
          <w:rFonts w:ascii="宋体" w:eastAsia="宋体" w:hAnsi="宋体" w:cs="宋体"/>
          <w:color w:val="000000" w:themeColor="text1"/>
          <w:sz w:val="24"/>
          <w:szCs w:val="24"/>
        </w:rPr>
        <w:lastRenderedPageBreak/>
        <w:t xml:space="preserve">9.2 </w:t>
      </w:r>
      <w:r>
        <w:rPr>
          <w:rFonts w:ascii="宋体" w:eastAsia="宋体" w:hAnsi="宋体" w:cs="宋体" w:hint="eastAsia"/>
          <w:color w:val="000000" w:themeColor="text1"/>
          <w:sz w:val="24"/>
          <w:szCs w:val="24"/>
        </w:rPr>
        <w:t>能够独立完成团队分配的工作，并能理解团队中每个角色的含义以及对于整个团队目标的重要性，能与团队成员合作开展工作。</w:t>
      </w:r>
    </w:p>
    <w:p w14:paraId="68628742" w14:textId="77777777" w:rsidR="006F688C" w:rsidRDefault="00CF305C">
      <w:pPr>
        <w:pStyle w:val="13"/>
        <w:widowControl/>
        <w:snapToGrid w:val="0"/>
        <w:spacing w:line="360" w:lineRule="auto"/>
        <w:ind w:firstLine="480"/>
        <w:jc w:val="left"/>
        <w:rPr>
          <w:rFonts w:ascii="宋体" w:eastAsia="宋体" w:hAnsi="宋体" w:cs="宋体"/>
          <w:color w:val="000000" w:themeColor="text1"/>
          <w:sz w:val="24"/>
          <w:szCs w:val="24"/>
        </w:rPr>
      </w:pPr>
      <w:r>
        <w:rPr>
          <w:rFonts w:ascii="宋体" w:eastAsia="宋体" w:hAnsi="宋体" w:cs="宋体"/>
          <w:color w:val="000000" w:themeColor="text1"/>
          <w:sz w:val="24"/>
          <w:szCs w:val="24"/>
        </w:rPr>
        <w:t xml:space="preserve">9.3 </w:t>
      </w:r>
      <w:r>
        <w:rPr>
          <w:rFonts w:ascii="宋体" w:eastAsia="宋体" w:hAnsi="宋体" w:cs="宋体" w:hint="eastAsia"/>
          <w:color w:val="000000" w:themeColor="text1"/>
          <w:sz w:val="24"/>
          <w:szCs w:val="24"/>
        </w:rPr>
        <w:t>具有组织管理能力，能够综合团队成员的意见，组织、协调和指挥团队开展工作。</w:t>
      </w:r>
    </w:p>
    <w:p w14:paraId="26EBD448" w14:textId="77777777" w:rsidR="006F688C" w:rsidRDefault="00CF305C">
      <w:pPr>
        <w:pStyle w:val="13"/>
        <w:widowControl/>
        <w:snapToGrid w:val="0"/>
        <w:spacing w:line="360" w:lineRule="auto"/>
        <w:ind w:firstLine="482"/>
        <w:jc w:val="left"/>
        <w:rPr>
          <w:rFonts w:ascii="宋体" w:eastAsia="宋体" w:hAnsi="宋体" w:cs="Times New Roman"/>
          <w:b/>
          <w:kern w:val="0"/>
          <w:sz w:val="24"/>
          <w:szCs w:val="24"/>
        </w:rPr>
      </w:pPr>
      <w:r>
        <w:rPr>
          <w:rFonts w:ascii="宋体" w:eastAsia="宋体" w:hAnsi="宋体" w:cs="Times New Roman"/>
          <w:b/>
          <w:kern w:val="0"/>
          <w:sz w:val="24"/>
          <w:szCs w:val="24"/>
        </w:rPr>
        <w:t>毕业要求</w:t>
      </w:r>
      <w:r>
        <w:rPr>
          <w:rFonts w:ascii="宋体" w:eastAsia="宋体" w:hAnsi="宋体" w:cs="Times New Roman"/>
          <w:b/>
          <w:kern w:val="0"/>
          <w:sz w:val="24"/>
          <w:szCs w:val="24"/>
        </w:rPr>
        <w:t>10</w:t>
      </w:r>
      <w:r>
        <w:rPr>
          <w:rFonts w:ascii="宋体" w:eastAsia="宋体" w:hAnsi="宋体" w:cs="Times New Roman"/>
          <w:b/>
          <w:kern w:val="0"/>
          <w:sz w:val="24"/>
          <w:szCs w:val="24"/>
        </w:rPr>
        <w:t>：沟通与表达</w:t>
      </w:r>
    </w:p>
    <w:p w14:paraId="403B97D0" w14:textId="77777777" w:rsidR="006F688C" w:rsidRDefault="00CF305C">
      <w:pPr>
        <w:pStyle w:val="13"/>
        <w:spacing w:line="360" w:lineRule="auto"/>
        <w:ind w:firstLine="480"/>
        <w:rPr>
          <w:rFonts w:ascii="宋体" w:eastAsia="宋体" w:hAnsi="宋体" w:cs="宋体"/>
          <w:color w:val="000000" w:themeColor="text1"/>
          <w:sz w:val="24"/>
          <w:szCs w:val="24"/>
        </w:rPr>
      </w:pPr>
      <w:r>
        <w:rPr>
          <w:rFonts w:ascii="宋体" w:eastAsia="宋体" w:hAnsi="宋体" w:cs="宋体"/>
          <w:color w:val="000000" w:themeColor="text1"/>
          <w:sz w:val="24"/>
          <w:szCs w:val="24"/>
        </w:rPr>
        <w:t xml:space="preserve">10.1 </w:t>
      </w:r>
      <w:r>
        <w:rPr>
          <w:rFonts w:ascii="宋体" w:eastAsia="宋体" w:hAnsi="宋体" w:cs="宋体" w:hint="eastAsia"/>
          <w:color w:val="000000" w:themeColor="text1"/>
          <w:sz w:val="24"/>
          <w:szCs w:val="24"/>
        </w:rPr>
        <w:t>能够针对无机非金属材料领域的专业问题，通过口头、文稿、图表等方式，准确表达自己的观点，回应质疑，能与业界同行和社会公众进行有效的沟通交流，并理解其差异性。</w:t>
      </w:r>
    </w:p>
    <w:p w14:paraId="493BCF3E" w14:textId="77777777" w:rsidR="006F688C" w:rsidRDefault="00CF305C">
      <w:pPr>
        <w:pStyle w:val="13"/>
        <w:spacing w:line="360" w:lineRule="auto"/>
        <w:ind w:firstLine="480"/>
        <w:rPr>
          <w:rFonts w:ascii="宋体" w:eastAsia="宋体" w:hAnsi="宋体" w:cs="宋体"/>
          <w:color w:val="000000" w:themeColor="text1"/>
          <w:sz w:val="24"/>
          <w:szCs w:val="24"/>
        </w:rPr>
      </w:pPr>
      <w:r>
        <w:rPr>
          <w:rFonts w:ascii="宋体" w:eastAsia="宋体" w:hAnsi="宋体" w:cs="宋体"/>
          <w:color w:val="000000" w:themeColor="text1"/>
          <w:sz w:val="24"/>
          <w:szCs w:val="24"/>
        </w:rPr>
        <w:t xml:space="preserve">10.2 </w:t>
      </w:r>
      <w:r>
        <w:rPr>
          <w:rFonts w:ascii="宋体" w:eastAsia="宋体" w:hAnsi="宋体" w:cs="宋体" w:hint="eastAsia"/>
          <w:color w:val="000000" w:themeColor="text1"/>
          <w:sz w:val="24"/>
          <w:szCs w:val="24"/>
        </w:rPr>
        <w:t>能够通过交流、查阅中</w:t>
      </w:r>
      <w:r>
        <w:rPr>
          <w:rFonts w:ascii="宋体" w:eastAsia="宋体" w:hAnsi="宋体" w:cs="宋体" w:hint="eastAsia"/>
          <w:color w:val="000000" w:themeColor="text1"/>
          <w:sz w:val="24"/>
          <w:szCs w:val="24"/>
        </w:rPr>
        <w:t>外文献资料等方式，了解无机非金属材料专业领域的最新发展趋势和研究热点，理解和尊重世界不同文化的差异性和多样性。</w:t>
      </w:r>
    </w:p>
    <w:p w14:paraId="168A5EB5" w14:textId="77777777" w:rsidR="006F688C" w:rsidRDefault="00CF305C">
      <w:pPr>
        <w:pStyle w:val="13"/>
        <w:widowControl/>
        <w:snapToGrid w:val="0"/>
        <w:spacing w:line="360" w:lineRule="auto"/>
        <w:ind w:firstLine="480"/>
        <w:jc w:val="left"/>
        <w:rPr>
          <w:rFonts w:ascii="宋体" w:eastAsia="宋体" w:hAnsi="宋体" w:cs="宋体"/>
          <w:color w:val="000000" w:themeColor="text1"/>
          <w:sz w:val="24"/>
          <w:szCs w:val="24"/>
        </w:rPr>
      </w:pPr>
      <w:r>
        <w:rPr>
          <w:rFonts w:ascii="宋体" w:eastAsia="宋体" w:hAnsi="宋体" w:cs="宋体"/>
          <w:color w:val="000000" w:themeColor="text1"/>
          <w:sz w:val="24"/>
          <w:szCs w:val="24"/>
        </w:rPr>
        <w:t xml:space="preserve">10.3 </w:t>
      </w:r>
      <w:r>
        <w:rPr>
          <w:rFonts w:ascii="宋体" w:eastAsia="宋体" w:hAnsi="宋体" w:cs="宋体" w:hint="eastAsia"/>
          <w:color w:val="000000" w:themeColor="text1"/>
          <w:sz w:val="24"/>
          <w:szCs w:val="24"/>
        </w:rPr>
        <w:t>具备跨文化交流的语言和书面表达能力，能就无机非金属材料专业问题，在跨文化背景下进行基本交流、沟通和合作。</w:t>
      </w:r>
    </w:p>
    <w:p w14:paraId="55600FC8" w14:textId="77777777" w:rsidR="006F688C" w:rsidRDefault="00CF305C">
      <w:pPr>
        <w:pStyle w:val="13"/>
        <w:widowControl/>
        <w:snapToGrid w:val="0"/>
        <w:spacing w:line="360" w:lineRule="auto"/>
        <w:ind w:firstLine="482"/>
        <w:jc w:val="left"/>
        <w:rPr>
          <w:rFonts w:ascii="宋体" w:eastAsia="宋体" w:hAnsi="宋体" w:cs="Times New Roman"/>
          <w:b/>
          <w:kern w:val="0"/>
          <w:sz w:val="24"/>
          <w:szCs w:val="24"/>
        </w:rPr>
      </w:pPr>
      <w:r>
        <w:rPr>
          <w:rFonts w:ascii="宋体" w:eastAsia="宋体" w:hAnsi="宋体" w:cs="Times New Roman"/>
          <w:b/>
          <w:kern w:val="0"/>
          <w:sz w:val="24"/>
          <w:szCs w:val="24"/>
        </w:rPr>
        <w:t>毕业要求</w:t>
      </w:r>
      <w:r>
        <w:rPr>
          <w:rFonts w:ascii="宋体" w:eastAsia="宋体" w:hAnsi="宋体" w:cs="Times New Roman"/>
          <w:b/>
          <w:kern w:val="0"/>
          <w:sz w:val="24"/>
          <w:szCs w:val="24"/>
        </w:rPr>
        <w:t>11</w:t>
      </w:r>
      <w:r>
        <w:rPr>
          <w:rFonts w:ascii="宋体" w:eastAsia="宋体" w:hAnsi="宋体" w:cs="Times New Roman"/>
          <w:b/>
          <w:kern w:val="0"/>
          <w:sz w:val="24"/>
          <w:szCs w:val="24"/>
        </w:rPr>
        <w:t>：项目管理</w:t>
      </w:r>
    </w:p>
    <w:p w14:paraId="614A572D" w14:textId="77777777" w:rsidR="006F688C" w:rsidRDefault="00CF305C">
      <w:pPr>
        <w:pStyle w:val="13"/>
        <w:spacing w:line="360" w:lineRule="auto"/>
        <w:ind w:firstLine="480"/>
        <w:rPr>
          <w:rFonts w:ascii="宋体" w:eastAsia="宋体" w:hAnsi="宋体" w:cs="宋体"/>
          <w:color w:val="000000" w:themeColor="text1"/>
          <w:sz w:val="24"/>
          <w:szCs w:val="24"/>
        </w:rPr>
      </w:pPr>
      <w:r>
        <w:rPr>
          <w:rFonts w:ascii="宋体" w:eastAsia="宋体" w:hAnsi="宋体" w:cs="宋体"/>
          <w:color w:val="000000" w:themeColor="text1"/>
          <w:sz w:val="24"/>
          <w:szCs w:val="24"/>
        </w:rPr>
        <w:t xml:space="preserve">11.1 </w:t>
      </w:r>
      <w:r>
        <w:rPr>
          <w:rFonts w:ascii="宋体" w:eastAsia="宋体" w:hAnsi="宋体" w:cs="宋体" w:hint="eastAsia"/>
          <w:color w:val="000000" w:themeColor="text1"/>
          <w:sz w:val="24"/>
          <w:szCs w:val="24"/>
        </w:rPr>
        <w:t>掌握工程项目中涉及的管理与经济决策方法。了解工程项目及产品全周期、全流程的成本构成，理解其涉及的工程管理与经济决策问题。</w:t>
      </w:r>
    </w:p>
    <w:p w14:paraId="7BFF4C49" w14:textId="77777777" w:rsidR="006F688C" w:rsidRDefault="00CF305C">
      <w:pPr>
        <w:pStyle w:val="13"/>
        <w:widowControl/>
        <w:snapToGrid w:val="0"/>
        <w:spacing w:line="360" w:lineRule="auto"/>
        <w:ind w:firstLine="480"/>
        <w:jc w:val="left"/>
        <w:rPr>
          <w:rFonts w:ascii="宋体" w:eastAsia="宋体" w:hAnsi="宋体" w:cs="宋体"/>
          <w:color w:val="000000" w:themeColor="text1"/>
          <w:sz w:val="24"/>
          <w:szCs w:val="24"/>
        </w:rPr>
      </w:pPr>
      <w:r>
        <w:rPr>
          <w:rFonts w:ascii="宋体" w:eastAsia="宋体" w:hAnsi="宋体" w:cs="宋体"/>
          <w:color w:val="000000" w:themeColor="text1"/>
          <w:sz w:val="24"/>
          <w:szCs w:val="24"/>
        </w:rPr>
        <w:t xml:space="preserve">11.2 </w:t>
      </w:r>
      <w:r>
        <w:rPr>
          <w:rFonts w:ascii="宋体" w:eastAsia="宋体" w:hAnsi="宋体" w:cs="宋体" w:hint="eastAsia"/>
          <w:color w:val="000000" w:themeColor="text1"/>
          <w:sz w:val="24"/>
          <w:szCs w:val="24"/>
        </w:rPr>
        <w:t>能在多学科环境下（包括模拟环境），在设计开发解决方案的过程中，运用工程管理与经济决策方法。</w:t>
      </w:r>
    </w:p>
    <w:p w14:paraId="0C1E7ECA" w14:textId="77777777" w:rsidR="006F688C" w:rsidRDefault="00CF305C">
      <w:pPr>
        <w:pStyle w:val="13"/>
        <w:widowControl/>
        <w:snapToGrid w:val="0"/>
        <w:spacing w:line="360" w:lineRule="auto"/>
        <w:ind w:firstLine="482"/>
        <w:jc w:val="left"/>
        <w:rPr>
          <w:rFonts w:ascii="宋体" w:eastAsia="宋体" w:hAnsi="宋体" w:cs="Times New Roman"/>
          <w:b/>
          <w:kern w:val="0"/>
          <w:sz w:val="24"/>
          <w:szCs w:val="24"/>
        </w:rPr>
      </w:pPr>
      <w:r>
        <w:rPr>
          <w:rFonts w:ascii="宋体" w:eastAsia="宋体" w:hAnsi="宋体" w:cs="Times New Roman"/>
          <w:b/>
          <w:kern w:val="0"/>
          <w:sz w:val="24"/>
          <w:szCs w:val="24"/>
        </w:rPr>
        <w:t>毕业要求</w:t>
      </w:r>
      <w:r>
        <w:rPr>
          <w:rFonts w:ascii="宋体" w:eastAsia="宋体" w:hAnsi="宋体" w:cs="Times New Roman"/>
          <w:b/>
          <w:kern w:val="0"/>
          <w:sz w:val="24"/>
          <w:szCs w:val="24"/>
        </w:rPr>
        <w:t>12</w:t>
      </w:r>
      <w:r>
        <w:rPr>
          <w:rFonts w:ascii="宋体" w:eastAsia="宋体" w:hAnsi="宋体" w:cs="Times New Roman"/>
          <w:b/>
          <w:kern w:val="0"/>
          <w:sz w:val="24"/>
          <w:szCs w:val="24"/>
        </w:rPr>
        <w:t>：终身学习</w:t>
      </w:r>
    </w:p>
    <w:p w14:paraId="08F2BF03" w14:textId="77777777" w:rsidR="006F688C" w:rsidRDefault="00CF305C">
      <w:pPr>
        <w:pStyle w:val="13"/>
        <w:spacing w:line="360" w:lineRule="auto"/>
        <w:ind w:firstLine="480"/>
        <w:rPr>
          <w:rFonts w:ascii="宋体" w:eastAsia="宋体" w:hAnsi="宋体" w:cs="宋体"/>
          <w:color w:val="000000" w:themeColor="text1"/>
          <w:sz w:val="24"/>
          <w:szCs w:val="24"/>
        </w:rPr>
      </w:pPr>
      <w:r>
        <w:rPr>
          <w:rFonts w:ascii="宋体" w:eastAsia="宋体" w:hAnsi="宋体" w:cs="宋体"/>
          <w:color w:val="000000" w:themeColor="text1"/>
          <w:sz w:val="24"/>
          <w:szCs w:val="24"/>
        </w:rPr>
        <w:t xml:space="preserve">12.1 </w:t>
      </w:r>
      <w:r>
        <w:rPr>
          <w:rFonts w:ascii="宋体" w:eastAsia="宋体" w:hAnsi="宋体" w:cs="宋体" w:hint="eastAsia"/>
          <w:color w:val="000000" w:themeColor="text1"/>
          <w:sz w:val="24"/>
          <w:szCs w:val="24"/>
        </w:rPr>
        <w:t>能在社会发展的大背景下，对自我探索和学习的必要性有正确的认识，具有自主学习和终身学习的意识。</w:t>
      </w:r>
    </w:p>
    <w:p w14:paraId="63968F55" w14:textId="77777777" w:rsidR="006F688C" w:rsidRDefault="00CF305C">
      <w:pPr>
        <w:pStyle w:val="13"/>
        <w:widowControl/>
        <w:snapToGrid w:val="0"/>
        <w:spacing w:line="360" w:lineRule="auto"/>
        <w:ind w:firstLine="480"/>
        <w:jc w:val="left"/>
        <w:rPr>
          <w:rFonts w:ascii="宋体" w:eastAsia="宋体" w:hAnsi="宋体" w:cs="Times New Roman"/>
          <w:kern w:val="0"/>
          <w:sz w:val="24"/>
          <w:szCs w:val="24"/>
        </w:rPr>
      </w:pPr>
      <w:r>
        <w:rPr>
          <w:rFonts w:ascii="宋体" w:eastAsia="宋体" w:hAnsi="宋体" w:cs="宋体"/>
          <w:color w:val="000000" w:themeColor="text1"/>
          <w:sz w:val="24"/>
          <w:szCs w:val="24"/>
        </w:rPr>
        <w:t xml:space="preserve">12.2 </w:t>
      </w:r>
      <w:r>
        <w:rPr>
          <w:rFonts w:ascii="宋体" w:eastAsia="宋体" w:hAnsi="宋体" w:cs="宋体" w:hint="eastAsia"/>
          <w:color w:val="000000" w:themeColor="text1"/>
          <w:sz w:val="24"/>
          <w:szCs w:val="24"/>
        </w:rPr>
        <w:t>具有自主学习的能力，通过自主学习和探索，能够对技术问题具备提出、归纳和总结的能力。</w:t>
      </w:r>
    </w:p>
    <w:p w14:paraId="2205A764" w14:textId="77777777" w:rsidR="006F688C" w:rsidRDefault="00CF305C">
      <w:pPr>
        <w:pStyle w:val="21"/>
        <w:numPr>
          <w:ilvl w:val="0"/>
          <w:numId w:val="13"/>
        </w:numPr>
        <w:rPr>
          <w:rFonts w:eastAsia="宋体" w:cs="Times New Roman"/>
          <w:sz w:val="24"/>
          <w:szCs w:val="24"/>
        </w:rPr>
      </w:pPr>
      <w:r>
        <w:rPr>
          <w:rFonts w:eastAsia="宋体" w:cs="Times New Roman"/>
          <w:sz w:val="24"/>
          <w:szCs w:val="24"/>
        </w:rPr>
        <w:t>课程体系与毕业要求关联度</w:t>
      </w:r>
    </w:p>
    <w:p w14:paraId="4DF3764D" w14:textId="77777777" w:rsidR="006F688C" w:rsidRDefault="00CF305C">
      <w:pPr>
        <w:pStyle w:val="13"/>
        <w:widowControl/>
        <w:snapToGrid w:val="0"/>
        <w:spacing w:line="360" w:lineRule="auto"/>
        <w:ind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本专业依据《中国工程教育专业认证协会工程教育认证标准》所规定的</w:t>
      </w:r>
      <w:r>
        <w:rPr>
          <w:rFonts w:ascii="Times New Roman" w:eastAsia="宋体" w:hAnsi="Times New Roman" w:cs="Times New Roman"/>
          <w:kern w:val="0"/>
          <w:sz w:val="24"/>
          <w:szCs w:val="24"/>
        </w:rPr>
        <w:t>12</w:t>
      </w:r>
      <w:r>
        <w:rPr>
          <w:rFonts w:ascii="Times New Roman" w:eastAsia="宋体" w:hAnsi="Times New Roman" w:cs="Times New Roman"/>
          <w:kern w:val="0"/>
          <w:sz w:val="24"/>
          <w:szCs w:val="24"/>
        </w:rPr>
        <w:t>项毕业要求，以及</w:t>
      </w:r>
      <w:r>
        <w:rPr>
          <w:rFonts w:ascii="Times New Roman" w:eastAsia="宋体" w:hAnsi="Times New Roman" w:cs="Times New Roman" w:hint="eastAsia"/>
          <w:kern w:val="0"/>
          <w:sz w:val="24"/>
          <w:szCs w:val="24"/>
        </w:rPr>
        <w:t>无机非金属材料</w:t>
      </w:r>
      <w:r>
        <w:rPr>
          <w:rFonts w:ascii="Times New Roman" w:eastAsia="宋体" w:hAnsi="Times New Roman" w:cs="Times New Roman"/>
          <w:kern w:val="0"/>
          <w:sz w:val="24"/>
          <w:szCs w:val="24"/>
        </w:rPr>
        <w:t>工程专业本科生培养方案（</w:t>
      </w:r>
      <w:r>
        <w:rPr>
          <w:rFonts w:ascii="Times New Roman" w:eastAsia="宋体" w:hAnsi="Times New Roman" w:cs="Times New Roman"/>
          <w:kern w:val="0"/>
          <w:sz w:val="24"/>
          <w:szCs w:val="24"/>
        </w:rPr>
        <w:t>201</w:t>
      </w:r>
      <w:r>
        <w:rPr>
          <w:rFonts w:ascii="Times New Roman" w:eastAsia="宋体" w:hAnsi="Times New Roman" w:cs="Times New Roman" w:hint="eastAsia"/>
          <w:kern w:val="0"/>
          <w:sz w:val="24"/>
          <w:szCs w:val="24"/>
        </w:rPr>
        <w:t>9</w:t>
      </w:r>
      <w:r>
        <w:rPr>
          <w:rFonts w:ascii="Times New Roman" w:eastAsia="宋体" w:hAnsi="Times New Roman" w:cs="Times New Roman"/>
          <w:kern w:val="0"/>
          <w:sz w:val="24"/>
          <w:szCs w:val="24"/>
        </w:rPr>
        <w:t>版），确定支撑每条指标点的关键教学活动，本专业课程设置针对上述毕业要求的支撑及对应关系矩阵。矩阵中</w:t>
      </w:r>
      <w:proofErr w:type="gramStart"/>
      <w:r>
        <w:rPr>
          <w:rFonts w:ascii="Times New Roman" w:eastAsia="宋体" w:hAnsi="Times New Roman" w:cs="Times New Roman"/>
          <w:kern w:val="0"/>
          <w:sz w:val="24"/>
          <w:szCs w:val="24"/>
        </w:rPr>
        <w:t>中</w:t>
      </w:r>
      <w:proofErr w:type="gramEnd"/>
      <w:r>
        <w:rPr>
          <w:rFonts w:ascii="Times New Roman" w:eastAsia="宋体" w:hAnsi="Times New Roman" w:cs="Times New Roman"/>
          <w:kern w:val="0"/>
          <w:sz w:val="24"/>
          <w:szCs w:val="24"/>
        </w:rPr>
        <w:t>字母</w:t>
      </w:r>
      <w:r>
        <w:rPr>
          <w:rFonts w:ascii="Times New Roman" w:eastAsia="宋体" w:hAnsi="Times New Roman" w:cs="Times New Roman"/>
          <w:kern w:val="0"/>
          <w:sz w:val="24"/>
          <w:szCs w:val="24"/>
        </w:rPr>
        <w:t>“H</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M</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L”</w:t>
      </w:r>
      <w:r>
        <w:rPr>
          <w:rFonts w:ascii="Times New Roman" w:eastAsia="宋体" w:hAnsi="Times New Roman" w:cs="Times New Roman"/>
          <w:kern w:val="0"/>
          <w:sz w:val="24"/>
          <w:szCs w:val="24"/>
        </w:rPr>
        <w:t>分别表示支撑关联度</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高、中、弱</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。在计算时通常用中</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高关联的进行计算</w:t>
      </w:r>
      <w:r>
        <w:rPr>
          <w:rFonts w:ascii="Times New Roman" w:eastAsia="宋体" w:hAnsi="Times New Roman" w:cs="Times New Roman" w:hint="eastAsia"/>
          <w:kern w:val="0"/>
          <w:sz w:val="24"/>
          <w:szCs w:val="24"/>
        </w:rPr>
        <w:t>。</w:t>
      </w:r>
    </w:p>
    <w:p w14:paraId="100E530C" w14:textId="77777777" w:rsidR="006F688C" w:rsidRDefault="00CF305C">
      <w:pPr>
        <w:pStyle w:val="21"/>
        <w:numPr>
          <w:ilvl w:val="0"/>
          <w:numId w:val="13"/>
        </w:numPr>
        <w:rPr>
          <w:rFonts w:eastAsia="宋体" w:cs="Times New Roman"/>
          <w:sz w:val="24"/>
          <w:szCs w:val="24"/>
        </w:rPr>
        <w:sectPr w:rsidR="006F688C">
          <w:pgSz w:w="11906" w:h="16838"/>
          <w:pgMar w:top="1418" w:right="1440" w:bottom="1418" w:left="1440" w:header="851" w:footer="992" w:gutter="0"/>
          <w:cols w:space="425"/>
          <w:docGrid w:type="lines" w:linePitch="312"/>
        </w:sectPr>
      </w:pPr>
      <w:r>
        <w:rPr>
          <w:rFonts w:eastAsia="宋体" w:cs="Times New Roman"/>
          <w:sz w:val="24"/>
          <w:szCs w:val="24"/>
        </w:rPr>
        <w:t>课程设置对毕业要求指标点的支撑和对应权重关系</w:t>
      </w:r>
    </w:p>
    <w:p w14:paraId="350FEC0A" w14:textId="77777777" w:rsidR="006F688C" w:rsidRDefault="00CF305C">
      <w:pPr>
        <w:widowControl/>
        <w:snapToGrid w:val="0"/>
        <w:spacing w:line="360" w:lineRule="auto"/>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lastRenderedPageBreak/>
        <w:t>表</w:t>
      </w:r>
      <w:r>
        <w:rPr>
          <w:rFonts w:ascii="Times New Roman" w:eastAsia="宋体" w:hAnsi="Times New Roman" w:cs="Times New Roman"/>
          <w:b/>
          <w:kern w:val="0"/>
          <w:sz w:val="24"/>
          <w:szCs w:val="24"/>
        </w:rPr>
        <w:t xml:space="preserve">3   </w:t>
      </w:r>
      <w:r>
        <w:rPr>
          <w:rFonts w:ascii="Times New Roman" w:eastAsia="宋体" w:hAnsi="Times New Roman" w:cs="Times New Roman"/>
          <w:b/>
          <w:kern w:val="0"/>
          <w:sz w:val="24"/>
          <w:szCs w:val="24"/>
        </w:rPr>
        <w:t>课程设置对毕业要求指标点的支撑和对应关系</w:t>
      </w:r>
    </w:p>
    <w:tbl>
      <w:tblPr>
        <w:tblW w:w="5000" w:type="pct"/>
        <w:tblCellMar>
          <w:left w:w="0" w:type="dxa"/>
          <w:right w:w="0" w:type="dxa"/>
        </w:tblCellMar>
        <w:tblLook w:val="04A0" w:firstRow="1" w:lastRow="0" w:firstColumn="1" w:lastColumn="0" w:noHBand="0" w:noVBand="1"/>
      </w:tblPr>
      <w:tblGrid>
        <w:gridCol w:w="3226"/>
        <w:gridCol w:w="3002"/>
        <w:gridCol w:w="2772"/>
      </w:tblGrid>
      <w:tr w:rsidR="006F688C" w14:paraId="58651915" w14:textId="77777777" w:rsidTr="005E785E">
        <w:trPr>
          <w:trHeight w:val="613"/>
        </w:trPr>
        <w:tc>
          <w:tcPr>
            <w:tcW w:w="1792" w:type="pct"/>
            <w:tcBorders>
              <w:top w:val="single" w:sz="8" w:space="0" w:color="auto"/>
              <w:left w:val="single" w:sz="8" w:space="0" w:color="auto"/>
              <w:bottom w:val="single" w:sz="8" w:space="0" w:color="auto"/>
              <w:right w:val="single" w:sz="8" w:space="0" w:color="auto"/>
            </w:tcBorders>
            <w:shd w:val="clear" w:color="000000" w:fill="D7D7D7"/>
            <w:tcMar>
              <w:top w:w="15" w:type="dxa"/>
              <w:left w:w="15" w:type="dxa"/>
              <w:bottom w:w="0" w:type="dxa"/>
              <w:right w:w="15" w:type="dxa"/>
            </w:tcMar>
            <w:vAlign w:val="center"/>
          </w:tcPr>
          <w:p w14:paraId="3EDF134D" w14:textId="77777777" w:rsidR="006F688C" w:rsidRDefault="00CF305C">
            <w:pPr>
              <w:widowControl/>
              <w:spacing w:line="288" w:lineRule="auto"/>
              <w:jc w:val="center"/>
              <w:rPr>
                <w:rFonts w:ascii="宋体" w:eastAsia="宋体" w:hAnsi="宋体"/>
                <w:b/>
                <w:bCs/>
                <w:color w:val="000000"/>
                <w:kern w:val="0"/>
                <w:sz w:val="24"/>
                <w:szCs w:val="24"/>
              </w:rPr>
            </w:pPr>
            <w:r>
              <w:rPr>
                <w:rFonts w:ascii="宋体" w:eastAsia="宋体" w:hAnsi="宋体" w:hint="eastAsia"/>
                <w:b/>
                <w:bCs/>
                <w:color w:val="000000"/>
                <w:sz w:val="24"/>
                <w:szCs w:val="24"/>
              </w:rPr>
              <w:t>毕业要求</w:t>
            </w:r>
          </w:p>
        </w:tc>
        <w:tc>
          <w:tcPr>
            <w:tcW w:w="1668" w:type="pct"/>
            <w:tcBorders>
              <w:top w:val="single" w:sz="8" w:space="0" w:color="auto"/>
              <w:left w:val="nil"/>
              <w:bottom w:val="single" w:sz="8" w:space="0" w:color="auto"/>
              <w:right w:val="single" w:sz="8" w:space="0" w:color="auto"/>
            </w:tcBorders>
            <w:shd w:val="clear" w:color="000000" w:fill="D7D7D7"/>
            <w:tcMar>
              <w:top w:w="15" w:type="dxa"/>
              <w:left w:w="15" w:type="dxa"/>
              <w:bottom w:w="0" w:type="dxa"/>
              <w:right w:w="15" w:type="dxa"/>
            </w:tcMar>
            <w:vAlign w:val="center"/>
          </w:tcPr>
          <w:p w14:paraId="0EF43862" w14:textId="77777777" w:rsidR="006F688C" w:rsidRDefault="00CF305C">
            <w:pPr>
              <w:spacing w:line="288" w:lineRule="auto"/>
              <w:jc w:val="center"/>
              <w:rPr>
                <w:rFonts w:ascii="宋体" w:eastAsia="宋体" w:hAnsi="宋体"/>
                <w:b/>
                <w:bCs/>
                <w:color w:val="000000"/>
                <w:sz w:val="24"/>
                <w:szCs w:val="24"/>
              </w:rPr>
            </w:pPr>
            <w:r>
              <w:rPr>
                <w:rFonts w:ascii="宋体" w:eastAsia="宋体" w:hAnsi="宋体" w:hint="eastAsia"/>
                <w:b/>
                <w:bCs/>
                <w:color w:val="000000"/>
                <w:sz w:val="24"/>
                <w:szCs w:val="24"/>
              </w:rPr>
              <w:t>毕业要求指标点</w:t>
            </w:r>
          </w:p>
        </w:tc>
        <w:tc>
          <w:tcPr>
            <w:tcW w:w="1541" w:type="pct"/>
            <w:tcBorders>
              <w:top w:val="single" w:sz="8" w:space="0" w:color="auto"/>
              <w:left w:val="nil"/>
              <w:bottom w:val="single" w:sz="8" w:space="0" w:color="auto"/>
              <w:right w:val="single" w:sz="8" w:space="0" w:color="auto"/>
            </w:tcBorders>
            <w:shd w:val="clear" w:color="000000" w:fill="D7D7D7"/>
            <w:tcMar>
              <w:top w:w="15" w:type="dxa"/>
              <w:left w:w="15" w:type="dxa"/>
              <w:bottom w:w="0" w:type="dxa"/>
              <w:right w:w="15" w:type="dxa"/>
            </w:tcMar>
            <w:vAlign w:val="center"/>
          </w:tcPr>
          <w:p w14:paraId="4A23BF0C" w14:textId="77777777" w:rsidR="006F688C" w:rsidRDefault="00CF305C">
            <w:pPr>
              <w:spacing w:line="288" w:lineRule="auto"/>
              <w:jc w:val="center"/>
              <w:rPr>
                <w:rFonts w:ascii="宋体" w:eastAsia="宋体" w:hAnsi="宋体"/>
                <w:b/>
                <w:bCs/>
                <w:color w:val="000000"/>
                <w:sz w:val="24"/>
                <w:szCs w:val="24"/>
              </w:rPr>
            </w:pPr>
            <w:r>
              <w:rPr>
                <w:rFonts w:ascii="宋体" w:eastAsia="宋体" w:hAnsi="宋体" w:hint="eastAsia"/>
                <w:b/>
                <w:bCs/>
                <w:color w:val="000000"/>
                <w:sz w:val="24"/>
                <w:szCs w:val="24"/>
              </w:rPr>
              <w:t>支撑课程</w:t>
            </w:r>
          </w:p>
        </w:tc>
      </w:tr>
      <w:tr w:rsidR="006F688C" w14:paraId="7696B090" w14:textId="77777777" w:rsidTr="005E785E">
        <w:trPr>
          <w:trHeight w:val="300"/>
        </w:trPr>
        <w:tc>
          <w:tcPr>
            <w:tcW w:w="1792" w:type="pct"/>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39801FC8" w14:textId="77777777" w:rsidR="006F688C" w:rsidRDefault="00CF305C">
            <w:pPr>
              <w:spacing w:line="288" w:lineRule="auto"/>
              <w:rPr>
                <w:rFonts w:ascii="宋体" w:eastAsia="宋体" w:hAnsi="宋体"/>
                <w:b/>
                <w:bCs/>
                <w:color w:val="000000"/>
                <w:sz w:val="24"/>
                <w:szCs w:val="24"/>
              </w:rPr>
            </w:pPr>
            <w:r>
              <w:rPr>
                <w:rFonts w:ascii="宋体" w:eastAsia="宋体" w:hAnsi="宋体"/>
                <w:b/>
                <w:bCs/>
                <w:color w:val="000000"/>
                <w:sz w:val="24"/>
                <w:szCs w:val="24"/>
              </w:rPr>
              <w:t>1.</w:t>
            </w:r>
            <w:r>
              <w:rPr>
                <w:rFonts w:ascii="宋体" w:eastAsia="宋体" w:hAnsi="宋体" w:hint="eastAsia"/>
                <w:b/>
                <w:bCs/>
                <w:color w:val="000000"/>
                <w:sz w:val="24"/>
                <w:szCs w:val="24"/>
              </w:rPr>
              <w:t>工程知识：</w:t>
            </w:r>
            <w:r>
              <w:rPr>
                <w:rFonts w:ascii="宋体" w:eastAsia="宋体" w:hAnsi="宋体" w:hint="eastAsia"/>
                <w:color w:val="000000"/>
                <w:sz w:val="24"/>
                <w:szCs w:val="24"/>
              </w:rPr>
              <w:t>具备数学、自然科学、工程基础和专业知识，能够将这些知识用于解决复杂专业工程问题。</w:t>
            </w:r>
          </w:p>
        </w:tc>
        <w:tc>
          <w:tcPr>
            <w:tcW w:w="1668" w:type="pct"/>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03501DBE" w14:textId="77777777" w:rsidR="006F688C" w:rsidRDefault="00CF305C">
            <w:pPr>
              <w:spacing w:line="288" w:lineRule="auto"/>
              <w:rPr>
                <w:rFonts w:ascii="宋体" w:eastAsia="宋体" w:hAnsi="宋体" w:cs="宋体"/>
                <w:color w:val="000000"/>
                <w:sz w:val="24"/>
                <w:szCs w:val="24"/>
              </w:rPr>
            </w:pPr>
            <w:r>
              <w:rPr>
                <w:rFonts w:ascii="宋体" w:eastAsia="宋体" w:hAnsi="宋体" w:hint="eastAsia"/>
                <w:color w:val="000000"/>
                <w:sz w:val="24"/>
                <w:szCs w:val="24"/>
              </w:rPr>
              <w:t>（</w:t>
            </w:r>
            <w:r>
              <w:rPr>
                <w:rFonts w:ascii="宋体" w:eastAsia="宋体" w:hAnsi="宋体"/>
                <w:color w:val="000000"/>
                <w:sz w:val="24"/>
                <w:szCs w:val="24"/>
              </w:rPr>
              <w:t>1</w:t>
            </w:r>
            <w:r>
              <w:rPr>
                <w:rFonts w:ascii="宋体" w:eastAsia="宋体" w:hAnsi="宋体" w:hint="eastAsia"/>
                <w:color w:val="000000"/>
                <w:sz w:val="24"/>
                <w:szCs w:val="24"/>
              </w:rPr>
              <w:t>）能将数学、自然科学、工程科学的语言工具用于恰当表述工程问题。</w:t>
            </w: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3391AC95"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高等数学</w:t>
            </w:r>
            <w:r>
              <w:rPr>
                <w:rFonts w:ascii="宋体" w:eastAsia="宋体" w:hAnsi="宋体"/>
                <w:color w:val="000000"/>
                <w:sz w:val="24"/>
                <w:szCs w:val="24"/>
              </w:rPr>
              <w:t>A</w:t>
            </w:r>
            <w:r>
              <w:rPr>
                <w:rFonts w:ascii="宋体" w:eastAsia="宋体" w:hAnsi="宋体" w:hint="eastAsia"/>
                <w:color w:val="000000"/>
                <w:sz w:val="24"/>
                <w:szCs w:val="24"/>
              </w:rPr>
              <w:t>(1-2)</w:t>
            </w:r>
          </w:p>
        </w:tc>
      </w:tr>
      <w:tr w:rsidR="006F688C" w14:paraId="34CC7AC7"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0E006C64"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414AF758"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3FFBB97"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大学物理</w:t>
            </w:r>
            <w:r>
              <w:rPr>
                <w:rFonts w:ascii="宋体" w:eastAsia="宋体" w:hAnsi="宋体" w:hint="eastAsia"/>
                <w:color w:val="000000"/>
                <w:sz w:val="24"/>
                <w:szCs w:val="24"/>
              </w:rPr>
              <w:t>B(1-2)</w:t>
            </w:r>
          </w:p>
        </w:tc>
      </w:tr>
      <w:tr w:rsidR="006F688C" w14:paraId="2389575B"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238F05ED"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40E32293"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64B23432"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无机材料物理化学</w:t>
            </w:r>
          </w:p>
        </w:tc>
      </w:tr>
      <w:tr w:rsidR="006F688C" w14:paraId="6675C432"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66E8F4D4"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120560C1"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35D89A0"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材料科学基础</w:t>
            </w:r>
          </w:p>
        </w:tc>
      </w:tr>
      <w:tr w:rsidR="006F688C" w14:paraId="49C6FD43"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4EF4A2C8" w14:textId="77777777" w:rsidR="006F688C" w:rsidRDefault="006F688C">
            <w:pPr>
              <w:spacing w:line="288" w:lineRule="auto"/>
              <w:rPr>
                <w:rFonts w:ascii="宋体" w:eastAsia="宋体" w:hAnsi="宋体"/>
                <w:b/>
                <w:bCs/>
                <w:color w:val="000000"/>
                <w:sz w:val="24"/>
                <w:szCs w:val="24"/>
              </w:rPr>
            </w:pPr>
          </w:p>
        </w:tc>
        <w:tc>
          <w:tcPr>
            <w:tcW w:w="1668" w:type="pct"/>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1A15ACB9" w14:textId="77777777" w:rsidR="006F688C" w:rsidRDefault="00CF305C">
            <w:pPr>
              <w:spacing w:line="288" w:lineRule="auto"/>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color w:val="000000"/>
                <w:sz w:val="24"/>
                <w:szCs w:val="24"/>
              </w:rPr>
              <w:t>2</w:t>
            </w:r>
            <w:r>
              <w:rPr>
                <w:rFonts w:ascii="宋体" w:eastAsia="宋体" w:hAnsi="宋体" w:hint="eastAsia"/>
                <w:color w:val="000000"/>
                <w:sz w:val="24"/>
                <w:szCs w:val="24"/>
              </w:rPr>
              <w:t>）能针对具体的对象建立适当的数学模型并求解。</w:t>
            </w: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4C8FF56C"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数学实践与建模</w:t>
            </w:r>
          </w:p>
        </w:tc>
      </w:tr>
      <w:tr w:rsidR="006F688C" w14:paraId="175710EE"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71EEC2B0"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6FAFC17C"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449EB373"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无机材料物理化学</w:t>
            </w:r>
          </w:p>
        </w:tc>
      </w:tr>
      <w:tr w:rsidR="006F688C" w14:paraId="63B31721"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02313F40"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365423FC"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54F55B0E"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材料科学基础</w:t>
            </w:r>
          </w:p>
        </w:tc>
      </w:tr>
      <w:tr w:rsidR="006F688C" w14:paraId="4B2D519D"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688B2E2B" w14:textId="77777777" w:rsidR="006F688C" w:rsidRDefault="006F688C">
            <w:pPr>
              <w:spacing w:line="288" w:lineRule="auto"/>
              <w:rPr>
                <w:rFonts w:ascii="宋体" w:eastAsia="宋体" w:hAnsi="宋体"/>
                <w:b/>
                <w:bCs/>
                <w:color w:val="000000"/>
                <w:sz w:val="24"/>
                <w:szCs w:val="24"/>
              </w:rPr>
            </w:pPr>
          </w:p>
        </w:tc>
        <w:tc>
          <w:tcPr>
            <w:tcW w:w="1668" w:type="pct"/>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3E771804" w14:textId="77777777" w:rsidR="006F688C" w:rsidRDefault="00CF305C">
            <w:pPr>
              <w:spacing w:line="288" w:lineRule="auto"/>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color w:val="000000"/>
                <w:sz w:val="24"/>
                <w:szCs w:val="24"/>
              </w:rPr>
              <w:t>3</w:t>
            </w:r>
            <w:r>
              <w:rPr>
                <w:rFonts w:ascii="宋体" w:eastAsia="宋体" w:hAnsi="宋体" w:hint="eastAsia"/>
                <w:color w:val="000000"/>
                <w:sz w:val="24"/>
                <w:szCs w:val="24"/>
              </w:rPr>
              <w:t>）能够将相关知识和数学模型的方法用于推演、分析无机非金属材料专业工程问题。</w:t>
            </w: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9E1169C"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无机材料物理化学</w:t>
            </w:r>
          </w:p>
        </w:tc>
      </w:tr>
      <w:tr w:rsidR="006F688C" w14:paraId="7EEE9BAA"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24A0C017"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45F5F3D8"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079875DF"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材料科学基础</w:t>
            </w:r>
          </w:p>
        </w:tc>
      </w:tr>
      <w:tr w:rsidR="006F688C" w14:paraId="45AB50D2"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22D6B6AE"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222AF6AC"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6545E692"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无机材料性能</w:t>
            </w:r>
          </w:p>
        </w:tc>
      </w:tr>
      <w:tr w:rsidR="006F688C" w14:paraId="4EB682A7"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584863B3" w14:textId="77777777" w:rsidR="006F688C" w:rsidRDefault="006F688C">
            <w:pPr>
              <w:spacing w:line="288" w:lineRule="auto"/>
              <w:rPr>
                <w:rFonts w:ascii="宋体" w:eastAsia="宋体" w:hAnsi="宋体"/>
                <w:b/>
                <w:bCs/>
                <w:color w:val="000000"/>
                <w:sz w:val="24"/>
                <w:szCs w:val="24"/>
              </w:rPr>
            </w:pPr>
          </w:p>
        </w:tc>
        <w:tc>
          <w:tcPr>
            <w:tcW w:w="1668" w:type="pct"/>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6C25BAF1" w14:textId="77777777" w:rsidR="006F688C" w:rsidRDefault="00CF305C">
            <w:pPr>
              <w:spacing w:line="288" w:lineRule="auto"/>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color w:val="000000"/>
                <w:sz w:val="24"/>
                <w:szCs w:val="24"/>
              </w:rPr>
              <w:t>4</w:t>
            </w:r>
            <w:r>
              <w:rPr>
                <w:rFonts w:ascii="宋体" w:eastAsia="宋体" w:hAnsi="宋体" w:hint="eastAsia"/>
                <w:color w:val="000000"/>
                <w:sz w:val="24"/>
                <w:szCs w:val="24"/>
              </w:rPr>
              <w:t>）能够将相关知识和数学模型方法用于无机非金属材料专业复杂工程问题解决方案的比较与综合。</w:t>
            </w: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E81A57C"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无机材料性能</w:t>
            </w:r>
          </w:p>
        </w:tc>
      </w:tr>
      <w:tr w:rsidR="006F688C" w14:paraId="007F9771"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4ABF1D34"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20D03A3F"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6F573B01"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材料科学基础</w:t>
            </w:r>
          </w:p>
        </w:tc>
      </w:tr>
      <w:tr w:rsidR="006F688C" w14:paraId="17B79584"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39E18A1D"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1C7C5FFE"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6A7B4FF7"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无机材料物理化学</w:t>
            </w:r>
          </w:p>
        </w:tc>
      </w:tr>
      <w:tr w:rsidR="006F688C" w14:paraId="19167A1F" w14:textId="77777777" w:rsidTr="005E785E">
        <w:trPr>
          <w:trHeight w:val="300"/>
        </w:trPr>
        <w:tc>
          <w:tcPr>
            <w:tcW w:w="1792" w:type="pct"/>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78EFBA2C" w14:textId="77777777" w:rsidR="006F688C" w:rsidRDefault="00CF305C">
            <w:pPr>
              <w:spacing w:line="288" w:lineRule="auto"/>
              <w:rPr>
                <w:rFonts w:ascii="宋体" w:eastAsia="宋体" w:hAnsi="宋体"/>
                <w:b/>
                <w:bCs/>
                <w:color w:val="000000"/>
                <w:sz w:val="24"/>
                <w:szCs w:val="24"/>
              </w:rPr>
            </w:pPr>
            <w:r>
              <w:rPr>
                <w:rFonts w:ascii="宋体" w:eastAsia="宋体" w:hAnsi="宋体"/>
                <w:b/>
                <w:bCs/>
                <w:color w:val="000000"/>
                <w:sz w:val="24"/>
                <w:szCs w:val="24"/>
              </w:rPr>
              <w:t>2.</w:t>
            </w:r>
            <w:r>
              <w:rPr>
                <w:rFonts w:ascii="宋体" w:eastAsia="宋体" w:hAnsi="宋体" w:hint="eastAsia"/>
                <w:b/>
                <w:bCs/>
                <w:color w:val="000000"/>
                <w:sz w:val="24"/>
                <w:szCs w:val="24"/>
              </w:rPr>
              <w:t>问题分析</w:t>
            </w:r>
            <w:r>
              <w:rPr>
                <w:rFonts w:ascii="宋体" w:eastAsia="宋体" w:hAnsi="宋体" w:hint="eastAsia"/>
                <w:color w:val="000000"/>
                <w:sz w:val="24"/>
                <w:szCs w:val="24"/>
              </w:rPr>
              <w:t>：能够应用数学、自然科学和工程科学的基本原理和专业知识，通过查阅和分析文献，具备对复杂工程问题进行识别、表达及分析的能力，以获得有效结论。</w:t>
            </w:r>
          </w:p>
        </w:tc>
        <w:tc>
          <w:tcPr>
            <w:tcW w:w="1668" w:type="pct"/>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1FC6264B" w14:textId="77777777" w:rsidR="006F688C" w:rsidRDefault="00CF305C">
            <w:pPr>
              <w:spacing w:line="288" w:lineRule="auto"/>
              <w:rPr>
                <w:rFonts w:ascii="宋体" w:eastAsia="宋体" w:hAnsi="宋体" w:cs="宋体"/>
                <w:color w:val="000000"/>
                <w:sz w:val="24"/>
                <w:szCs w:val="24"/>
              </w:rPr>
            </w:pPr>
            <w:r>
              <w:rPr>
                <w:rFonts w:ascii="宋体" w:eastAsia="宋体" w:hAnsi="宋体" w:hint="eastAsia"/>
                <w:color w:val="000000"/>
                <w:sz w:val="24"/>
                <w:szCs w:val="24"/>
              </w:rPr>
              <w:t>（</w:t>
            </w:r>
            <w:r>
              <w:rPr>
                <w:rFonts w:ascii="宋体" w:eastAsia="宋体" w:hAnsi="宋体"/>
                <w:color w:val="000000"/>
                <w:sz w:val="24"/>
                <w:szCs w:val="24"/>
              </w:rPr>
              <w:t>1</w:t>
            </w:r>
            <w:r>
              <w:rPr>
                <w:rFonts w:ascii="宋体" w:eastAsia="宋体" w:hAnsi="宋体" w:hint="eastAsia"/>
                <w:color w:val="000000"/>
                <w:sz w:val="24"/>
                <w:szCs w:val="24"/>
              </w:rPr>
              <w:t>）能够应用数学、自然科学和工程科学等相关科学的基本原理，识别和判断复杂工程问题的关键环节。</w:t>
            </w: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0FB7CBEA"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线性代数</w:t>
            </w:r>
            <w:r>
              <w:rPr>
                <w:rFonts w:ascii="宋体" w:eastAsia="宋体" w:hAnsi="宋体" w:hint="eastAsia"/>
                <w:color w:val="000000"/>
                <w:sz w:val="24"/>
                <w:szCs w:val="24"/>
              </w:rPr>
              <w:t>A</w:t>
            </w:r>
          </w:p>
        </w:tc>
      </w:tr>
      <w:tr w:rsidR="006F688C" w14:paraId="3B9361CF"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0E57ADE3"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54B6A0E6"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D4783AC"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大学物理</w:t>
            </w:r>
            <w:r>
              <w:rPr>
                <w:rFonts w:ascii="宋体" w:eastAsia="宋体" w:hAnsi="宋体" w:hint="eastAsia"/>
                <w:color w:val="000000"/>
                <w:sz w:val="24"/>
                <w:szCs w:val="24"/>
              </w:rPr>
              <w:t>B(1-2)</w:t>
            </w:r>
          </w:p>
        </w:tc>
      </w:tr>
      <w:tr w:rsidR="006F688C" w14:paraId="0F7C812A"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201C13A6"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702A8BC9"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2B419EF9"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无机非金属材料加工原理和生产设备</w:t>
            </w:r>
          </w:p>
        </w:tc>
      </w:tr>
      <w:tr w:rsidR="006F688C" w14:paraId="77AAC034"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3673DF68"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164E66A2"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58C42420"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材料工程基础</w:t>
            </w:r>
          </w:p>
        </w:tc>
      </w:tr>
      <w:tr w:rsidR="006F688C" w14:paraId="6A4330EE"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6C9C9043" w14:textId="77777777" w:rsidR="006F688C" w:rsidRDefault="006F688C">
            <w:pPr>
              <w:spacing w:line="288" w:lineRule="auto"/>
              <w:rPr>
                <w:rFonts w:ascii="宋体" w:eastAsia="宋体" w:hAnsi="宋体"/>
                <w:b/>
                <w:bCs/>
                <w:color w:val="000000"/>
                <w:sz w:val="24"/>
                <w:szCs w:val="24"/>
              </w:rPr>
            </w:pPr>
          </w:p>
        </w:tc>
        <w:tc>
          <w:tcPr>
            <w:tcW w:w="1668" w:type="pct"/>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4D574077" w14:textId="77777777" w:rsidR="006F688C" w:rsidRDefault="00CF305C">
            <w:pPr>
              <w:spacing w:line="288" w:lineRule="auto"/>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color w:val="000000"/>
                <w:sz w:val="24"/>
                <w:szCs w:val="24"/>
              </w:rPr>
              <w:t>2</w:t>
            </w:r>
            <w:r>
              <w:rPr>
                <w:rFonts w:ascii="宋体" w:eastAsia="宋体" w:hAnsi="宋体" w:hint="eastAsia"/>
                <w:color w:val="000000"/>
                <w:sz w:val="24"/>
                <w:szCs w:val="24"/>
              </w:rPr>
              <w:t>）能基于数学、自然科学和工程科学等相关科学原理和数学模型方法，正确表达复杂工程问题。</w:t>
            </w: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27510540"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线性代数</w:t>
            </w:r>
            <w:r>
              <w:rPr>
                <w:rFonts w:ascii="宋体" w:eastAsia="宋体" w:hAnsi="宋体" w:hint="eastAsia"/>
                <w:color w:val="000000"/>
                <w:sz w:val="24"/>
                <w:szCs w:val="24"/>
              </w:rPr>
              <w:t>A</w:t>
            </w:r>
          </w:p>
        </w:tc>
      </w:tr>
      <w:tr w:rsidR="006F688C" w14:paraId="7953DCF9"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2EB8FBA5"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099AB2F9"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0ED0BF9F"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工程力学</w:t>
            </w:r>
            <w:r>
              <w:rPr>
                <w:rFonts w:ascii="宋体" w:eastAsia="宋体" w:hAnsi="宋体" w:hint="eastAsia"/>
                <w:color w:val="000000"/>
                <w:sz w:val="24"/>
                <w:szCs w:val="24"/>
              </w:rPr>
              <w:t>A</w:t>
            </w:r>
          </w:p>
        </w:tc>
      </w:tr>
      <w:tr w:rsidR="006F688C" w14:paraId="68469713"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21512EBA"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427A4932"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6856E2C5"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无机非金属材料加工原理和生产设备</w:t>
            </w:r>
          </w:p>
        </w:tc>
      </w:tr>
      <w:tr w:rsidR="006F688C" w14:paraId="7E864AAB"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771EA93D"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6E4F743B"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92AEB00"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材料工程基础</w:t>
            </w:r>
          </w:p>
        </w:tc>
      </w:tr>
      <w:tr w:rsidR="006F688C" w14:paraId="3642369B"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00EB8314" w14:textId="77777777" w:rsidR="006F688C" w:rsidRDefault="006F688C">
            <w:pPr>
              <w:spacing w:line="288" w:lineRule="auto"/>
              <w:rPr>
                <w:rFonts w:ascii="宋体" w:eastAsia="宋体" w:hAnsi="宋体"/>
                <w:b/>
                <w:bCs/>
                <w:color w:val="000000"/>
                <w:sz w:val="24"/>
                <w:szCs w:val="24"/>
              </w:rPr>
            </w:pPr>
          </w:p>
        </w:tc>
        <w:tc>
          <w:tcPr>
            <w:tcW w:w="1668" w:type="pct"/>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66103A9B" w14:textId="77777777" w:rsidR="006F688C" w:rsidRDefault="00CF305C">
            <w:pPr>
              <w:spacing w:line="288" w:lineRule="auto"/>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color w:val="000000"/>
                <w:sz w:val="24"/>
                <w:szCs w:val="24"/>
              </w:rPr>
              <w:t>3</w:t>
            </w:r>
            <w:r>
              <w:rPr>
                <w:rFonts w:ascii="宋体" w:eastAsia="宋体" w:hAnsi="宋体" w:hint="eastAsia"/>
                <w:color w:val="000000"/>
                <w:sz w:val="24"/>
                <w:szCs w:val="24"/>
              </w:rPr>
              <w:t>）能认识到解决无机非金属材料领域的复杂工程问题存在多种可选择的方案，并能通过文献研究寻求可替代的解决方案。</w:t>
            </w: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17A529D3"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文献检索与科技写作</w:t>
            </w:r>
          </w:p>
        </w:tc>
      </w:tr>
      <w:tr w:rsidR="006F688C" w14:paraId="6ECBB40E"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25359F91"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15374D8D"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05A6E5D4"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粉体工程</w:t>
            </w:r>
          </w:p>
        </w:tc>
      </w:tr>
      <w:tr w:rsidR="006F688C" w14:paraId="5968697C"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17C76637"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57A8F976"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08770787"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无机非金属材料加工原理和生产设备</w:t>
            </w:r>
          </w:p>
        </w:tc>
      </w:tr>
      <w:tr w:rsidR="006F688C" w14:paraId="082FFE52" w14:textId="77777777" w:rsidTr="005E785E">
        <w:trPr>
          <w:trHeight w:val="595"/>
        </w:trPr>
        <w:tc>
          <w:tcPr>
            <w:tcW w:w="1792" w:type="pct"/>
            <w:vMerge/>
            <w:tcBorders>
              <w:top w:val="single" w:sz="8" w:space="0" w:color="auto"/>
              <w:left w:val="single" w:sz="8" w:space="0" w:color="auto"/>
              <w:bottom w:val="single" w:sz="8" w:space="0" w:color="auto"/>
              <w:right w:val="single" w:sz="8" w:space="0" w:color="auto"/>
            </w:tcBorders>
            <w:vAlign w:val="center"/>
          </w:tcPr>
          <w:p w14:paraId="15A390AB"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3EF1A2B3"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56FB77CE"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材料工程基础</w:t>
            </w:r>
          </w:p>
        </w:tc>
      </w:tr>
      <w:tr w:rsidR="006F688C" w14:paraId="4BDC5055"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343C3328" w14:textId="77777777" w:rsidR="006F688C" w:rsidRDefault="006F688C">
            <w:pPr>
              <w:spacing w:line="288" w:lineRule="auto"/>
              <w:rPr>
                <w:rFonts w:ascii="宋体" w:eastAsia="宋体" w:hAnsi="宋体"/>
                <w:b/>
                <w:bCs/>
                <w:color w:val="000000"/>
                <w:sz w:val="24"/>
                <w:szCs w:val="24"/>
              </w:rPr>
            </w:pPr>
          </w:p>
        </w:tc>
        <w:tc>
          <w:tcPr>
            <w:tcW w:w="1668" w:type="pct"/>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0483552F" w14:textId="77777777" w:rsidR="006F688C" w:rsidRDefault="00CF305C">
            <w:pPr>
              <w:spacing w:line="288" w:lineRule="auto"/>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color w:val="000000"/>
                <w:sz w:val="24"/>
                <w:szCs w:val="24"/>
              </w:rPr>
              <w:t>4</w:t>
            </w:r>
            <w:r>
              <w:rPr>
                <w:rFonts w:ascii="宋体" w:eastAsia="宋体" w:hAnsi="宋体" w:hint="eastAsia"/>
                <w:color w:val="000000"/>
                <w:sz w:val="24"/>
                <w:szCs w:val="24"/>
              </w:rPr>
              <w:t>）能运用基本原理，借助</w:t>
            </w:r>
            <w:r>
              <w:rPr>
                <w:rFonts w:ascii="宋体" w:eastAsia="宋体" w:hAnsi="宋体" w:hint="eastAsia"/>
                <w:color w:val="000000"/>
                <w:sz w:val="24"/>
                <w:szCs w:val="24"/>
              </w:rPr>
              <w:lastRenderedPageBreak/>
              <w:t>文献研究，分析无机非金属材料研发、生产和应用过程中的影响因素，并获得合理有效的结论。</w:t>
            </w: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3D67A2C6"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lastRenderedPageBreak/>
              <w:t>文献检索与科技写作</w:t>
            </w:r>
          </w:p>
        </w:tc>
      </w:tr>
      <w:tr w:rsidR="006F688C" w14:paraId="37797385"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5E02B4E1"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28E1FA13"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004378AF"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粉体工程</w:t>
            </w:r>
          </w:p>
        </w:tc>
      </w:tr>
      <w:tr w:rsidR="006F688C" w14:paraId="54FCB7F9" w14:textId="77777777" w:rsidTr="005E785E">
        <w:trPr>
          <w:trHeight w:val="770"/>
        </w:trPr>
        <w:tc>
          <w:tcPr>
            <w:tcW w:w="1792" w:type="pct"/>
            <w:vMerge/>
            <w:tcBorders>
              <w:top w:val="single" w:sz="8" w:space="0" w:color="auto"/>
              <w:left w:val="single" w:sz="8" w:space="0" w:color="auto"/>
              <w:bottom w:val="single" w:sz="8" w:space="0" w:color="auto"/>
              <w:right w:val="single" w:sz="8" w:space="0" w:color="auto"/>
            </w:tcBorders>
            <w:vAlign w:val="center"/>
          </w:tcPr>
          <w:p w14:paraId="495173A8"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54CEE10D"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1F9C9494"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无机非金属材料加工原理和生产设备</w:t>
            </w:r>
          </w:p>
        </w:tc>
      </w:tr>
      <w:tr w:rsidR="006F688C" w14:paraId="38E85A6F"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7E2AACDC"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46367938"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32D53894"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材料工程基础</w:t>
            </w:r>
          </w:p>
        </w:tc>
      </w:tr>
      <w:tr w:rsidR="006F688C" w14:paraId="1407ACC8" w14:textId="77777777" w:rsidTr="005E785E">
        <w:trPr>
          <w:trHeight w:val="300"/>
        </w:trPr>
        <w:tc>
          <w:tcPr>
            <w:tcW w:w="1792" w:type="pct"/>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44E237E7" w14:textId="77777777" w:rsidR="006F688C" w:rsidRDefault="00CF305C">
            <w:pPr>
              <w:spacing w:line="288" w:lineRule="auto"/>
              <w:rPr>
                <w:rFonts w:ascii="宋体" w:eastAsia="宋体" w:hAnsi="宋体"/>
                <w:b/>
                <w:bCs/>
                <w:color w:val="000000"/>
                <w:sz w:val="24"/>
                <w:szCs w:val="24"/>
              </w:rPr>
            </w:pPr>
            <w:r>
              <w:rPr>
                <w:rFonts w:ascii="宋体" w:eastAsia="宋体" w:hAnsi="宋体"/>
                <w:b/>
                <w:bCs/>
                <w:color w:val="000000"/>
                <w:sz w:val="24"/>
                <w:szCs w:val="24"/>
              </w:rPr>
              <w:t>3.</w:t>
            </w:r>
            <w:r>
              <w:rPr>
                <w:rFonts w:ascii="宋体" w:eastAsia="宋体" w:hAnsi="宋体" w:hint="eastAsia"/>
                <w:b/>
                <w:bCs/>
                <w:color w:val="000000"/>
                <w:sz w:val="24"/>
                <w:szCs w:val="24"/>
              </w:rPr>
              <w:t>设计</w:t>
            </w:r>
            <w:r>
              <w:rPr>
                <w:rFonts w:ascii="宋体" w:eastAsia="宋体" w:hAnsi="宋体"/>
                <w:b/>
                <w:bCs/>
                <w:color w:val="000000"/>
                <w:sz w:val="24"/>
                <w:szCs w:val="24"/>
              </w:rPr>
              <w:t>/</w:t>
            </w:r>
            <w:r>
              <w:rPr>
                <w:rFonts w:ascii="宋体" w:eastAsia="宋体" w:hAnsi="宋体" w:hint="eastAsia"/>
                <w:b/>
                <w:bCs/>
                <w:color w:val="000000"/>
                <w:sz w:val="24"/>
                <w:szCs w:val="24"/>
              </w:rPr>
              <w:t>开发解决方案</w:t>
            </w:r>
            <w:r>
              <w:rPr>
                <w:rFonts w:ascii="宋体" w:eastAsia="宋体" w:hAnsi="宋体" w:hint="eastAsia"/>
                <w:color w:val="000000"/>
                <w:sz w:val="24"/>
                <w:szCs w:val="24"/>
              </w:rPr>
              <w:t>：能够针对复杂工程问题，设计解决方案，构建满足无机非金属材料领域特定需求的系统、单元或工艺流程，并能在设计环节中体现创新意识，综合考虑社会、健康、安全、法律、文化以及环境等因素。</w:t>
            </w:r>
          </w:p>
        </w:tc>
        <w:tc>
          <w:tcPr>
            <w:tcW w:w="1668" w:type="pct"/>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3587821E" w14:textId="77777777" w:rsidR="006F688C" w:rsidRDefault="00CF305C">
            <w:pPr>
              <w:spacing w:line="288" w:lineRule="auto"/>
              <w:rPr>
                <w:rFonts w:ascii="宋体" w:eastAsia="宋体" w:hAnsi="宋体" w:cs="宋体"/>
                <w:color w:val="000000"/>
                <w:sz w:val="24"/>
                <w:szCs w:val="24"/>
              </w:rPr>
            </w:pPr>
            <w:r>
              <w:rPr>
                <w:rFonts w:ascii="宋体" w:eastAsia="宋体" w:hAnsi="宋体" w:hint="eastAsia"/>
                <w:color w:val="000000"/>
                <w:sz w:val="24"/>
                <w:szCs w:val="24"/>
              </w:rPr>
              <w:t>（</w:t>
            </w:r>
            <w:r>
              <w:rPr>
                <w:rFonts w:ascii="宋体" w:eastAsia="宋体" w:hAnsi="宋体"/>
                <w:color w:val="000000"/>
                <w:sz w:val="24"/>
                <w:szCs w:val="24"/>
              </w:rPr>
              <w:t>1</w:t>
            </w:r>
            <w:r>
              <w:rPr>
                <w:rFonts w:ascii="宋体" w:eastAsia="宋体" w:hAnsi="宋体" w:hint="eastAsia"/>
                <w:color w:val="000000"/>
                <w:sz w:val="24"/>
                <w:szCs w:val="24"/>
              </w:rPr>
              <w:t>）掌握工程设计和产品开发的全周期、全流程的设计或开发方法和技术，了解设计目标和技术方案的各种影响因素，能分析、阐明设计或开发的合理性。</w:t>
            </w: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2A9793A3" w14:textId="77777777" w:rsidR="006F688C" w:rsidRDefault="00CF305C">
            <w:pPr>
              <w:spacing w:line="288" w:lineRule="auto"/>
              <w:jc w:val="center"/>
              <w:rPr>
                <w:rFonts w:ascii="宋体" w:eastAsia="宋体" w:hAnsi="宋体"/>
                <w:color w:val="000000"/>
                <w:sz w:val="24"/>
                <w:szCs w:val="24"/>
              </w:rPr>
            </w:pPr>
            <w:proofErr w:type="gramStart"/>
            <w:r>
              <w:rPr>
                <w:rFonts w:ascii="宋体" w:eastAsia="宋体" w:hAnsi="宋体" w:hint="eastAsia"/>
                <w:color w:val="000000"/>
                <w:sz w:val="24"/>
                <w:szCs w:val="24"/>
              </w:rPr>
              <w:t>工程图学概论</w:t>
            </w:r>
            <w:proofErr w:type="gramEnd"/>
            <w:r>
              <w:rPr>
                <w:rFonts w:ascii="宋体" w:eastAsia="宋体" w:hAnsi="宋体" w:hint="eastAsia"/>
                <w:color w:val="000000"/>
                <w:sz w:val="24"/>
                <w:szCs w:val="24"/>
              </w:rPr>
              <w:t>（土建类）</w:t>
            </w:r>
          </w:p>
        </w:tc>
      </w:tr>
      <w:tr w:rsidR="006F688C" w14:paraId="39B2BCDB"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057C42F6"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0B2183BA"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1FC73E6E"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机械设计基础</w:t>
            </w:r>
          </w:p>
        </w:tc>
      </w:tr>
      <w:tr w:rsidR="006F688C" w14:paraId="186DC8AB"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1903EE8F"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46E3A4FD"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263D4ADD"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无机非金属材料工厂课程设计</w:t>
            </w:r>
          </w:p>
        </w:tc>
      </w:tr>
      <w:tr w:rsidR="006F688C" w14:paraId="10623DDA"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46B80D6E" w14:textId="77777777" w:rsidR="006F688C" w:rsidRDefault="006F688C">
            <w:pPr>
              <w:spacing w:line="288" w:lineRule="auto"/>
              <w:rPr>
                <w:rFonts w:ascii="宋体" w:eastAsia="宋体" w:hAnsi="宋体"/>
                <w:b/>
                <w:bCs/>
                <w:color w:val="000000"/>
                <w:sz w:val="24"/>
                <w:szCs w:val="24"/>
              </w:rPr>
            </w:pPr>
          </w:p>
        </w:tc>
        <w:tc>
          <w:tcPr>
            <w:tcW w:w="1668" w:type="pct"/>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1DE80F7A" w14:textId="77777777" w:rsidR="006F688C" w:rsidRDefault="00CF305C">
            <w:pPr>
              <w:spacing w:line="288" w:lineRule="auto"/>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color w:val="000000"/>
                <w:sz w:val="24"/>
                <w:szCs w:val="24"/>
              </w:rPr>
              <w:t>2</w:t>
            </w:r>
            <w:r>
              <w:rPr>
                <w:rFonts w:ascii="宋体" w:eastAsia="宋体" w:hAnsi="宋体" w:hint="eastAsia"/>
                <w:color w:val="000000"/>
                <w:sz w:val="24"/>
                <w:szCs w:val="24"/>
              </w:rPr>
              <w:t>）能够针对无机非金属材料的特定需求，完成粉碎、成型、烧结等单元的设计。</w:t>
            </w: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6AA67EFA"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混凝土学</w:t>
            </w:r>
          </w:p>
        </w:tc>
      </w:tr>
      <w:tr w:rsidR="006F688C" w14:paraId="03BECBA9"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23EB7F6E"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1C847162"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1FFE8EF3"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无机材料热</w:t>
            </w:r>
            <w:proofErr w:type="gramStart"/>
            <w:r>
              <w:rPr>
                <w:rFonts w:ascii="宋体" w:eastAsia="宋体" w:hAnsi="宋体" w:hint="eastAsia"/>
                <w:color w:val="000000"/>
                <w:sz w:val="24"/>
                <w:szCs w:val="24"/>
              </w:rPr>
              <w:t>工基础</w:t>
            </w:r>
            <w:proofErr w:type="gramEnd"/>
            <w:r>
              <w:rPr>
                <w:rFonts w:ascii="宋体" w:eastAsia="宋体" w:hAnsi="宋体" w:hint="eastAsia"/>
                <w:color w:val="000000"/>
                <w:sz w:val="24"/>
                <w:szCs w:val="24"/>
              </w:rPr>
              <w:t>与设备</w:t>
            </w:r>
          </w:p>
        </w:tc>
      </w:tr>
      <w:tr w:rsidR="006F688C" w14:paraId="1C6414FA"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4997BB88"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5D021F87"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3580770E"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无机非金属材料工厂课程设计</w:t>
            </w:r>
          </w:p>
        </w:tc>
      </w:tr>
      <w:tr w:rsidR="006F688C" w14:paraId="6980024F"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468579D6"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099FD75E"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5415F5B5"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无机非金属材料生产设备课程设计</w:t>
            </w:r>
          </w:p>
        </w:tc>
      </w:tr>
      <w:tr w:rsidR="006F688C" w14:paraId="4959B3DF"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6EE57D91" w14:textId="77777777" w:rsidR="006F688C" w:rsidRDefault="006F688C">
            <w:pPr>
              <w:spacing w:line="288" w:lineRule="auto"/>
              <w:rPr>
                <w:rFonts w:ascii="宋体" w:eastAsia="宋体" w:hAnsi="宋体"/>
                <w:b/>
                <w:bCs/>
                <w:color w:val="000000"/>
                <w:sz w:val="24"/>
                <w:szCs w:val="24"/>
              </w:rPr>
            </w:pPr>
          </w:p>
        </w:tc>
        <w:tc>
          <w:tcPr>
            <w:tcW w:w="1668" w:type="pct"/>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750F20F4" w14:textId="77777777" w:rsidR="006F688C" w:rsidRDefault="00CF305C">
            <w:pPr>
              <w:spacing w:line="288" w:lineRule="auto"/>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color w:val="000000"/>
                <w:sz w:val="24"/>
                <w:szCs w:val="24"/>
              </w:rPr>
              <w:t>3</w:t>
            </w:r>
            <w:r>
              <w:rPr>
                <w:rFonts w:ascii="宋体" w:eastAsia="宋体" w:hAnsi="宋体" w:hint="eastAsia"/>
                <w:color w:val="000000"/>
                <w:sz w:val="24"/>
                <w:szCs w:val="24"/>
              </w:rPr>
              <w:t>）能够运用国内外的行业相关标准和技术，进行无机非金属材料生产系统和工艺流程的开发设计，并体现创新意识。</w:t>
            </w: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60702574"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混凝土学</w:t>
            </w:r>
          </w:p>
        </w:tc>
      </w:tr>
      <w:tr w:rsidR="006F688C" w14:paraId="1DD0EA91"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11565EF6"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3985BAE4"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5A5F8728"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无机非金属材料工艺学课程设计</w:t>
            </w:r>
          </w:p>
        </w:tc>
      </w:tr>
      <w:tr w:rsidR="006F688C" w14:paraId="030CCB8E"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72C378C4"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4FFCEAF7"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34CEF7FF"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无机非金属材料工厂课程设计</w:t>
            </w:r>
          </w:p>
        </w:tc>
      </w:tr>
      <w:tr w:rsidR="006F688C" w14:paraId="69F7D2F7"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1CE9B8DE" w14:textId="77777777" w:rsidR="006F688C" w:rsidRDefault="006F688C">
            <w:pPr>
              <w:spacing w:line="288" w:lineRule="auto"/>
              <w:rPr>
                <w:rFonts w:ascii="宋体" w:eastAsia="宋体" w:hAnsi="宋体"/>
                <w:b/>
                <w:bCs/>
                <w:color w:val="000000"/>
                <w:sz w:val="24"/>
                <w:szCs w:val="24"/>
              </w:rPr>
            </w:pPr>
          </w:p>
        </w:tc>
        <w:tc>
          <w:tcPr>
            <w:tcW w:w="1668" w:type="pct"/>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4D65CB8E" w14:textId="77777777" w:rsidR="006F688C" w:rsidRDefault="00CF305C">
            <w:pPr>
              <w:spacing w:line="288" w:lineRule="auto"/>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color w:val="000000"/>
                <w:sz w:val="24"/>
                <w:szCs w:val="24"/>
              </w:rPr>
              <w:t>4</w:t>
            </w:r>
            <w:r>
              <w:rPr>
                <w:rFonts w:ascii="宋体" w:eastAsia="宋体" w:hAnsi="宋体" w:hint="eastAsia"/>
                <w:color w:val="000000"/>
                <w:sz w:val="24"/>
                <w:szCs w:val="24"/>
              </w:rPr>
              <w:t>）在无机非金属材料工厂设计中能够综合考虑安全、健康、法律、文化及环境等制约因素。</w:t>
            </w: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553EEC30"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建设工程法规</w:t>
            </w:r>
          </w:p>
        </w:tc>
      </w:tr>
      <w:tr w:rsidR="006F688C" w14:paraId="132ECE3B"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63652C4A"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3B60F590" w14:textId="77777777" w:rsidR="006F688C" w:rsidRDefault="006F688C">
            <w:pPr>
              <w:spacing w:line="288" w:lineRule="auto"/>
              <w:rPr>
                <w:rFonts w:ascii="宋体" w:eastAsia="宋体" w:hAnsi="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11B9779F"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工程经济学</w:t>
            </w:r>
          </w:p>
        </w:tc>
      </w:tr>
      <w:tr w:rsidR="006F688C" w14:paraId="5C4E0889" w14:textId="77777777" w:rsidTr="005E785E">
        <w:trPr>
          <w:trHeight w:val="630"/>
        </w:trPr>
        <w:tc>
          <w:tcPr>
            <w:tcW w:w="1792" w:type="pct"/>
            <w:vMerge/>
            <w:tcBorders>
              <w:top w:val="single" w:sz="8" w:space="0" w:color="auto"/>
              <w:left w:val="single" w:sz="8" w:space="0" w:color="auto"/>
              <w:bottom w:val="single" w:sz="8" w:space="0" w:color="auto"/>
              <w:right w:val="single" w:sz="8" w:space="0" w:color="auto"/>
            </w:tcBorders>
            <w:vAlign w:val="center"/>
          </w:tcPr>
          <w:p w14:paraId="05AA5B25"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73774646"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41CFCF3C"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无机非金属材料工艺学课程设计</w:t>
            </w:r>
          </w:p>
        </w:tc>
      </w:tr>
      <w:tr w:rsidR="006F688C" w14:paraId="169B0471"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38AA6482"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7BDEA8EA"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2803031C"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无机非金属材料工厂课程设计</w:t>
            </w:r>
          </w:p>
        </w:tc>
      </w:tr>
      <w:tr w:rsidR="006F688C" w14:paraId="199ADA99" w14:textId="77777777" w:rsidTr="005E785E">
        <w:trPr>
          <w:trHeight w:val="300"/>
        </w:trPr>
        <w:tc>
          <w:tcPr>
            <w:tcW w:w="1792" w:type="pct"/>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54063087" w14:textId="77777777" w:rsidR="006F688C" w:rsidRDefault="00CF305C">
            <w:pPr>
              <w:spacing w:line="288" w:lineRule="auto"/>
              <w:rPr>
                <w:rFonts w:ascii="宋体" w:eastAsia="宋体" w:hAnsi="宋体"/>
                <w:b/>
                <w:bCs/>
                <w:color w:val="000000"/>
                <w:sz w:val="24"/>
                <w:szCs w:val="24"/>
              </w:rPr>
            </w:pPr>
            <w:r>
              <w:rPr>
                <w:rFonts w:ascii="宋体" w:eastAsia="宋体" w:hAnsi="宋体"/>
                <w:b/>
                <w:bCs/>
                <w:color w:val="000000"/>
                <w:sz w:val="24"/>
                <w:szCs w:val="24"/>
              </w:rPr>
              <w:t>4.</w:t>
            </w:r>
            <w:r>
              <w:rPr>
                <w:rFonts w:ascii="宋体" w:eastAsia="宋体" w:hAnsi="宋体" w:hint="eastAsia"/>
                <w:b/>
                <w:bCs/>
                <w:color w:val="000000"/>
                <w:sz w:val="24"/>
                <w:szCs w:val="24"/>
              </w:rPr>
              <w:t>研究</w:t>
            </w:r>
            <w:r>
              <w:rPr>
                <w:rFonts w:ascii="宋体" w:eastAsia="宋体" w:hAnsi="宋体" w:hint="eastAsia"/>
                <w:color w:val="000000"/>
                <w:sz w:val="24"/>
                <w:szCs w:val="24"/>
              </w:rPr>
              <w:t>：具备基于材料科学、制备、加工等科学原理知识，并能够采用科学方法对无机非金属材料领域复杂工程问题进行研究，包括设计实验、分析与解释数据，并通过信息综合得到合理有效的结论。</w:t>
            </w:r>
          </w:p>
        </w:tc>
        <w:tc>
          <w:tcPr>
            <w:tcW w:w="1668" w:type="pct"/>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0C807DD8" w14:textId="77777777" w:rsidR="006F688C" w:rsidRDefault="00CF305C">
            <w:pPr>
              <w:spacing w:line="288" w:lineRule="auto"/>
              <w:rPr>
                <w:rFonts w:ascii="宋体" w:eastAsia="宋体" w:hAnsi="宋体" w:cs="宋体"/>
                <w:color w:val="000000"/>
                <w:sz w:val="24"/>
                <w:szCs w:val="24"/>
              </w:rPr>
            </w:pPr>
            <w:r>
              <w:rPr>
                <w:rFonts w:ascii="宋体" w:eastAsia="宋体" w:hAnsi="宋体" w:hint="eastAsia"/>
                <w:color w:val="000000"/>
                <w:sz w:val="24"/>
                <w:szCs w:val="24"/>
              </w:rPr>
              <w:t>（</w:t>
            </w:r>
            <w:r>
              <w:rPr>
                <w:rFonts w:ascii="宋体" w:eastAsia="宋体" w:hAnsi="宋体"/>
                <w:color w:val="000000"/>
                <w:sz w:val="24"/>
                <w:szCs w:val="24"/>
              </w:rPr>
              <w:t>1</w:t>
            </w:r>
            <w:r>
              <w:rPr>
                <w:rFonts w:ascii="宋体" w:eastAsia="宋体" w:hAnsi="宋体" w:hint="eastAsia"/>
                <w:color w:val="000000"/>
                <w:sz w:val="24"/>
                <w:szCs w:val="24"/>
              </w:rPr>
              <w:t>）能够基于材料科学、材料工程等科学原理，通过文献研究、实验、分析测试等相关方法，调研和分析无机非金属材料领域复杂工程问题的解决方案。</w:t>
            </w: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38686FEE"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文献检索与科技写作</w:t>
            </w:r>
          </w:p>
        </w:tc>
      </w:tr>
      <w:tr w:rsidR="006F688C" w14:paraId="402313CC"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64C0F0F4"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58E8A485"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6FFC6106"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分析化学</w:t>
            </w:r>
          </w:p>
        </w:tc>
      </w:tr>
      <w:tr w:rsidR="006F688C" w14:paraId="0E1DF329"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1CBB5340"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5975856E"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0C8CBC3C"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材料研究方法与测试技术</w:t>
            </w:r>
          </w:p>
        </w:tc>
      </w:tr>
      <w:tr w:rsidR="006F688C" w14:paraId="14A5AC09"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2E062990"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3D753F99"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56159298"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无机非金属材料工艺学</w:t>
            </w:r>
          </w:p>
        </w:tc>
      </w:tr>
      <w:tr w:rsidR="006F688C" w14:paraId="4AF2EEBE"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32C58E71" w14:textId="77777777" w:rsidR="006F688C" w:rsidRDefault="006F688C">
            <w:pPr>
              <w:spacing w:line="288" w:lineRule="auto"/>
              <w:rPr>
                <w:rFonts w:ascii="宋体" w:eastAsia="宋体" w:hAnsi="宋体"/>
                <w:b/>
                <w:bCs/>
                <w:color w:val="000000"/>
                <w:sz w:val="24"/>
                <w:szCs w:val="24"/>
              </w:rPr>
            </w:pPr>
          </w:p>
        </w:tc>
        <w:tc>
          <w:tcPr>
            <w:tcW w:w="1668" w:type="pct"/>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5FF64F3A" w14:textId="77777777" w:rsidR="006F688C" w:rsidRDefault="00CF305C">
            <w:pPr>
              <w:spacing w:line="288" w:lineRule="auto"/>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color w:val="000000"/>
                <w:sz w:val="24"/>
                <w:szCs w:val="24"/>
              </w:rPr>
              <w:t>2</w:t>
            </w:r>
            <w:r>
              <w:rPr>
                <w:rFonts w:ascii="宋体" w:eastAsia="宋体" w:hAnsi="宋体" w:hint="eastAsia"/>
                <w:color w:val="000000"/>
                <w:sz w:val="24"/>
                <w:szCs w:val="24"/>
              </w:rPr>
              <w:t>）能够根据无机非金属材料研究对象的特征，选择合</w:t>
            </w:r>
            <w:r>
              <w:rPr>
                <w:rFonts w:ascii="宋体" w:eastAsia="宋体" w:hAnsi="宋体" w:hint="eastAsia"/>
                <w:color w:val="000000"/>
                <w:sz w:val="24"/>
                <w:szCs w:val="24"/>
              </w:rPr>
              <w:lastRenderedPageBreak/>
              <w:t>理的研究路线，进行实验方案的设计，给出最佳实验方案。</w:t>
            </w: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074A5D88"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lastRenderedPageBreak/>
              <w:t>试验设计与数据处理</w:t>
            </w:r>
          </w:p>
        </w:tc>
      </w:tr>
      <w:tr w:rsidR="006F688C" w14:paraId="387EAC3B" w14:textId="77777777" w:rsidTr="005E785E">
        <w:trPr>
          <w:trHeight w:val="180"/>
        </w:trPr>
        <w:tc>
          <w:tcPr>
            <w:tcW w:w="1792" w:type="pct"/>
            <w:vMerge/>
            <w:tcBorders>
              <w:top w:val="single" w:sz="8" w:space="0" w:color="auto"/>
              <w:left w:val="single" w:sz="8" w:space="0" w:color="auto"/>
              <w:bottom w:val="single" w:sz="8" w:space="0" w:color="auto"/>
              <w:right w:val="single" w:sz="8" w:space="0" w:color="auto"/>
            </w:tcBorders>
            <w:vAlign w:val="center"/>
          </w:tcPr>
          <w:p w14:paraId="64BDBBAC"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5DD5AEB8"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699C9EA2"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胶凝材料学</w:t>
            </w:r>
          </w:p>
        </w:tc>
      </w:tr>
      <w:tr w:rsidR="006F688C" w14:paraId="673CB7CF" w14:textId="77777777" w:rsidTr="005E785E">
        <w:trPr>
          <w:trHeight w:val="180"/>
        </w:trPr>
        <w:tc>
          <w:tcPr>
            <w:tcW w:w="1792" w:type="pct"/>
            <w:vMerge/>
            <w:tcBorders>
              <w:top w:val="single" w:sz="8" w:space="0" w:color="auto"/>
              <w:left w:val="single" w:sz="8" w:space="0" w:color="auto"/>
              <w:bottom w:val="single" w:sz="8" w:space="0" w:color="auto"/>
              <w:right w:val="single" w:sz="8" w:space="0" w:color="auto"/>
            </w:tcBorders>
            <w:vAlign w:val="center"/>
          </w:tcPr>
          <w:p w14:paraId="6EA2252E"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5D793611"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0E1C1ACC"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无机非金属材料工艺学</w:t>
            </w:r>
          </w:p>
        </w:tc>
      </w:tr>
      <w:tr w:rsidR="006F688C" w14:paraId="38661044"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1F6466C7"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69C7AD51"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2C50F224"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无机非金属材料工艺学实验</w:t>
            </w:r>
          </w:p>
        </w:tc>
      </w:tr>
      <w:tr w:rsidR="006F688C" w14:paraId="5C5D7B3A"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3E8ADB97" w14:textId="77777777" w:rsidR="006F688C" w:rsidRDefault="006F688C">
            <w:pPr>
              <w:spacing w:line="288" w:lineRule="auto"/>
              <w:rPr>
                <w:rFonts w:ascii="宋体" w:eastAsia="宋体" w:hAnsi="宋体"/>
                <w:b/>
                <w:bCs/>
                <w:color w:val="000000"/>
                <w:sz w:val="24"/>
                <w:szCs w:val="24"/>
              </w:rPr>
            </w:pPr>
          </w:p>
        </w:tc>
        <w:tc>
          <w:tcPr>
            <w:tcW w:w="1668" w:type="pct"/>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7017165B" w14:textId="77777777" w:rsidR="006F688C" w:rsidRDefault="00CF305C">
            <w:pPr>
              <w:spacing w:line="288" w:lineRule="auto"/>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color w:val="000000"/>
                <w:sz w:val="24"/>
                <w:szCs w:val="24"/>
              </w:rPr>
              <w:t>3</w:t>
            </w:r>
            <w:r>
              <w:rPr>
                <w:rFonts w:ascii="宋体" w:eastAsia="宋体" w:hAnsi="宋体" w:hint="eastAsia"/>
                <w:color w:val="000000"/>
                <w:sz w:val="24"/>
                <w:szCs w:val="24"/>
              </w:rPr>
              <w:t>）能够根据实验方案构建实验系统，依据实验操作及安全规程，安全地开展实验，并能正确采集实验数据。</w:t>
            </w: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40C18D7B"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试验设计与数据处理</w:t>
            </w:r>
          </w:p>
        </w:tc>
      </w:tr>
      <w:tr w:rsidR="006F688C" w14:paraId="7EC14C19" w14:textId="77777777" w:rsidTr="005E785E">
        <w:trPr>
          <w:trHeight w:val="180"/>
        </w:trPr>
        <w:tc>
          <w:tcPr>
            <w:tcW w:w="1792" w:type="pct"/>
            <w:vMerge/>
            <w:tcBorders>
              <w:top w:val="single" w:sz="8" w:space="0" w:color="auto"/>
              <w:left w:val="single" w:sz="8" w:space="0" w:color="auto"/>
              <w:bottom w:val="single" w:sz="8" w:space="0" w:color="auto"/>
              <w:right w:val="single" w:sz="8" w:space="0" w:color="auto"/>
            </w:tcBorders>
            <w:vAlign w:val="center"/>
          </w:tcPr>
          <w:p w14:paraId="094D4E38"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75BE6E44"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25992230"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胶凝材料学</w:t>
            </w:r>
          </w:p>
        </w:tc>
      </w:tr>
      <w:tr w:rsidR="006F688C" w14:paraId="09C9B677" w14:textId="77777777" w:rsidTr="005E785E">
        <w:trPr>
          <w:trHeight w:val="180"/>
        </w:trPr>
        <w:tc>
          <w:tcPr>
            <w:tcW w:w="1792" w:type="pct"/>
            <w:vMerge/>
            <w:tcBorders>
              <w:top w:val="single" w:sz="8" w:space="0" w:color="auto"/>
              <w:left w:val="single" w:sz="8" w:space="0" w:color="auto"/>
              <w:bottom w:val="single" w:sz="8" w:space="0" w:color="auto"/>
              <w:right w:val="single" w:sz="8" w:space="0" w:color="auto"/>
            </w:tcBorders>
            <w:vAlign w:val="center"/>
          </w:tcPr>
          <w:p w14:paraId="589151EB"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5A008181"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60752999"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无机非金属材料工艺学</w:t>
            </w:r>
          </w:p>
        </w:tc>
      </w:tr>
      <w:tr w:rsidR="006F688C" w14:paraId="1E0A4251"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1A69AB94"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62E81705"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CC7F4E0"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无机非金属材料工艺学实验</w:t>
            </w:r>
          </w:p>
        </w:tc>
      </w:tr>
      <w:tr w:rsidR="006F688C" w14:paraId="08D3ED76"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0A9EEA88" w14:textId="77777777" w:rsidR="006F688C" w:rsidRDefault="006F688C">
            <w:pPr>
              <w:spacing w:line="288" w:lineRule="auto"/>
              <w:rPr>
                <w:rFonts w:ascii="宋体" w:eastAsia="宋体" w:hAnsi="宋体"/>
                <w:b/>
                <w:bCs/>
                <w:color w:val="000000"/>
                <w:sz w:val="24"/>
                <w:szCs w:val="24"/>
              </w:rPr>
            </w:pPr>
          </w:p>
        </w:tc>
        <w:tc>
          <w:tcPr>
            <w:tcW w:w="1668" w:type="pct"/>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0D98135D" w14:textId="77777777" w:rsidR="006F688C" w:rsidRDefault="00CF305C">
            <w:pPr>
              <w:spacing w:line="288" w:lineRule="auto"/>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color w:val="000000"/>
                <w:sz w:val="24"/>
                <w:szCs w:val="24"/>
              </w:rPr>
              <w:t>4</w:t>
            </w:r>
            <w:r>
              <w:rPr>
                <w:rFonts w:ascii="宋体" w:eastAsia="宋体" w:hAnsi="宋体" w:hint="eastAsia"/>
                <w:color w:val="000000"/>
                <w:sz w:val="24"/>
                <w:szCs w:val="24"/>
              </w:rPr>
              <w:t>）针对无机非金属材料实验数据进行有效的处理、分析和解释，通过信息综合，获得合理有效的结论。</w:t>
            </w: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1E2B93DB"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试验设计与数据处理</w:t>
            </w:r>
          </w:p>
        </w:tc>
      </w:tr>
      <w:tr w:rsidR="006F688C" w14:paraId="74DF9D0E" w14:textId="77777777" w:rsidTr="005E785E">
        <w:trPr>
          <w:trHeight w:val="180"/>
        </w:trPr>
        <w:tc>
          <w:tcPr>
            <w:tcW w:w="1792" w:type="pct"/>
            <w:vMerge/>
            <w:tcBorders>
              <w:top w:val="single" w:sz="8" w:space="0" w:color="auto"/>
              <w:left w:val="single" w:sz="8" w:space="0" w:color="auto"/>
              <w:bottom w:val="single" w:sz="8" w:space="0" w:color="auto"/>
              <w:right w:val="single" w:sz="8" w:space="0" w:color="auto"/>
            </w:tcBorders>
            <w:vAlign w:val="center"/>
          </w:tcPr>
          <w:p w14:paraId="4549847C"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306C60DD"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48CCD3A1"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胶凝材料学</w:t>
            </w:r>
          </w:p>
        </w:tc>
      </w:tr>
      <w:tr w:rsidR="006F688C" w14:paraId="2DC64623" w14:textId="77777777" w:rsidTr="005E785E">
        <w:trPr>
          <w:trHeight w:val="180"/>
        </w:trPr>
        <w:tc>
          <w:tcPr>
            <w:tcW w:w="1792" w:type="pct"/>
            <w:vMerge/>
            <w:tcBorders>
              <w:top w:val="single" w:sz="8" w:space="0" w:color="auto"/>
              <w:left w:val="single" w:sz="8" w:space="0" w:color="auto"/>
              <w:bottom w:val="single" w:sz="8" w:space="0" w:color="auto"/>
              <w:right w:val="single" w:sz="8" w:space="0" w:color="auto"/>
            </w:tcBorders>
            <w:vAlign w:val="center"/>
          </w:tcPr>
          <w:p w14:paraId="41990C8F"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2783A823"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00D6068F"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无机非金属材料工艺学</w:t>
            </w:r>
          </w:p>
        </w:tc>
      </w:tr>
      <w:tr w:rsidR="006F688C" w14:paraId="0EA02E27"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2A7D6A4F"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28642384"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24B353BD"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无机非金属材料工艺学实验</w:t>
            </w:r>
          </w:p>
        </w:tc>
      </w:tr>
      <w:tr w:rsidR="006F688C" w14:paraId="5A9D98B7"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321737A4"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3FBE69E1"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06F0B006"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毕业设计（论文）</w:t>
            </w:r>
          </w:p>
        </w:tc>
      </w:tr>
      <w:tr w:rsidR="006F688C" w14:paraId="7AA321C3" w14:textId="77777777" w:rsidTr="005E785E">
        <w:trPr>
          <w:trHeight w:val="300"/>
        </w:trPr>
        <w:tc>
          <w:tcPr>
            <w:tcW w:w="1792" w:type="pct"/>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6AF889B5" w14:textId="77777777" w:rsidR="006F688C" w:rsidRDefault="00CF305C">
            <w:pPr>
              <w:spacing w:line="288" w:lineRule="auto"/>
              <w:rPr>
                <w:rFonts w:ascii="宋体" w:eastAsia="宋体" w:hAnsi="宋体"/>
                <w:color w:val="000000"/>
                <w:sz w:val="24"/>
                <w:szCs w:val="24"/>
              </w:rPr>
            </w:pPr>
            <w:r w:rsidRPr="005E785E">
              <w:rPr>
                <w:rFonts w:ascii="宋体" w:eastAsia="宋体" w:hAnsi="宋体"/>
                <w:b/>
                <w:bCs/>
                <w:color w:val="000000"/>
                <w:sz w:val="24"/>
                <w:szCs w:val="24"/>
              </w:rPr>
              <w:t>5.</w:t>
            </w:r>
            <w:r w:rsidRPr="005E785E">
              <w:rPr>
                <w:rFonts w:ascii="宋体" w:eastAsia="宋体" w:hAnsi="宋体" w:hint="eastAsia"/>
                <w:b/>
                <w:bCs/>
                <w:color w:val="000000"/>
                <w:sz w:val="24"/>
                <w:szCs w:val="24"/>
              </w:rPr>
              <w:t>使用现代工具</w:t>
            </w:r>
            <w:r>
              <w:rPr>
                <w:rFonts w:ascii="宋体" w:eastAsia="宋体" w:hAnsi="宋体" w:hint="eastAsia"/>
                <w:color w:val="000000"/>
                <w:sz w:val="24"/>
                <w:szCs w:val="24"/>
              </w:rPr>
              <w:t>：能够针对无机非金属材料相关领域复杂工程问题，开发、选择与使用恰当的技术、资源、现代工程工具和信息技术工具，熟练使用现代分析检测仪器和软件，具备预测和模拟复杂工程问题的能力，并能够理解其局限性。</w:t>
            </w:r>
          </w:p>
        </w:tc>
        <w:tc>
          <w:tcPr>
            <w:tcW w:w="1668" w:type="pct"/>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5BC7CDCD" w14:textId="77777777" w:rsidR="006F688C" w:rsidRDefault="00CF305C">
            <w:pPr>
              <w:spacing w:line="288" w:lineRule="auto"/>
              <w:rPr>
                <w:rFonts w:ascii="宋体" w:eastAsia="宋体" w:hAnsi="宋体" w:cs="宋体"/>
                <w:color w:val="000000"/>
                <w:sz w:val="24"/>
                <w:szCs w:val="24"/>
              </w:rPr>
            </w:pPr>
            <w:r>
              <w:rPr>
                <w:rFonts w:ascii="宋体" w:eastAsia="宋体" w:hAnsi="宋体" w:hint="eastAsia"/>
                <w:color w:val="000000"/>
                <w:sz w:val="24"/>
                <w:szCs w:val="24"/>
              </w:rPr>
              <w:t>（</w:t>
            </w:r>
            <w:r>
              <w:rPr>
                <w:rFonts w:ascii="宋体" w:eastAsia="宋体" w:hAnsi="宋体"/>
                <w:color w:val="000000"/>
                <w:sz w:val="24"/>
                <w:szCs w:val="24"/>
              </w:rPr>
              <w:t>1</w:t>
            </w:r>
            <w:r>
              <w:rPr>
                <w:rFonts w:ascii="宋体" w:eastAsia="宋体" w:hAnsi="宋体" w:hint="eastAsia"/>
                <w:color w:val="000000"/>
                <w:sz w:val="24"/>
                <w:szCs w:val="24"/>
              </w:rPr>
              <w:t>）了解材料专业常用的现代仪器、信息技术工具、工程工具和模拟软件的使用原理和方法，并理解其局限性。</w:t>
            </w: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1B2F24CA"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高级语言程序设计</w:t>
            </w:r>
            <w:r>
              <w:rPr>
                <w:rFonts w:ascii="宋体" w:eastAsia="宋体" w:hAnsi="宋体"/>
                <w:color w:val="000000"/>
                <w:sz w:val="24"/>
                <w:szCs w:val="24"/>
              </w:rPr>
              <w:t>(C)</w:t>
            </w:r>
          </w:p>
        </w:tc>
      </w:tr>
      <w:tr w:rsidR="006F688C" w14:paraId="2AAF7426"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5F532183" w14:textId="77777777" w:rsidR="006F688C" w:rsidRDefault="006F688C">
            <w:pPr>
              <w:spacing w:line="288" w:lineRule="auto"/>
              <w:rPr>
                <w:rFonts w:ascii="宋体" w:eastAsia="宋体" w:hAnsi="宋体"/>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1339792E"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1EEAA458"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计算机与信息技术</w:t>
            </w:r>
          </w:p>
        </w:tc>
      </w:tr>
      <w:tr w:rsidR="006F688C" w14:paraId="463EAC88"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2807A7C7" w14:textId="77777777" w:rsidR="006F688C" w:rsidRDefault="006F688C">
            <w:pPr>
              <w:spacing w:line="288" w:lineRule="auto"/>
              <w:rPr>
                <w:rFonts w:ascii="宋体" w:eastAsia="宋体" w:hAnsi="宋体"/>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48BC4C31"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AC3D7E7"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计算机在材料科学中的应用</w:t>
            </w:r>
          </w:p>
        </w:tc>
      </w:tr>
      <w:tr w:rsidR="006F688C" w14:paraId="7B29A3F5"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6D6DC1BC" w14:textId="77777777" w:rsidR="006F688C" w:rsidRDefault="006F688C">
            <w:pPr>
              <w:spacing w:line="288" w:lineRule="auto"/>
              <w:rPr>
                <w:rFonts w:ascii="宋体" w:eastAsia="宋体" w:hAnsi="宋体"/>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26AE2B74"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02C5D92F"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材料研究方法与测试技术</w:t>
            </w:r>
          </w:p>
        </w:tc>
      </w:tr>
      <w:tr w:rsidR="006F688C" w14:paraId="41CCBA0E"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0783DD94" w14:textId="77777777" w:rsidR="006F688C" w:rsidRDefault="006F688C">
            <w:pPr>
              <w:spacing w:line="288" w:lineRule="auto"/>
              <w:rPr>
                <w:rFonts w:ascii="宋体" w:eastAsia="宋体" w:hAnsi="宋体"/>
                <w:color w:val="000000"/>
                <w:sz w:val="24"/>
                <w:szCs w:val="24"/>
              </w:rPr>
            </w:pPr>
          </w:p>
        </w:tc>
        <w:tc>
          <w:tcPr>
            <w:tcW w:w="1668" w:type="pct"/>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68D82CA3" w14:textId="77777777" w:rsidR="006F688C" w:rsidRDefault="00CF305C">
            <w:pPr>
              <w:spacing w:line="288" w:lineRule="auto"/>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color w:val="000000"/>
                <w:sz w:val="24"/>
                <w:szCs w:val="24"/>
              </w:rPr>
              <w:t>2</w:t>
            </w:r>
            <w:r>
              <w:rPr>
                <w:rFonts w:ascii="宋体" w:eastAsia="宋体" w:hAnsi="宋体" w:hint="eastAsia"/>
                <w:color w:val="000000"/>
                <w:sz w:val="24"/>
                <w:szCs w:val="24"/>
              </w:rPr>
              <w:t>）能够选择和使用恰当的现代工程检测仪器、信息资源、工程工具和专业模拟软件等工具，针对无机非金属材料领域复杂工程问题进行分析、计算与设计。</w:t>
            </w: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48355A0F"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计算机在材料科学中的应用</w:t>
            </w:r>
          </w:p>
        </w:tc>
      </w:tr>
      <w:tr w:rsidR="006F688C" w14:paraId="480F8D3E"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660A854C" w14:textId="77777777" w:rsidR="006F688C" w:rsidRDefault="006F688C">
            <w:pPr>
              <w:spacing w:line="288" w:lineRule="auto"/>
              <w:rPr>
                <w:rFonts w:ascii="宋体" w:eastAsia="宋体" w:hAnsi="宋体"/>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3CA8A920"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2D6CF569"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材料研究方法与测试技术</w:t>
            </w:r>
          </w:p>
        </w:tc>
      </w:tr>
      <w:tr w:rsidR="006F688C" w14:paraId="5AA0989C"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17AA6409" w14:textId="77777777" w:rsidR="006F688C" w:rsidRDefault="006F688C">
            <w:pPr>
              <w:spacing w:line="288" w:lineRule="auto"/>
              <w:rPr>
                <w:rFonts w:ascii="宋体" w:eastAsia="宋体" w:hAnsi="宋体"/>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7ECC5EF2"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0163542B"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毕业设计（论文）</w:t>
            </w:r>
          </w:p>
        </w:tc>
      </w:tr>
      <w:tr w:rsidR="006F688C" w14:paraId="7F039F46"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5E0B9235" w14:textId="77777777" w:rsidR="006F688C" w:rsidRDefault="006F688C">
            <w:pPr>
              <w:spacing w:line="288" w:lineRule="auto"/>
              <w:rPr>
                <w:rFonts w:ascii="宋体" w:eastAsia="宋体" w:hAnsi="宋体"/>
                <w:color w:val="000000"/>
                <w:sz w:val="24"/>
                <w:szCs w:val="24"/>
              </w:rPr>
            </w:pPr>
          </w:p>
        </w:tc>
        <w:tc>
          <w:tcPr>
            <w:tcW w:w="1668" w:type="pct"/>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7CF4D204" w14:textId="77777777" w:rsidR="006F688C" w:rsidRDefault="00CF305C">
            <w:pPr>
              <w:spacing w:line="288" w:lineRule="auto"/>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color w:val="000000"/>
                <w:sz w:val="24"/>
                <w:szCs w:val="24"/>
              </w:rPr>
              <w:t>3</w:t>
            </w:r>
            <w:r>
              <w:rPr>
                <w:rFonts w:ascii="宋体" w:eastAsia="宋体" w:hAnsi="宋体" w:hint="eastAsia"/>
                <w:color w:val="000000"/>
                <w:sz w:val="24"/>
                <w:szCs w:val="24"/>
              </w:rPr>
              <w:t>）能够针对无机非金属材料相关领域具体的研究对象，开发或选用满足特定需求的现代工具，对结构、性能等专业问题进行模拟和预测，并能理解和分析其局限性。</w:t>
            </w: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5729F0B1"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材料研究方法与测试技术</w:t>
            </w:r>
          </w:p>
        </w:tc>
      </w:tr>
      <w:tr w:rsidR="006F688C" w14:paraId="72A568C6"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49022CA0" w14:textId="77777777" w:rsidR="006F688C" w:rsidRDefault="006F688C">
            <w:pPr>
              <w:spacing w:line="288" w:lineRule="auto"/>
              <w:rPr>
                <w:rFonts w:ascii="宋体" w:eastAsia="宋体" w:hAnsi="宋体"/>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7376DB0D"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31BE7543"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计算机在材料科学中的应用</w:t>
            </w:r>
          </w:p>
        </w:tc>
      </w:tr>
      <w:tr w:rsidR="006F688C" w14:paraId="6C86A0BE"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4EB1612D" w14:textId="77777777" w:rsidR="006F688C" w:rsidRDefault="006F688C">
            <w:pPr>
              <w:spacing w:line="288" w:lineRule="auto"/>
              <w:rPr>
                <w:rFonts w:ascii="宋体" w:eastAsia="宋体" w:hAnsi="宋体"/>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05E9CEE6"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5B2EEF8"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毕业设计（论文）</w:t>
            </w:r>
          </w:p>
        </w:tc>
      </w:tr>
      <w:tr w:rsidR="006F688C" w14:paraId="4D93870D" w14:textId="77777777" w:rsidTr="005E785E">
        <w:trPr>
          <w:trHeight w:val="300"/>
        </w:trPr>
        <w:tc>
          <w:tcPr>
            <w:tcW w:w="1792" w:type="pct"/>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03D19496" w14:textId="77777777" w:rsidR="006F688C" w:rsidRDefault="00CF305C">
            <w:pPr>
              <w:spacing w:line="288" w:lineRule="auto"/>
              <w:rPr>
                <w:rFonts w:ascii="宋体" w:eastAsia="宋体" w:hAnsi="宋体"/>
                <w:b/>
                <w:bCs/>
                <w:color w:val="000000"/>
                <w:sz w:val="24"/>
                <w:szCs w:val="24"/>
              </w:rPr>
            </w:pPr>
            <w:r>
              <w:rPr>
                <w:rFonts w:ascii="宋体" w:eastAsia="宋体" w:hAnsi="宋体"/>
                <w:b/>
                <w:bCs/>
                <w:color w:val="000000"/>
                <w:sz w:val="24"/>
                <w:szCs w:val="24"/>
              </w:rPr>
              <w:t>6.</w:t>
            </w:r>
            <w:r>
              <w:rPr>
                <w:rFonts w:ascii="宋体" w:eastAsia="宋体" w:hAnsi="宋体" w:hint="eastAsia"/>
                <w:b/>
                <w:bCs/>
                <w:color w:val="000000"/>
                <w:sz w:val="24"/>
                <w:szCs w:val="24"/>
              </w:rPr>
              <w:t>工程与社会</w:t>
            </w:r>
            <w:r>
              <w:rPr>
                <w:rFonts w:ascii="宋体" w:eastAsia="宋体" w:hAnsi="宋体" w:hint="eastAsia"/>
                <w:color w:val="000000"/>
                <w:sz w:val="24"/>
                <w:szCs w:val="24"/>
              </w:rPr>
              <w:t>：能够基于无机非金属材料相关领域的背景知识进行合理分析，在解决专业</w:t>
            </w:r>
            <w:r>
              <w:rPr>
                <w:rFonts w:ascii="宋体" w:eastAsia="宋体" w:hAnsi="宋体" w:hint="eastAsia"/>
                <w:color w:val="000000"/>
                <w:sz w:val="24"/>
                <w:szCs w:val="24"/>
              </w:rPr>
              <w:lastRenderedPageBreak/>
              <w:t>工程实践和复杂工程问题的同时，分析、评价解决方案对社会、健康、安全、法律以及文化的影响，并理解应承担的责任。</w:t>
            </w:r>
          </w:p>
        </w:tc>
        <w:tc>
          <w:tcPr>
            <w:tcW w:w="1668" w:type="pct"/>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1A3DDFD7" w14:textId="77777777" w:rsidR="006F688C" w:rsidRDefault="00CF305C">
            <w:pPr>
              <w:spacing w:line="288" w:lineRule="auto"/>
              <w:rPr>
                <w:rFonts w:ascii="宋体" w:eastAsia="宋体" w:hAnsi="宋体" w:cs="宋体"/>
                <w:color w:val="000000"/>
                <w:sz w:val="24"/>
                <w:szCs w:val="24"/>
              </w:rPr>
            </w:pPr>
            <w:r>
              <w:rPr>
                <w:rFonts w:ascii="宋体" w:eastAsia="宋体" w:hAnsi="宋体" w:hint="eastAsia"/>
                <w:color w:val="000000"/>
                <w:sz w:val="24"/>
                <w:szCs w:val="24"/>
              </w:rPr>
              <w:lastRenderedPageBreak/>
              <w:t>（</w:t>
            </w:r>
            <w:r>
              <w:rPr>
                <w:rFonts w:ascii="宋体" w:eastAsia="宋体" w:hAnsi="宋体"/>
                <w:color w:val="000000"/>
                <w:sz w:val="24"/>
                <w:szCs w:val="24"/>
              </w:rPr>
              <w:t>1</w:t>
            </w:r>
            <w:r>
              <w:rPr>
                <w:rFonts w:ascii="宋体" w:eastAsia="宋体" w:hAnsi="宋体" w:hint="eastAsia"/>
                <w:color w:val="000000"/>
                <w:sz w:val="24"/>
                <w:szCs w:val="24"/>
              </w:rPr>
              <w:t>）了解无机非金属材料专业相关领域的技术标准体系、知识产权、产业政策和法</w:t>
            </w:r>
            <w:r>
              <w:rPr>
                <w:rFonts w:ascii="宋体" w:eastAsia="宋体" w:hAnsi="宋体" w:hint="eastAsia"/>
                <w:color w:val="000000"/>
                <w:sz w:val="24"/>
                <w:szCs w:val="24"/>
              </w:rPr>
              <w:lastRenderedPageBreak/>
              <w:t>律法规，并理解应承担的责任以及不同社会文化对工程活动的影响。</w:t>
            </w: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52C0E810"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lastRenderedPageBreak/>
              <w:t>建筑材料管理</w:t>
            </w:r>
          </w:p>
        </w:tc>
      </w:tr>
      <w:tr w:rsidR="006F688C" w14:paraId="0CB38417"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2FB0E460"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30360ADF"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244BD83E"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认识实习</w:t>
            </w:r>
          </w:p>
        </w:tc>
      </w:tr>
      <w:tr w:rsidR="006F688C" w14:paraId="516FCE11"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5DDF175B"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528FF651"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7E96FB8"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材料工程基础实践</w:t>
            </w:r>
          </w:p>
        </w:tc>
      </w:tr>
      <w:tr w:rsidR="006F688C" w14:paraId="43FD0C9E"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4941557D"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6A798B27"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53DC42D7"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毕业实习</w:t>
            </w:r>
          </w:p>
        </w:tc>
      </w:tr>
      <w:tr w:rsidR="006F688C" w14:paraId="54A0FF97"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5DD9F36C" w14:textId="77777777" w:rsidR="006F688C" w:rsidRDefault="006F688C">
            <w:pPr>
              <w:spacing w:line="288" w:lineRule="auto"/>
              <w:rPr>
                <w:rFonts w:ascii="宋体" w:eastAsia="宋体" w:hAnsi="宋体"/>
                <w:b/>
                <w:bCs/>
                <w:color w:val="000000"/>
                <w:sz w:val="24"/>
                <w:szCs w:val="24"/>
              </w:rPr>
            </w:pPr>
          </w:p>
        </w:tc>
        <w:tc>
          <w:tcPr>
            <w:tcW w:w="1668" w:type="pct"/>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0D5C50E7" w14:textId="77777777" w:rsidR="006F688C" w:rsidRDefault="00CF305C">
            <w:pPr>
              <w:spacing w:line="288" w:lineRule="auto"/>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color w:val="000000"/>
                <w:sz w:val="24"/>
                <w:szCs w:val="24"/>
              </w:rPr>
              <w:t>2</w:t>
            </w:r>
            <w:r>
              <w:rPr>
                <w:rFonts w:ascii="宋体" w:eastAsia="宋体" w:hAnsi="宋体" w:hint="eastAsia"/>
                <w:color w:val="000000"/>
                <w:sz w:val="24"/>
                <w:szCs w:val="24"/>
              </w:rPr>
              <w:t>）能分析和评价无机非金属材料专业相关工程实践，如材料的设计、生产、加工、应用等对社会、健康、安全、法律、文化的影响，以及这些制约因素对项目实施的影响，并理解应承担的工程和社会等责任。</w:t>
            </w: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29985927"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建筑功能材料</w:t>
            </w:r>
          </w:p>
        </w:tc>
      </w:tr>
      <w:tr w:rsidR="006F688C" w14:paraId="02A98BCE"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3F7A1634"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49B29445"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62EEEA90"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建筑材料管理</w:t>
            </w:r>
          </w:p>
        </w:tc>
      </w:tr>
      <w:tr w:rsidR="006F688C" w14:paraId="4A7176FE" w14:textId="77777777" w:rsidTr="005E785E">
        <w:trPr>
          <w:trHeight w:val="354"/>
        </w:trPr>
        <w:tc>
          <w:tcPr>
            <w:tcW w:w="1792" w:type="pct"/>
            <w:vMerge/>
            <w:tcBorders>
              <w:top w:val="single" w:sz="8" w:space="0" w:color="auto"/>
              <w:left w:val="single" w:sz="8" w:space="0" w:color="auto"/>
              <w:bottom w:val="single" w:sz="8" w:space="0" w:color="auto"/>
              <w:right w:val="single" w:sz="8" w:space="0" w:color="auto"/>
            </w:tcBorders>
            <w:vAlign w:val="center"/>
          </w:tcPr>
          <w:p w14:paraId="3D650A1E"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68420826"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483F962F"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材料工程基础实践</w:t>
            </w:r>
          </w:p>
        </w:tc>
      </w:tr>
      <w:tr w:rsidR="006F688C" w14:paraId="38568C80" w14:textId="77777777" w:rsidTr="005E785E">
        <w:trPr>
          <w:trHeight w:val="353"/>
        </w:trPr>
        <w:tc>
          <w:tcPr>
            <w:tcW w:w="1792" w:type="pct"/>
            <w:vMerge/>
            <w:tcBorders>
              <w:top w:val="single" w:sz="8" w:space="0" w:color="auto"/>
              <w:left w:val="single" w:sz="8" w:space="0" w:color="auto"/>
              <w:bottom w:val="single" w:sz="8" w:space="0" w:color="auto"/>
              <w:right w:val="single" w:sz="8" w:space="0" w:color="auto"/>
            </w:tcBorders>
            <w:vAlign w:val="center"/>
          </w:tcPr>
          <w:p w14:paraId="7DEEDA04"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4F2ED34C"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526CF096"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毕业实习</w:t>
            </w:r>
          </w:p>
        </w:tc>
      </w:tr>
      <w:tr w:rsidR="006F688C" w14:paraId="6DD5FE0D" w14:textId="77777777" w:rsidTr="005E785E">
        <w:trPr>
          <w:trHeight w:val="300"/>
        </w:trPr>
        <w:tc>
          <w:tcPr>
            <w:tcW w:w="1792" w:type="pct"/>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6B58D474" w14:textId="77777777" w:rsidR="006F688C" w:rsidRDefault="00CF305C">
            <w:pPr>
              <w:spacing w:line="288" w:lineRule="auto"/>
              <w:rPr>
                <w:rFonts w:ascii="宋体" w:eastAsia="宋体" w:hAnsi="宋体"/>
                <w:b/>
                <w:bCs/>
                <w:color w:val="000000"/>
                <w:sz w:val="24"/>
                <w:szCs w:val="24"/>
              </w:rPr>
            </w:pPr>
            <w:r>
              <w:rPr>
                <w:rFonts w:ascii="宋体" w:eastAsia="宋体" w:hAnsi="宋体"/>
                <w:b/>
                <w:bCs/>
                <w:color w:val="000000"/>
                <w:sz w:val="24"/>
                <w:szCs w:val="24"/>
              </w:rPr>
              <w:t>7.</w:t>
            </w:r>
            <w:r>
              <w:rPr>
                <w:rFonts w:ascii="宋体" w:eastAsia="宋体" w:hAnsi="宋体" w:hint="eastAsia"/>
                <w:b/>
                <w:bCs/>
                <w:color w:val="000000"/>
                <w:sz w:val="24"/>
                <w:szCs w:val="24"/>
              </w:rPr>
              <w:t>环境和可持续发展</w:t>
            </w:r>
            <w:r>
              <w:rPr>
                <w:rFonts w:ascii="宋体" w:eastAsia="宋体" w:hAnsi="宋体" w:hint="eastAsia"/>
                <w:color w:val="000000"/>
                <w:sz w:val="24"/>
                <w:szCs w:val="24"/>
              </w:rPr>
              <w:t>：能够理解和评价针对无机非金属材料领域复杂工程问题的工程实践对环境、社会可持续发展的影响。</w:t>
            </w:r>
          </w:p>
        </w:tc>
        <w:tc>
          <w:tcPr>
            <w:tcW w:w="1668" w:type="pct"/>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49DB4AB2" w14:textId="77777777" w:rsidR="006F688C" w:rsidRDefault="00CF305C">
            <w:pPr>
              <w:spacing w:line="288" w:lineRule="auto"/>
              <w:rPr>
                <w:rFonts w:ascii="宋体" w:eastAsia="宋体" w:hAnsi="宋体" w:cs="宋体"/>
                <w:color w:val="000000"/>
                <w:sz w:val="24"/>
                <w:szCs w:val="24"/>
              </w:rPr>
            </w:pPr>
            <w:r>
              <w:rPr>
                <w:rFonts w:ascii="宋体" w:eastAsia="宋体" w:hAnsi="宋体" w:hint="eastAsia"/>
                <w:color w:val="000000"/>
                <w:sz w:val="24"/>
                <w:szCs w:val="24"/>
              </w:rPr>
              <w:t>（</w:t>
            </w:r>
            <w:r>
              <w:rPr>
                <w:rFonts w:ascii="宋体" w:eastAsia="宋体" w:hAnsi="宋体"/>
                <w:color w:val="000000"/>
                <w:sz w:val="24"/>
                <w:szCs w:val="24"/>
              </w:rPr>
              <w:t>1</w:t>
            </w:r>
            <w:r>
              <w:rPr>
                <w:rFonts w:ascii="宋体" w:eastAsia="宋体" w:hAnsi="宋体" w:hint="eastAsia"/>
                <w:color w:val="000000"/>
                <w:sz w:val="24"/>
                <w:szCs w:val="24"/>
              </w:rPr>
              <w:t>）掌握环境保护及可持续发展的基本知识，知晓和理解国家的环境保护和社会可持续发展的理念和内涵。</w:t>
            </w: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CCD5F82"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建设工程法规</w:t>
            </w:r>
          </w:p>
        </w:tc>
      </w:tr>
      <w:tr w:rsidR="006F688C" w14:paraId="0DE21DF5"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4580346E"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6268359A" w14:textId="77777777" w:rsidR="006F688C" w:rsidRDefault="006F688C">
            <w:pPr>
              <w:spacing w:line="288" w:lineRule="auto"/>
              <w:rPr>
                <w:rFonts w:ascii="宋体" w:eastAsia="宋体" w:hAnsi="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52DD4663"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工程经济学</w:t>
            </w:r>
          </w:p>
        </w:tc>
      </w:tr>
      <w:tr w:rsidR="006F688C" w14:paraId="6DEE349D"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36A3F940"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4B9DDD66"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02436108"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sz w:val="24"/>
                <w:szCs w:val="24"/>
              </w:rPr>
              <w:t>无机非金属材料工艺学</w:t>
            </w:r>
          </w:p>
        </w:tc>
      </w:tr>
      <w:tr w:rsidR="006F688C" w14:paraId="1E7484E7"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66655A87"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594EE8C0"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4343E351"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生产实习</w:t>
            </w:r>
          </w:p>
        </w:tc>
      </w:tr>
      <w:tr w:rsidR="006F688C" w14:paraId="222C3A14"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771B49A9" w14:textId="77777777" w:rsidR="006F688C" w:rsidRDefault="006F688C">
            <w:pPr>
              <w:spacing w:line="288" w:lineRule="auto"/>
              <w:rPr>
                <w:rFonts w:ascii="宋体" w:eastAsia="宋体" w:hAnsi="宋体"/>
                <w:b/>
                <w:bCs/>
                <w:color w:val="000000"/>
                <w:sz w:val="24"/>
                <w:szCs w:val="24"/>
              </w:rPr>
            </w:pPr>
          </w:p>
        </w:tc>
        <w:tc>
          <w:tcPr>
            <w:tcW w:w="1668" w:type="pct"/>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6CE5DDFD" w14:textId="77777777" w:rsidR="006F688C" w:rsidRDefault="00CF305C">
            <w:pPr>
              <w:spacing w:line="288" w:lineRule="auto"/>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color w:val="000000"/>
                <w:sz w:val="24"/>
                <w:szCs w:val="24"/>
              </w:rPr>
              <w:t>2</w:t>
            </w:r>
            <w:r>
              <w:rPr>
                <w:rFonts w:ascii="宋体" w:eastAsia="宋体" w:hAnsi="宋体" w:hint="eastAsia"/>
                <w:color w:val="000000"/>
                <w:sz w:val="24"/>
                <w:szCs w:val="24"/>
              </w:rPr>
              <w:t>）能够站在环境保护和可持续发展的角度思考专业工程实践的可持续性，能够正确分析和评价无机非金属材料产品周期中可能对人类、环境和社会可持续发展造成的损害和隐患。</w:t>
            </w: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49822E04"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建设工程法规</w:t>
            </w:r>
          </w:p>
        </w:tc>
      </w:tr>
      <w:tr w:rsidR="006F688C" w14:paraId="6E9BA495"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15BCD6F4"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088EFF46" w14:textId="77777777" w:rsidR="006F688C" w:rsidRDefault="006F688C">
            <w:pPr>
              <w:spacing w:line="288" w:lineRule="auto"/>
              <w:rPr>
                <w:rFonts w:ascii="宋体" w:eastAsia="宋体" w:hAnsi="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0E3CF7B"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工程经济学</w:t>
            </w:r>
          </w:p>
        </w:tc>
      </w:tr>
      <w:tr w:rsidR="006F688C" w14:paraId="6196D166"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6405CE8E"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4DD2031D"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0CCE4E19"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sz w:val="24"/>
                <w:szCs w:val="24"/>
              </w:rPr>
              <w:t>材料制备科学</w:t>
            </w:r>
          </w:p>
        </w:tc>
      </w:tr>
      <w:tr w:rsidR="006F688C" w14:paraId="46A5B9DB"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71EC185C"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096F6741"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11D8D666"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无机非金属材料工艺学课程设计</w:t>
            </w:r>
          </w:p>
        </w:tc>
      </w:tr>
      <w:tr w:rsidR="006F688C" w14:paraId="1506BD69"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5ED7E63E"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1BA8B0A4"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318D4E6F"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生产实习</w:t>
            </w:r>
          </w:p>
        </w:tc>
      </w:tr>
      <w:tr w:rsidR="006F688C" w14:paraId="27ABBFC7" w14:textId="77777777" w:rsidTr="005E785E">
        <w:trPr>
          <w:trHeight w:val="300"/>
        </w:trPr>
        <w:tc>
          <w:tcPr>
            <w:tcW w:w="1792" w:type="pct"/>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3E9D2AC1" w14:textId="77777777" w:rsidR="006F688C" w:rsidRDefault="00CF305C">
            <w:pPr>
              <w:spacing w:line="288" w:lineRule="auto"/>
              <w:rPr>
                <w:rFonts w:ascii="宋体" w:eastAsia="宋体" w:hAnsi="宋体"/>
                <w:b/>
                <w:bCs/>
                <w:color w:val="000000"/>
                <w:sz w:val="24"/>
                <w:szCs w:val="24"/>
              </w:rPr>
            </w:pPr>
            <w:r>
              <w:rPr>
                <w:rFonts w:ascii="宋体" w:eastAsia="宋体" w:hAnsi="宋体"/>
                <w:b/>
                <w:bCs/>
                <w:color w:val="000000"/>
                <w:sz w:val="24"/>
                <w:szCs w:val="24"/>
              </w:rPr>
              <w:t>8.</w:t>
            </w:r>
            <w:r>
              <w:rPr>
                <w:rFonts w:ascii="宋体" w:eastAsia="宋体" w:hAnsi="宋体" w:hint="eastAsia"/>
                <w:b/>
                <w:bCs/>
                <w:color w:val="000000"/>
                <w:sz w:val="24"/>
                <w:szCs w:val="24"/>
              </w:rPr>
              <w:t>职业规范</w:t>
            </w:r>
            <w:r>
              <w:rPr>
                <w:rFonts w:ascii="宋体" w:eastAsia="宋体" w:hAnsi="宋体" w:hint="eastAsia"/>
                <w:color w:val="000000"/>
                <w:sz w:val="24"/>
                <w:szCs w:val="24"/>
              </w:rPr>
              <w:t>：具有人文社会科学素养、社会责任感，能够在无机非金属材料工程实践中理解并遵守工程职业道德和规范，履行责任。</w:t>
            </w:r>
          </w:p>
        </w:tc>
        <w:tc>
          <w:tcPr>
            <w:tcW w:w="1668" w:type="pct"/>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2E7DFE23" w14:textId="77777777" w:rsidR="006F688C" w:rsidRDefault="00CF305C">
            <w:pPr>
              <w:spacing w:line="288" w:lineRule="auto"/>
              <w:rPr>
                <w:rFonts w:ascii="宋体" w:eastAsia="宋体" w:hAnsi="宋体" w:cs="宋体"/>
                <w:color w:val="000000"/>
                <w:sz w:val="24"/>
                <w:szCs w:val="24"/>
              </w:rPr>
            </w:pPr>
            <w:r>
              <w:rPr>
                <w:rFonts w:ascii="宋体" w:eastAsia="宋体" w:hAnsi="宋体" w:hint="eastAsia"/>
                <w:color w:val="000000"/>
                <w:sz w:val="24"/>
                <w:szCs w:val="24"/>
              </w:rPr>
              <w:t>（</w:t>
            </w:r>
            <w:r>
              <w:rPr>
                <w:rFonts w:ascii="宋体" w:eastAsia="宋体" w:hAnsi="宋体"/>
                <w:color w:val="000000"/>
                <w:sz w:val="24"/>
                <w:szCs w:val="24"/>
              </w:rPr>
              <w:t>1</w:t>
            </w:r>
            <w:r>
              <w:rPr>
                <w:rFonts w:ascii="宋体" w:eastAsia="宋体" w:hAnsi="宋体" w:hint="eastAsia"/>
                <w:color w:val="000000"/>
                <w:sz w:val="24"/>
                <w:szCs w:val="24"/>
              </w:rPr>
              <w:t>）树立和</w:t>
            </w:r>
            <w:proofErr w:type="gramStart"/>
            <w:r>
              <w:rPr>
                <w:rFonts w:ascii="宋体" w:eastAsia="宋体" w:hAnsi="宋体" w:hint="eastAsia"/>
                <w:color w:val="000000"/>
                <w:sz w:val="24"/>
                <w:szCs w:val="24"/>
              </w:rPr>
              <w:t>践行</w:t>
            </w:r>
            <w:proofErr w:type="gramEnd"/>
            <w:r>
              <w:rPr>
                <w:rFonts w:ascii="宋体" w:eastAsia="宋体" w:hAnsi="宋体" w:hint="eastAsia"/>
                <w:color w:val="000000"/>
                <w:sz w:val="24"/>
                <w:szCs w:val="24"/>
              </w:rPr>
              <w:t>社会主义核心价值观，具备较高的思想觉悟，良好的社会道德、人文社会素养和艺术素养，理解个人与社会的关系，了解中国国情。</w:t>
            </w: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328B5E41"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马克思主义基本原理</w:t>
            </w:r>
          </w:p>
        </w:tc>
      </w:tr>
      <w:tr w:rsidR="006F688C" w14:paraId="32BDD1D8" w14:textId="77777777" w:rsidTr="005E785E">
        <w:trPr>
          <w:trHeight w:val="288"/>
        </w:trPr>
        <w:tc>
          <w:tcPr>
            <w:tcW w:w="1792" w:type="pct"/>
            <w:vMerge/>
            <w:tcBorders>
              <w:top w:val="single" w:sz="8" w:space="0" w:color="auto"/>
              <w:left w:val="single" w:sz="8" w:space="0" w:color="auto"/>
              <w:bottom w:val="single" w:sz="8" w:space="0" w:color="auto"/>
              <w:right w:val="single" w:sz="8" w:space="0" w:color="auto"/>
            </w:tcBorders>
            <w:vAlign w:val="center"/>
          </w:tcPr>
          <w:p w14:paraId="02E8F8CF"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3E9DC390"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45644527"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思想道德修养</w:t>
            </w:r>
          </w:p>
        </w:tc>
      </w:tr>
      <w:tr w:rsidR="006F688C" w14:paraId="185CE465"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37281BCB"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18BF09CC"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3E7A2C9"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法律基础</w:t>
            </w:r>
          </w:p>
        </w:tc>
      </w:tr>
      <w:tr w:rsidR="006F688C" w14:paraId="58C424DB"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3EB2B568"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68E631E4"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6214F33C"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形势与政策（</w:t>
            </w:r>
            <w:r>
              <w:rPr>
                <w:rFonts w:ascii="宋体" w:eastAsia="宋体" w:hAnsi="宋体" w:hint="eastAsia"/>
                <w:color w:val="000000"/>
                <w:sz w:val="24"/>
                <w:szCs w:val="24"/>
              </w:rPr>
              <w:t>1-</w:t>
            </w:r>
            <w:r>
              <w:rPr>
                <w:rFonts w:ascii="宋体" w:eastAsia="宋体" w:hAnsi="宋体"/>
                <w:color w:val="000000"/>
                <w:sz w:val="24"/>
                <w:szCs w:val="24"/>
              </w:rPr>
              <w:t>4</w:t>
            </w:r>
            <w:r>
              <w:rPr>
                <w:rFonts w:ascii="宋体" w:eastAsia="宋体" w:hAnsi="宋体" w:hint="eastAsia"/>
                <w:color w:val="000000"/>
                <w:sz w:val="24"/>
                <w:szCs w:val="24"/>
              </w:rPr>
              <w:t>）</w:t>
            </w:r>
          </w:p>
        </w:tc>
      </w:tr>
      <w:tr w:rsidR="006F688C" w14:paraId="14CABA67"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77C6BA26"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1DE046C8"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40082D9D"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创新创业基础</w:t>
            </w:r>
          </w:p>
        </w:tc>
      </w:tr>
      <w:tr w:rsidR="006F688C" w14:paraId="05051229"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405DB724"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6647C2FB"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6A100E64"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毕业实习</w:t>
            </w:r>
          </w:p>
        </w:tc>
      </w:tr>
      <w:tr w:rsidR="006F688C" w14:paraId="77C8F2E2"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2E965DBA" w14:textId="77777777" w:rsidR="006F688C" w:rsidRDefault="006F688C">
            <w:pPr>
              <w:spacing w:line="288" w:lineRule="auto"/>
              <w:rPr>
                <w:rFonts w:ascii="宋体" w:eastAsia="宋体" w:hAnsi="宋体"/>
                <w:b/>
                <w:bCs/>
                <w:color w:val="000000"/>
                <w:sz w:val="24"/>
                <w:szCs w:val="24"/>
              </w:rPr>
            </w:pPr>
          </w:p>
        </w:tc>
        <w:tc>
          <w:tcPr>
            <w:tcW w:w="1668" w:type="pct"/>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59967033" w14:textId="77777777" w:rsidR="006F688C" w:rsidRDefault="00CF305C">
            <w:pPr>
              <w:spacing w:line="288" w:lineRule="auto"/>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color w:val="000000"/>
                <w:sz w:val="24"/>
                <w:szCs w:val="24"/>
              </w:rPr>
              <w:t>2</w:t>
            </w:r>
            <w:r>
              <w:rPr>
                <w:rFonts w:ascii="宋体" w:eastAsia="宋体" w:hAnsi="宋体" w:hint="eastAsia"/>
                <w:color w:val="000000"/>
                <w:sz w:val="24"/>
                <w:szCs w:val="24"/>
              </w:rPr>
              <w:t>）理解并自觉遵守诚实公正、诚信守则的工程职业道德和规范，能够在工程实践中自觉履行工程师对公众的安全、健康和福祉以及环境保护的社会责任。</w:t>
            </w: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B5B473D"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建筑材料管理</w:t>
            </w:r>
          </w:p>
        </w:tc>
      </w:tr>
      <w:tr w:rsidR="006F688C" w14:paraId="42379922" w14:textId="77777777" w:rsidTr="005E785E">
        <w:trPr>
          <w:trHeight w:val="633"/>
        </w:trPr>
        <w:tc>
          <w:tcPr>
            <w:tcW w:w="1792" w:type="pct"/>
            <w:vMerge/>
            <w:tcBorders>
              <w:top w:val="single" w:sz="8" w:space="0" w:color="auto"/>
              <w:left w:val="single" w:sz="8" w:space="0" w:color="auto"/>
              <w:bottom w:val="single" w:sz="8" w:space="0" w:color="auto"/>
              <w:right w:val="single" w:sz="8" w:space="0" w:color="auto"/>
            </w:tcBorders>
            <w:vAlign w:val="center"/>
          </w:tcPr>
          <w:p w14:paraId="731AAE87"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61A65692"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4553FDAC"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创新创业实践</w:t>
            </w:r>
          </w:p>
        </w:tc>
      </w:tr>
      <w:tr w:rsidR="006F688C" w14:paraId="1A5D5352"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69FA8B89"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4BC7ECF9"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4FDADD01"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毕业实习</w:t>
            </w:r>
          </w:p>
        </w:tc>
      </w:tr>
      <w:tr w:rsidR="006F688C" w14:paraId="4E4290F7" w14:textId="77777777" w:rsidTr="005E785E">
        <w:trPr>
          <w:trHeight w:val="468"/>
        </w:trPr>
        <w:tc>
          <w:tcPr>
            <w:tcW w:w="1792" w:type="pct"/>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0952301B" w14:textId="77777777" w:rsidR="006F688C" w:rsidRDefault="00CF305C">
            <w:pPr>
              <w:spacing w:line="288" w:lineRule="auto"/>
              <w:rPr>
                <w:rFonts w:ascii="宋体" w:eastAsia="宋体" w:hAnsi="宋体"/>
                <w:b/>
                <w:bCs/>
                <w:color w:val="000000"/>
                <w:sz w:val="24"/>
                <w:szCs w:val="24"/>
              </w:rPr>
            </w:pPr>
            <w:r>
              <w:rPr>
                <w:rFonts w:ascii="宋体" w:eastAsia="宋体" w:hAnsi="宋体"/>
                <w:b/>
                <w:bCs/>
                <w:color w:val="000000"/>
                <w:sz w:val="24"/>
                <w:szCs w:val="24"/>
              </w:rPr>
              <w:t>9.</w:t>
            </w:r>
            <w:r>
              <w:rPr>
                <w:rFonts w:ascii="宋体" w:eastAsia="宋体" w:hAnsi="宋体" w:hint="eastAsia"/>
                <w:b/>
                <w:bCs/>
                <w:color w:val="000000"/>
                <w:sz w:val="24"/>
                <w:szCs w:val="24"/>
              </w:rPr>
              <w:t>个人和团队</w:t>
            </w:r>
            <w:r>
              <w:rPr>
                <w:rFonts w:ascii="宋体" w:eastAsia="宋体" w:hAnsi="宋体" w:hint="eastAsia"/>
                <w:color w:val="000000"/>
                <w:sz w:val="24"/>
                <w:szCs w:val="24"/>
              </w:rPr>
              <w:t>：能够在多学科</w:t>
            </w:r>
            <w:r>
              <w:rPr>
                <w:rFonts w:ascii="宋体" w:eastAsia="宋体" w:hAnsi="宋体" w:hint="eastAsia"/>
                <w:color w:val="000000"/>
                <w:sz w:val="24"/>
                <w:szCs w:val="24"/>
              </w:rPr>
              <w:lastRenderedPageBreak/>
              <w:t>背景下的团队中承担个体、团队成员以及负责人的角色，并能有效开展工作。</w:t>
            </w:r>
          </w:p>
        </w:tc>
        <w:tc>
          <w:tcPr>
            <w:tcW w:w="1668" w:type="pct"/>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310C41F1" w14:textId="77777777" w:rsidR="006F688C" w:rsidRDefault="00CF305C">
            <w:pPr>
              <w:spacing w:line="288" w:lineRule="auto"/>
              <w:rPr>
                <w:rFonts w:ascii="宋体" w:eastAsia="宋体" w:hAnsi="宋体" w:cs="宋体"/>
                <w:color w:val="000000"/>
                <w:sz w:val="24"/>
                <w:szCs w:val="24"/>
              </w:rPr>
            </w:pPr>
            <w:r>
              <w:rPr>
                <w:rFonts w:ascii="宋体" w:eastAsia="宋体" w:hAnsi="宋体" w:hint="eastAsia"/>
                <w:color w:val="000000"/>
                <w:sz w:val="24"/>
                <w:szCs w:val="24"/>
              </w:rPr>
              <w:lastRenderedPageBreak/>
              <w:t>（</w:t>
            </w:r>
            <w:r>
              <w:rPr>
                <w:rFonts w:ascii="宋体" w:eastAsia="宋体" w:hAnsi="宋体"/>
                <w:color w:val="000000"/>
                <w:sz w:val="24"/>
                <w:szCs w:val="24"/>
              </w:rPr>
              <w:t>1</w:t>
            </w:r>
            <w:r>
              <w:rPr>
                <w:rFonts w:ascii="宋体" w:eastAsia="宋体" w:hAnsi="宋体" w:hint="eastAsia"/>
                <w:color w:val="000000"/>
                <w:sz w:val="24"/>
                <w:szCs w:val="24"/>
              </w:rPr>
              <w:t>）能准确表达自己的想</w:t>
            </w:r>
            <w:r>
              <w:rPr>
                <w:rFonts w:ascii="宋体" w:eastAsia="宋体" w:hAnsi="宋体" w:hint="eastAsia"/>
                <w:color w:val="000000"/>
                <w:sz w:val="24"/>
                <w:szCs w:val="24"/>
              </w:rPr>
              <w:lastRenderedPageBreak/>
              <w:t>法，并能与其他学科的成员进行有效沟通和交流，合作共事，胜任团队成员的角色，承担相应的责任。</w:t>
            </w:r>
            <w:r>
              <w:rPr>
                <w:rFonts w:ascii="宋体" w:eastAsia="宋体" w:hAnsi="宋体"/>
                <w:color w:val="000000"/>
                <w:sz w:val="24"/>
                <w:szCs w:val="24"/>
              </w:rPr>
              <w:t xml:space="preserve"> </w:t>
            </w: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3E4A94FD"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lastRenderedPageBreak/>
              <w:t>金工实习</w:t>
            </w:r>
          </w:p>
        </w:tc>
      </w:tr>
      <w:tr w:rsidR="006F688C" w14:paraId="508ADCD5" w14:textId="77777777" w:rsidTr="005E785E">
        <w:trPr>
          <w:trHeight w:val="529"/>
        </w:trPr>
        <w:tc>
          <w:tcPr>
            <w:tcW w:w="1792" w:type="pct"/>
            <w:vMerge/>
            <w:tcBorders>
              <w:top w:val="single" w:sz="8" w:space="0" w:color="auto"/>
              <w:left w:val="single" w:sz="8" w:space="0" w:color="auto"/>
              <w:bottom w:val="single" w:sz="8" w:space="0" w:color="auto"/>
              <w:right w:val="single" w:sz="8" w:space="0" w:color="auto"/>
            </w:tcBorders>
            <w:vAlign w:val="center"/>
          </w:tcPr>
          <w:p w14:paraId="6AC03283"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6A5EC32C"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50726B4A"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混凝土综合实训</w:t>
            </w:r>
          </w:p>
        </w:tc>
      </w:tr>
      <w:tr w:rsidR="006F688C" w14:paraId="6ECE8D4E"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7A46C73E"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08569CFF"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DD1A5B2"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认识实习</w:t>
            </w:r>
          </w:p>
        </w:tc>
      </w:tr>
      <w:tr w:rsidR="006F688C" w14:paraId="6F4CA0B0"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050FDC0E" w14:textId="77777777" w:rsidR="006F688C" w:rsidRDefault="006F688C">
            <w:pPr>
              <w:spacing w:line="288" w:lineRule="auto"/>
              <w:rPr>
                <w:rFonts w:ascii="宋体" w:eastAsia="宋体" w:hAnsi="宋体"/>
                <w:b/>
                <w:bCs/>
                <w:color w:val="000000"/>
                <w:sz w:val="24"/>
                <w:szCs w:val="24"/>
              </w:rPr>
            </w:pPr>
          </w:p>
        </w:tc>
        <w:tc>
          <w:tcPr>
            <w:tcW w:w="1668" w:type="pct"/>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4C79BC28" w14:textId="77777777" w:rsidR="006F688C" w:rsidRDefault="00CF305C">
            <w:pPr>
              <w:spacing w:line="288" w:lineRule="auto"/>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color w:val="000000"/>
                <w:sz w:val="24"/>
                <w:szCs w:val="24"/>
              </w:rPr>
              <w:t>2</w:t>
            </w:r>
            <w:r>
              <w:rPr>
                <w:rFonts w:ascii="宋体" w:eastAsia="宋体" w:hAnsi="宋体" w:hint="eastAsia"/>
                <w:color w:val="000000"/>
                <w:sz w:val="24"/>
                <w:szCs w:val="24"/>
              </w:rPr>
              <w:t>）能够独立完成团队分配的工作，并能理解团队中每个角色的含义以及对于整个团队目标的重要性，能与团队成员合作开展工作。</w:t>
            </w: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53437C6"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素质拓展</w:t>
            </w:r>
          </w:p>
        </w:tc>
      </w:tr>
      <w:tr w:rsidR="006F688C" w14:paraId="31F1CFD1"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69BD6038"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21212DEB"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10EB6797"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社会实践</w:t>
            </w:r>
          </w:p>
        </w:tc>
      </w:tr>
      <w:tr w:rsidR="006F688C" w14:paraId="6A05CB45"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24BE551A"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34D3878F"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32044CDF"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混凝土综合实训</w:t>
            </w:r>
          </w:p>
        </w:tc>
      </w:tr>
      <w:tr w:rsidR="006F688C" w14:paraId="0FE92C47"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7B54021C" w14:textId="77777777" w:rsidR="006F688C" w:rsidRDefault="006F688C">
            <w:pPr>
              <w:spacing w:line="288" w:lineRule="auto"/>
              <w:rPr>
                <w:rFonts w:ascii="宋体" w:eastAsia="宋体" w:hAnsi="宋体"/>
                <w:b/>
                <w:bCs/>
                <w:color w:val="000000"/>
                <w:sz w:val="24"/>
                <w:szCs w:val="24"/>
              </w:rPr>
            </w:pPr>
          </w:p>
        </w:tc>
        <w:tc>
          <w:tcPr>
            <w:tcW w:w="1668" w:type="pct"/>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60E1E986" w14:textId="77777777" w:rsidR="006F688C" w:rsidRDefault="00CF305C">
            <w:pPr>
              <w:spacing w:line="288" w:lineRule="auto"/>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color w:val="000000"/>
                <w:sz w:val="24"/>
                <w:szCs w:val="24"/>
              </w:rPr>
              <w:t>3</w:t>
            </w:r>
            <w:r>
              <w:rPr>
                <w:rFonts w:ascii="宋体" w:eastAsia="宋体" w:hAnsi="宋体" w:hint="eastAsia"/>
                <w:color w:val="000000"/>
                <w:sz w:val="24"/>
                <w:szCs w:val="24"/>
              </w:rPr>
              <w:t>）具有组织管理能力，能够综合团队成员的意见，组织、协调和指挥团队开展工作。</w:t>
            </w: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55C8B589"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建筑材料管理</w:t>
            </w:r>
          </w:p>
        </w:tc>
      </w:tr>
      <w:tr w:rsidR="006F688C" w14:paraId="03289A67"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7F545BA8"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624D4141"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48CD32F4"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创新创业实践</w:t>
            </w:r>
          </w:p>
        </w:tc>
      </w:tr>
      <w:tr w:rsidR="006F688C" w14:paraId="6C27F2B6"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47B81A23"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7CCF9DCF"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43E61106"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混凝土综合实训</w:t>
            </w:r>
          </w:p>
        </w:tc>
      </w:tr>
      <w:tr w:rsidR="006F688C" w14:paraId="6CB6969A" w14:textId="77777777" w:rsidTr="005E785E">
        <w:trPr>
          <w:trHeight w:val="300"/>
        </w:trPr>
        <w:tc>
          <w:tcPr>
            <w:tcW w:w="1792" w:type="pct"/>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539720A9" w14:textId="77777777" w:rsidR="006F688C" w:rsidRDefault="00CF305C">
            <w:pPr>
              <w:spacing w:line="288" w:lineRule="auto"/>
              <w:rPr>
                <w:rFonts w:ascii="宋体" w:eastAsia="宋体" w:hAnsi="宋体"/>
                <w:b/>
                <w:bCs/>
                <w:color w:val="000000"/>
                <w:sz w:val="24"/>
                <w:szCs w:val="24"/>
              </w:rPr>
            </w:pPr>
            <w:r>
              <w:rPr>
                <w:rFonts w:ascii="宋体" w:eastAsia="宋体" w:hAnsi="宋体"/>
                <w:b/>
                <w:bCs/>
                <w:color w:val="000000"/>
                <w:sz w:val="24"/>
                <w:szCs w:val="24"/>
              </w:rPr>
              <w:t>10.</w:t>
            </w:r>
            <w:r>
              <w:rPr>
                <w:rFonts w:ascii="宋体" w:eastAsia="宋体" w:hAnsi="宋体" w:hint="eastAsia"/>
                <w:b/>
                <w:bCs/>
                <w:color w:val="000000"/>
                <w:sz w:val="24"/>
                <w:szCs w:val="24"/>
              </w:rPr>
              <w:t>沟通</w:t>
            </w:r>
            <w:r>
              <w:rPr>
                <w:rFonts w:ascii="宋体" w:eastAsia="宋体" w:hAnsi="宋体" w:hint="eastAsia"/>
                <w:color w:val="000000"/>
                <w:sz w:val="24"/>
                <w:szCs w:val="24"/>
              </w:rPr>
              <w:t>：能够就无机非金属材料领域复杂工程问题与业界同行及社会公众进行有效沟通和交流，包括撰写报告和设计文稿、陈述发言、清晰表达或回应指令，并具备一定的国际视野，能够在跨文化背景下进行沟通和交流。</w:t>
            </w:r>
          </w:p>
        </w:tc>
        <w:tc>
          <w:tcPr>
            <w:tcW w:w="1668" w:type="pct"/>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67CCC6A3" w14:textId="77777777" w:rsidR="006F688C" w:rsidRDefault="00CF305C">
            <w:pPr>
              <w:spacing w:line="288" w:lineRule="auto"/>
              <w:rPr>
                <w:rFonts w:ascii="宋体" w:eastAsia="宋体" w:hAnsi="宋体" w:cs="宋体"/>
                <w:color w:val="000000"/>
                <w:sz w:val="24"/>
                <w:szCs w:val="24"/>
              </w:rPr>
            </w:pPr>
            <w:r>
              <w:rPr>
                <w:rFonts w:ascii="宋体" w:eastAsia="宋体" w:hAnsi="宋体" w:hint="eastAsia"/>
                <w:color w:val="000000"/>
                <w:sz w:val="24"/>
                <w:szCs w:val="24"/>
              </w:rPr>
              <w:t>（</w:t>
            </w:r>
            <w:r>
              <w:rPr>
                <w:rFonts w:ascii="宋体" w:eastAsia="宋体" w:hAnsi="宋体"/>
                <w:color w:val="000000"/>
                <w:sz w:val="24"/>
                <w:szCs w:val="24"/>
              </w:rPr>
              <w:t>1</w:t>
            </w:r>
            <w:r>
              <w:rPr>
                <w:rFonts w:ascii="宋体" w:eastAsia="宋体" w:hAnsi="宋体" w:hint="eastAsia"/>
                <w:color w:val="000000"/>
                <w:sz w:val="24"/>
                <w:szCs w:val="24"/>
              </w:rPr>
              <w:t>）能够针对无机非金属材料领域的专业问题，通过口头、文稿、图表等方式，准确表达自己的观点，回应质疑，能与业界同行和社会公众进行有效的沟通交流，并理解其差异性。</w:t>
            </w: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35ED53DA"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材料科学与工程导论</w:t>
            </w:r>
          </w:p>
        </w:tc>
      </w:tr>
      <w:tr w:rsidR="006F688C" w14:paraId="569DC583"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33BC8BEE"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6350F835"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344F05C9"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计算机在材料科学中的应用</w:t>
            </w:r>
          </w:p>
        </w:tc>
      </w:tr>
      <w:tr w:rsidR="006F688C" w14:paraId="1C6FB3C7"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7DAF1617"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40EF78F3"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3DFFE136"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毕业设计（论文）</w:t>
            </w:r>
          </w:p>
        </w:tc>
      </w:tr>
      <w:tr w:rsidR="006F688C" w14:paraId="1E6E8A6B"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0450A6FF" w14:textId="77777777" w:rsidR="006F688C" w:rsidRDefault="006F688C">
            <w:pPr>
              <w:spacing w:line="288" w:lineRule="auto"/>
              <w:rPr>
                <w:rFonts w:ascii="宋体" w:eastAsia="宋体" w:hAnsi="宋体"/>
                <w:b/>
                <w:bCs/>
                <w:color w:val="000000"/>
                <w:sz w:val="24"/>
                <w:szCs w:val="24"/>
              </w:rPr>
            </w:pPr>
          </w:p>
        </w:tc>
        <w:tc>
          <w:tcPr>
            <w:tcW w:w="1668" w:type="pct"/>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252345FA" w14:textId="77777777" w:rsidR="006F688C" w:rsidRDefault="00CF305C">
            <w:pPr>
              <w:spacing w:line="288" w:lineRule="auto"/>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color w:val="000000"/>
                <w:sz w:val="24"/>
                <w:szCs w:val="24"/>
              </w:rPr>
              <w:t>2</w:t>
            </w:r>
            <w:r>
              <w:rPr>
                <w:rFonts w:ascii="宋体" w:eastAsia="宋体" w:hAnsi="宋体" w:hint="eastAsia"/>
                <w:color w:val="000000"/>
                <w:sz w:val="24"/>
                <w:szCs w:val="24"/>
              </w:rPr>
              <w:t>）能够通过交流、查阅中外文献资料等方式，了解无机非金属材料专业领域的最新发展趋势和研究热点，理解和尊重世界不同文化的差异性和多样性。</w:t>
            </w: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55404A48"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材料科学与工程导论</w:t>
            </w:r>
          </w:p>
        </w:tc>
      </w:tr>
      <w:tr w:rsidR="006F688C" w14:paraId="1EEAEFA8"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11C0F1AE"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32046CA4"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6EC88D8B"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专业外语</w:t>
            </w:r>
          </w:p>
        </w:tc>
      </w:tr>
      <w:tr w:rsidR="006F688C" w14:paraId="6D44C845"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35F8B1B6"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20C65701"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4048A91"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毕业设计（论文）</w:t>
            </w:r>
          </w:p>
        </w:tc>
      </w:tr>
      <w:tr w:rsidR="006F688C" w14:paraId="7E8A4FCE"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02C3F8FB" w14:textId="77777777" w:rsidR="006F688C" w:rsidRDefault="006F688C">
            <w:pPr>
              <w:spacing w:line="288" w:lineRule="auto"/>
              <w:rPr>
                <w:rFonts w:ascii="宋体" w:eastAsia="宋体" w:hAnsi="宋体"/>
                <w:b/>
                <w:bCs/>
                <w:color w:val="000000"/>
                <w:sz w:val="24"/>
                <w:szCs w:val="24"/>
              </w:rPr>
            </w:pPr>
          </w:p>
        </w:tc>
        <w:tc>
          <w:tcPr>
            <w:tcW w:w="1668" w:type="pct"/>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333356AD" w14:textId="77777777" w:rsidR="006F688C" w:rsidRDefault="00CF305C">
            <w:pPr>
              <w:spacing w:line="288" w:lineRule="auto"/>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color w:val="000000"/>
                <w:sz w:val="24"/>
                <w:szCs w:val="24"/>
              </w:rPr>
              <w:t>3</w:t>
            </w:r>
            <w:r>
              <w:rPr>
                <w:rFonts w:ascii="宋体" w:eastAsia="宋体" w:hAnsi="宋体" w:hint="eastAsia"/>
                <w:color w:val="000000"/>
                <w:sz w:val="24"/>
                <w:szCs w:val="24"/>
              </w:rPr>
              <w:t>）具备跨文化交流的语言和书面表达能力，能就无机非金属材料专业问题，在跨文化背景下进行基本交流、沟通和合作。</w:t>
            </w: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53910C1B"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材料科学与工程导论</w:t>
            </w:r>
          </w:p>
        </w:tc>
      </w:tr>
      <w:tr w:rsidR="006F688C" w14:paraId="7A631BD9"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1B249689"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65AFD39E"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25564A0A"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专业外语</w:t>
            </w:r>
          </w:p>
        </w:tc>
      </w:tr>
      <w:tr w:rsidR="006F688C" w14:paraId="0EC285C5"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47305934"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24DB0605"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0182B766"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毕业设计（论文）</w:t>
            </w:r>
          </w:p>
        </w:tc>
      </w:tr>
      <w:tr w:rsidR="006F688C" w14:paraId="6AC962FD" w14:textId="77777777" w:rsidTr="005E785E">
        <w:trPr>
          <w:trHeight w:val="346"/>
        </w:trPr>
        <w:tc>
          <w:tcPr>
            <w:tcW w:w="1792" w:type="pct"/>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57929582" w14:textId="77777777" w:rsidR="006F688C" w:rsidRDefault="00CF305C">
            <w:pPr>
              <w:spacing w:line="288" w:lineRule="auto"/>
              <w:rPr>
                <w:rFonts w:ascii="宋体" w:eastAsia="宋体" w:hAnsi="宋体"/>
                <w:b/>
                <w:bCs/>
                <w:color w:val="000000"/>
                <w:sz w:val="24"/>
                <w:szCs w:val="24"/>
              </w:rPr>
            </w:pPr>
            <w:r>
              <w:rPr>
                <w:rFonts w:ascii="宋体" w:eastAsia="宋体" w:hAnsi="宋体"/>
                <w:b/>
                <w:bCs/>
                <w:color w:val="000000"/>
                <w:sz w:val="24"/>
                <w:szCs w:val="24"/>
              </w:rPr>
              <w:t>11.</w:t>
            </w:r>
            <w:r>
              <w:rPr>
                <w:rFonts w:ascii="宋体" w:eastAsia="宋体" w:hAnsi="宋体" w:hint="eastAsia"/>
                <w:b/>
                <w:bCs/>
                <w:color w:val="000000"/>
                <w:sz w:val="24"/>
                <w:szCs w:val="24"/>
              </w:rPr>
              <w:t>项目管理</w:t>
            </w:r>
            <w:r>
              <w:rPr>
                <w:rFonts w:ascii="宋体" w:eastAsia="宋体" w:hAnsi="宋体" w:hint="eastAsia"/>
                <w:color w:val="000000"/>
                <w:sz w:val="24"/>
                <w:szCs w:val="24"/>
              </w:rPr>
              <w:t>：理解并掌握工程管理原理与经济决策的基本知识和方法，并能在多学科环境中应用。</w:t>
            </w:r>
          </w:p>
        </w:tc>
        <w:tc>
          <w:tcPr>
            <w:tcW w:w="1668" w:type="pct"/>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2D7E7162" w14:textId="77777777" w:rsidR="006F688C" w:rsidRDefault="00CF305C">
            <w:pPr>
              <w:spacing w:line="288" w:lineRule="auto"/>
              <w:rPr>
                <w:rFonts w:ascii="宋体" w:eastAsia="宋体" w:hAnsi="宋体" w:cs="宋体"/>
                <w:color w:val="000000"/>
                <w:sz w:val="24"/>
                <w:szCs w:val="24"/>
              </w:rPr>
            </w:pPr>
            <w:r>
              <w:rPr>
                <w:rFonts w:ascii="宋体" w:eastAsia="宋体" w:hAnsi="宋体" w:hint="eastAsia"/>
                <w:color w:val="000000"/>
                <w:sz w:val="24"/>
                <w:szCs w:val="24"/>
              </w:rPr>
              <w:t>（</w:t>
            </w:r>
            <w:r>
              <w:rPr>
                <w:rFonts w:ascii="宋体" w:eastAsia="宋体" w:hAnsi="宋体"/>
                <w:color w:val="000000"/>
                <w:sz w:val="24"/>
                <w:szCs w:val="24"/>
              </w:rPr>
              <w:t>1</w:t>
            </w:r>
            <w:r>
              <w:rPr>
                <w:rFonts w:ascii="宋体" w:eastAsia="宋体" w:hAnsi="宋体" w:hint="eastAsia"/>
                <w:color w:val="000000"/>
                <w:sz w:val="24"/>
                <w:szCs w:val="24"/>
              </w:rPr>
              <w:t>）掌握工程项目中涉及的管理与经济决策方法。</w:t>
            </w: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66D093F7"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建筑材料管理</w:t>
            </w:r>
          </w:p>
        </w:tc>
      </w:tr>
      <w:tr w:rsidR="006F688C" w14:paraId="579197B4" w14:textId="77777777" w:rsidTr="005E785E">
        <w:trPr>
          <w:trHeight w:val="398"/>
        </w:trPr>
        <w:tc>
          <w:tcPr>
            <w:tcW w:w="1792" w:type="pct"/>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4AE77234"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2C151D1E" w14:textId="77777777" w:rsidR="006F688C" w:rsidRDefault="006F688C">
            <w:pPr>
              <w:spacing w:line="288" w:lineRule="auto"/>
              <w:rPr>
                <w:rFonts w:ascii="宋体" w:eastAsia="宋体" w:hAnsi="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410AD4C6"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建设工程法规</w:t>
            </w:r>
          </w:p>
        </w:tc>
      </w:tr>
      <w:tr w:rsidR="006F688C" w14:paraId="1090862B" w14:textId="77777777" w:rsidTr="005E785E">
        <w:trPr>
          <w:trHeight w:val="372"/>
        </w:trPr>
        <w:tc>
          <w:tcPr>
            <w:tcW w:w="1792" w:type="pct"/>
            <w:vMerge/>
            <w:tcBorders>
              <w:top w:val="single" w:sz="8" w:space="0" w:color="auto"/>
              <w:left w:val="single" w:sz="8" w:space="0" w:color="auto"/>
              <w:bottom w:val="single" w:sz="8" w:space="0" w:color="auto"/>
              <w:right w:val="single" w:sz="8" w:space="0" w:color="auto"/>
            </w:tcBorders>
            <w:vAlign w:val="center"/>
          </w:tcPr>
          <w:p w14:paraId="0775C430"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4BF41936"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6E781A29"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工程经济学</w:t>
            </w:r>
          </w:p>
        </w:tc>
      </w:tr>
      <w:tr w:rsidR="006F688C" w14:paraId="4418E7FE" w14:textId="77777777" w:rsidTr="005E785E">
        <w:trPr>
          <w:trHeight w:val="445"/>
        </w:trPr>
        <w:tc>
          <w:tcPr>
            <w:tcW w:w="1792" w:type="pct"/>
            <w:vMerge/>
            <w:tcBorders>
              <w:top w:val="single" w:sz="8" w:space="0" w:color="auto"/>
              <w:left w:val="single" w:sz="8" w:space="0" w:color="auto"/>
              <w:bottom w:val="single" w:sz="8" w:space="0" w:color="auto"/>
              <w:right w:val="single" w:sz="8" w:space="0" w:color="auto"/>
            </w:tcBorders>
            <w:vAlign w:val="center"/>
          </w:tcPr>
          <w:p w14:paraId="1377C90F" w14:textId="77777777" w:rsidR="006F688C" w:rsidRDefault="006F688C">
            <w:pPr>
              <w:spacing w:line="288" w:lineRule="auto"/>
              <w:rPr>
                <w:rFonts w:ascii="宋体" w:eastAsia="宋体" w:hAnsi="宋体"/>
                <w:b/>
                <w:bCs/>
                <w:color w:val="000000"/>
                <w:sz w:val="24"/>
                <w:szCs w:val="24"/>
              </w:rPr>
            </w:pPr>
          </w:p>
        </w:tc>
        <w:tc>
          <w:tcPr>
            <w:tcW w:w="1668" w:type="pct"/>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75690915" w14:textId="77777777" w:rsidR="006F688C" w:rsidRDefault="00CF305C">
            <w:pPr>
              <w:spacing w:line="288" w:lineRule="auto"/>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color w:val="000000"/>
                <w:sz w:val="24"/>
                <w:szCs w:val="24"/>
              </w:rPr>
              <w:t>2</w:t>
            </w:r>
            <w:r>
              <w:rPr>
                <w:rFonts w:ascii="宋体" w:eastAsia="宋体" w:hAnsi="宋体" w:hint="eastAsia"/>
                <w:color w:val="000000"/>
                <w:sz w:val="24"/>
                <w:szCs w:val="24"/>
              </w:rPr>
              <w:t>）了解无机非金属材料领域工程项目及产品全周期、</w:t>
            </w:r>
            <w:r>
              <w:rPr>
                <w:rFonts w:ascii="宋体" w:eastAsia="宋体" w:hAnsi="宋体" w:hint="eastAsia"/>
                <w:color w:val="000000"/>
                <w:sz w:val="24"/>
                <w:szCs w:val="24"/>
              </w:rPr>
              <w:lastRenderedPageBreak/>
              <w:t>全流程的成本构成，理解其涉及的工程管理与经济决策问题。</w:t>
            </w: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598E5327"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lastRenderedPageBreak/>
              <w:t>建筑材料管理</w:t>
            </w:r>
          </w:p>
        </w:tc>
      </w:tr>
      <w:tr w:rsidR="006F688C" w14:paraId="36D58921"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0A88D989"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3F0E2394"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1C77B132"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无机非金属材料工厂设计</w:t>
            </w:r>
          </w:p>
        </w:tc>
      </w:tr>
      <w:tr w:rsidR="006F688C" w14:paraId="710A763F" w14:textId="77777777" w:rsidTr="005E785E">
        <w:trPr>
          <w:trHeight w:val="466"/>
        </w:trPr>
        <w:tc>
          <w:tcPr>
            <w:tcW w:w="1792" w:type="pct"/>
            <w:vMerge/>
            <w:tcBorders>
              <w:top w:val="single" w:sz="8" w:space="0" w:color="auto"/>
              <w:left w:val="single" w:sz="8" w:space="0" w:color="auto"/>
              <w:bottom w:val="single" w:sz="8" w:space="0" w:color="auto"/>
              <w:right w:val="single" w:sz="8" w:space="0" w:color="auto"/>
            </w:tcBorders>
            <w:vAlign w:val="center"/>
          </w:tcPr>
          <w:p w14:paraId="38FA9925" w14:textId="77777777" w:rsidR="006F688C" w:rsidRDefault="006F688C">
            <w:pPr>
              <w:spacing w:line="288" w:lineRule="auto"/>
              <w:rPr>
                <w:rFonts w:ascii="宋体" w:eastAsia="宋体" w:hAnsi="宋体"/>
                <w:b/>
                <w:bCs/>
                <w:color w:val="000000"/>
                <w:sz w:val="24"/>
                <w:szCs w:val="24"/>
              </w:rPr>
            </w:pPr>
          </w:p>
        </w:tc>
        <w:tc>
          <w:tcPr>
            <w:tcW w:w="1668" w:type="pct"/>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00D1F856" w14:textId="77777777" w:rsidR="006F688C" w:rsidRDefault="00CF305C">
            <w:pPr>
              <w:spacing w:line="288" w:lineRule="auto"/>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color w:val="000000"/>
                <w:sz w:val="24"/>
                <w:szCs w:val="24"/>
              </w:rPr>
              <w:t>3</w:t>
            </w:r>
            <w:r>
              <w:rPr>
                <w:rFonts w:ascii="宋体" w:eastAsia="宋体" w:hAnsi="宋体" w:hint="eastAsia"/>
                <w:color w:val="000000"/>
                <w:sz w:val="24"/>
                <w:szCs w:val="24"/>
              </w:rPr>
              <w:t>）能在多学科环境下（包括模拟环境），在无机非金属材料产品开发、设计和优化等解决方案的过程中，运用工程管理与经济决策方法。</w:t>
            </w: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1230B132"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建设工程法规</w:t>
            </w:r>
          </w:p>
        </w:tc>
      </w:tr>
      <w:tr w:rsidR="006F688C" w14:paraId="3460C155" w14:textId="77777777" w:rsidTr="005E785E">
        <w:trPr>
          <w:trHeight w:val="402"/>
        </w:trPr>
        <w:tc>
          <w:tcPr>
            <w:tcW w:w="1792" w:type="pct"/>
            <w:vMerge/>
            <w:tcBorders>
              <w:top w:val="single" w:sz="8" w:space="0" w:color="auto"/>
              <w:left w:val="single" w:sz="8" w:space="0" w:color="auto"/>
              <w:bottom w:val="single" w:sz="8" w:space="0" w:color="auto"/>
              <w:right w:val="single" w:sz="8" w:space="0" w:color="auto"/>
            </w:tcBorders>
            <w:vAlign w:val="center"/>
          </w:tcPr>
          <w:p w14:paraId="3967453D"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49D7F812" w14:textId="77777777" w:rsidR="006F688C" w:rsidRDefault="006F688C">
            <w:pPr>
              <w:spacing w:line="288" w:lineRule="auto"/>
              <w:rPr>
                <w:rFonts w:ascii="宋体" w:eastAsia="宋体" w:hAnsi="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D54AC3E"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工程经济学</w:t>
            </w:r>
          </w:p>
        </w:tc>
      </w:tr>
      <w:tr w:rsidR="006F688C" w14:paraId="1DA0DFEE"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7EE5A8A0"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4B82FEA8"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B7048AC"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无机非金属材料工厂设计</w:t>
            </w:r>
          </w:p>
        </w:tc>
      </w:tr>
      <w:tr w:rsidR="006F688C" w14:paraId="2B92E11A" w14:textId="77777777" w:rsidTr="005E785E">
        <w:trPr>
          <w:trHeight w:val="300"/>
        </w:trPr>
        <w:tc>
          <w:tcPr>
            <w:tcW w:w="1792" w:type="pct"/>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3FBB613D" w14:textId="77777777" w:rsidR="006F688C" w:rsidRDefault="00CF305C">
            <w:pPr>
              <w:spacing w:line="288" w:lineRule="auto"/>
              <w:rPr>
                <w:rFonts w:ascii="宋体" w:eastAsia="宋体" w:hAnsi="宋体"/>
                <w:b/>
                <w:bCs/>
                <w:color w:val="000000"/>
                <w:sz w:val="24"/>
                <w:szCs w:val="24"/>
              </w:rPr>
            </w:pPr>
            <w:r>
              <w:rPr>
                <w:rFonts w:ascii="宋体" w:eastAsia="宋体" w:hAnsi="宋体"/>
                <w:b/>
                <w:bCs/>
                <w:color w:val="000000"/>
                <w:sz w:val="24"/>
                <w:szCs w:val="24"/>
              </w:rPr>
              <w:t>12.</w:t>
            </w:r>
            <w:r>
              <w:rPr>
                <w:rFonts w:ascii="宋体" w:eastAsia="宋体" w:hAnsi="宋体" w:hint="eastAsia"/>
                <w:b/>
                <w:bCs/>
                <w:color w:val="000000"/>
                <w:sz w:val="24"/>
                <w:szCs w:val="24"/>
              </w:rPr>
              <w:t>终身学习</w:t>
            </w:r>
            <w:r>
              <w:rPr>
                <w:rFonts w:ascii="宋体" w:eastAsia="宋体" w:hAnsi="宋体" w:hint="eastAsia"/>
                <w:color w:val="000000"/>
                <w:sz w:val="24"/>
                <w:szCs w:val="24"/>
              </w:rPr>
              <w:t>：具有自主学习和终身学习的意识，有不断学习和适应发展的能力。</w:t>
            </w:r>
          </w:p>
        </w:tc>
        <w:tc>
          <w:tcPr>
            <w:tcW w:w="1668" w:type="pct"/>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128E2858" w14:textId="77777777" w:rsidR="006F688C" w:rsidRDefault="00CF305C">
            <w:pPr>
              <w:spacing w:line="288" w:lineRule="auto"/>
              <w:rPr>
                <w:rFonts w:ascii="宋体" w:eastAsia="宋体" w:hAnsi="宋体" w:cs="宋体"/>
                <w:color w:val="000000"/>
                <w:sz w:val="24"/>
                <w:szCs w:val="24"/>
              </w:rPr>
            </w:pPr>
            <w:r>
              <w:rPr>
                <w:rFonts w:ascii="宋体" w:eastAsia="宋体" w:hAnsi="宋体" w:hint="eastAsia"/>
                <w:color w:val="000000"/>
                <w:sz w:val="24"/>
                <w:szCs w:val="24"/>
              </w:rPr>
              <w:t>（</w:t>
            </w:r>
            <w:r>
              <w:rPr>
                <w:rFonts w:ascii="宋体" w:eastAsia="宋体" w:hAnsi="宋体"/>
                <w:color w:val="000000"/>
                <w:sz w:val="24"/>
                <w:szCs w:val="24"/>
              </w:rPr>
              <w:t>1</w:t>
            </w:r>
            <w:r>
              <w:rPr>
                <w:rFonts w:ascii="宋体" w:eastAsia="宋体" w:hAnsi="宋体" w:hint="eastAsia"/>
                <w:color w:val="000000"/>
                <w:sz w:val="24"/>
                <w:szCs w:val="24"/>
              </w:rPr>
              <w:t>）能在社会发展的大背景下，对自我探索和学习的必要性有正确的认识，具有自主学习和终身学习的意识。</w:t>
            </w: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2AE80DF"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素质拓展</w:t>
            </w:r>
          </w:p>
        </w:tc>
      </w:tr>
      <w:tr w:rsidR="006F688C" w14:paraId="7B77E4DB"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3CD2601D"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6DBDFED1"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2CE5804D"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材料科技前沿</w:t>
            </w:r>
          </w:p>
        </w:tc>
      </w:tr>
      <w:tr w:rsidR="006F688C" w14:paraId="68A9C2AD"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4193B26D"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5A30C5A8"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1C1B9181"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毕业设计（论文）</w:t>
            </w:r>
          </w:p>
        </w:tc>
      </w:tr>
      <w:tr w:rsidR="006F688C" w14:paraId="750D1B8E"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539E4542" w14:textId="77777777" w:rsidR="006F688C" w:rsidRDefault="006F688C">
            <w:pPr>
              <w:spacing w:line="288" w:lineRule="auto"/>
              <w:rPr>
                <w:rFonts w:ascii="宋体" w:eastAsia="宋体" w:hAnsi="宋体"/>
                <w:b/>
                <w:bCs/>
                <w:color w:val="000000"/>
                <w:sz w:val="24"/>
                <w:szCs w:val="24"/>
              </w:rPr>
            </w:pPr>
          </w:p>
        </w:tc>
        <w:tc>
          <w:tcPr>
            <w:tcW w:w="1668" w:type="pct"/>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79D3C9B8" w14:textId="77777777" w:rsidR="006F688C" w:rsidRDefault="00CF305C">
            <w:pPr>
              <w:spacing w:line="288" w:lineRule="auto"/>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color w:val="000000"/>
                <w:sz w:val="24"/>
                <w:szCs w:val="24"/>
              </w:rPr>
              <w:t>2</w:t>
            </w:r>
            <w:r>
              <w:rPr>
                <w:rFonts w:ascii="宋体" w:eastAsia="宋体" w:hAnsi="宋体" w:hint="eastAsia"/>
                <w:color w:val="000000"/>
                <w:sz w:val="24"/>
                <w:szCs w:val="24"/>
              </w:rPr>
              <w:t>）具有自主学习的能力，通过自主学习和探索，能够对技术问题具备提出、归纳和总结的能力。</w:t>
            </w: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4CEE8264"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创新创业基础</w:t>
            </w:r>
          </w:p>
        </w:tc>
      </w:tr>
      <w:tr w:rsidR="006F688C" w14:paraId="606C82AC" w14:textId="77777777" w:rsidTr="005E785E">
        <w:trPr>
          <w:trHeight w:val="300"/>
        </w:trPr>
        <w:tc>
          <w:tcPr>
            <w:tcW w:w="1792" w:type="pct"/>
            <w:vMerge/>
            <w:tcBorders>
              <w:top w:val="single" w:sz="8" w:space="0" w:color="auto"/>
              <w:left w:val="single" w:sz="8" w:space="0" w:color="auto"/>
              <w:bottom w:val="single" w:sz="8" w:space="0" w:color="auto"/>
              <w:right w:val="single" w:sz="8" w:space="0" w:color="auto"/>
            </w:tcBorders>
            <w:vAlign w:val="center"/>
          </w:tcPr>
          <w:p w14:paraId="12E6FFA3"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auto"/>
              <w:right w:val="single" w:sz="8" w:space="0" w:color="auto"/>
            </w:tcBorders>
            <w:vAlign w:val="center"/>
          </w:tcPr>
          <w:p w14:paraId="42E9DD2B"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20D68301"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社会实践</w:t>
            </w:r>
          </w:p>
        </w:tc>
      </w:tr>
      <w:tr w:rsidR="006F688C" w14:paraId="522B290C" w14:textId="77777777" w:rsidTr="005E785E">
        <w:trPr>
          <w:trHeight w:val="300"/>
        </w:trPr>
        <w:tc>
          <w:tcPr>
            <w:tcW w:w="1792" w:type="pct"/>
            <w:vMerge/>
            <w:tcBorders>
              <w:top w:val="single" w:sz="8" w:space="0" w:color="auto"/>
              <w:left w:val="single" w:sz="8" w:space="0" w:color="auto"/>
              <w:bottom w:val="single" w:sz="8" w:space="0" w:color="000000"/>
              <w:right w:val="single" w:sz="8" w:space="0" w:color="auto"/>
            </w:tcBorders>
            <w:vAlign w:val="center"/>
          </w:tcPr>
          <w:p w14:paraId="3DDDDB00" w14:textId="77777777" w:rsidR="006F688C" w:rsidRDefault="006F688C">
            <w:pPr>
              <w:spacing w:line="288" w:lineRule="auto"/>
              <w:rPr>
                <w:rFonts w:ascii="宋体" w:eastAsia="宋体" w:hAnsi="宋体"/>
                <w:b/>
                <w:bCs/>
                <w:color w:val="000000"/>
                <w:sz w:val="24"/>
                <w:szCs w:val="24"/>
              </w:rPr>
            </w:pPr>
          </w:p>
        </w:tc>
        <w:tc>
          <w:tcPr>
            <w:tcW w:w="1668" w:type="pct"/>
            <w:vMerge/>
            <w:tcBorders>
              <w:top w:val="single" w:sz="8" w:space="0" w:color="auto"/>
              <w:left w:val="single" w:sz="8" w:space="0" w:color="auto"/>
              <w:bottom w:val="single" w:sz="8" w:space="0" w:color="000000"/>
              <w:right w:val="single" w:sz="8" w:space="0" w:color="auto"/>
            </w:tcBorders>
            <w:vAlign w:val="center"/>
          </w:tcPr>
          <w:p w14:paraId="032752AA" w14:textId="77777777" w:rsidR="006F688C" w:rsidRDefault="006F688C">
            <w:pPr>
              <w:spacing w:line="288" w:lineRule="auto"/>
              <w:rPr>
                <w:rFonts w:ascii="宋体" w:eastAsia="宋体" w:hAnsi="宋体" w:cs="宋体"/>
                <w:color w:val="000000"/>
                <w:sz w:val="24"/>
                <w:szCs w:val="24"/>
              </w:rPr>
            </w:pPr>
          </w:p>
        </w:tc>
        <w:tc>
          <w:tcPr>
            <w:tcW w:w="1541"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169AF810" w14:textId="77777777" w:rsidR="006F688C" w:rsidRDefault="00CF305C">
            <w:pPr>
              <w:spacing w:line="288" w:lineRule="auto"/>
              <w:jc w:val="center"/>
              <w:rPr>
                <w:rFonts w:ascii="宋体" w:eastAsia="宋体" w:hAnsi="宋体"/>
                <w:color w:val="000000"/>
                <w:sz w:val="24"/>
                <w:szCs w:val="24"/>
              </w:rPr>
            </w:pPr>
            <w:r>
              <w:rPr>
                <w:rFonts w:ascii="宋体" w:eastAsia="宋体" w:hAnsi="宋体" w:hint="eastAsia"/>
                <w:color w:val="000000"/>
                <w:sz w:val="24"/>
                <w:szCs w:val="24"/>
              </w:rPr>
              <w:t>毕业设计（论文）</w:t>
            </w:r>
          </w:p>
        </w:tc>
      </w:tr>
    </w:tbl>
    <w:p w14:paraId="5CD29AC8" w14:textId="77777777" w:rsidR="006F688C" w:rsidRDefault="006F688C">
      <w:pPr>
        <w:pStyle w:val="13"/>
        <w:widowControl/>
        <w:snapToGrid w:val="0"/>
        <w:spacing w:line="360" w:lineRule="auto"/>
        <w:ind w:left="360" w:firstLineChars="0" w:firstLine="0"/>
        <w:jc w:val="left"/>
        <w:rPr>
          <w:rFonts w:ascii="Times New Roman" w:eastAsia="宋体" w:hAnsi="Times New Roman" w:cs="Times New Roman"/>
          <w:b/>
          <w:kern w:val="0"/>
          <w:sz w:val="24"/>
          <w:szCs w:val="24"/>
        </w:rPr>
        <w:sectPr w:rsidR="006F688C">
          <w:pgSz w:w="11900" w:h="16820"/>
          <w:pgMar w:top="1418" w:right="1440" w:bottom="1418" w:left="1440" w:header="851" w:footer="992" w:gutter="0"/>
          <w:cols w:space="425"/>
          <w:docGrid w:type="lines" w:linePitch="312"/>
        </w:sectPr>
      </w:pPr>
    </w:p>
    <w:p w14:paraId="1688DA4D" w14:textId="77777777" w:rsidR="006F688C" w:rsidRDefault="00CF305C">
      <w:pPr>
        <w:pStyle w:val="21"/>
        <w:numPr>
          <w:ilvl w:val="0"/>
          <w:numId w:val="13"/>
        </w:numPr>
        <w:snapToGrid w:val="0"/>
        <w:spacing w:line="360" w:lineRule="auto"/>
        <w:rPr>
          <w:rFonts w:eastAsia="宋体" w:cs="Times New Roman"/>
          <w:sz w:val="24"/>
          <w:szCs w:val="24"/>
        </w:rPr>
      </w:pPr>
      <w:r>
        <w:rPr>
          <w:rFonts w:eastAsia="宋体" w:cs="Times New Roman"/>
          <w:sz w:val="24"/>
          <w:szCs w:val="24"/>
        </w:rPr>
        <w:lastRenderedPageBreak/>
        <w:t>教学过程管理相关规章制度</w:t>
      </w:r>
    </w:p>
    <w:p w14:paraId="1B2B882D" w14:textId="77777777" w:rsidR="006F688C" w:rsidRDefault="00CF305C">
      <w:pPr>
        <w:pStyle w:val="13"/>
        <w:widowControl/>
        <w:snapToGrid w:val="0"/>
        <w:spacing w:line="360" w:lineRule="auto"/>
        <w:ind w:firstLine="480"/>
        <w:jc w:val="left"/>
        <w:rPr>
          <w:rFonts w:ascii="Times New Roman" w:eastAsia="宋体" w:hAnsi="Times New Roman" w:cs="Times New Roman"/>
          <w:bCs/>
          <w:kern w:val="18"/>
          <w:sz w:val="24"/>
          <w:szCs w:val="24"/>
        </w:rPr>
      </w:pPr>
      <w:r>
        <w:rPr>
          <w:rFonts w:ascii="Times New Roman" w:eastAsia="宋体" w:hAnsi="Times New Roman" w:cs="Times New Roman"/>
          <w:bCs/>
          <w:kern w:val="18"/>
          <w:sz w:val="24"/>
          <w:szCs w:val="24"/>
        </w:rPr>
        <w:t>（</w:t>
      </w:r>
      <w:r>
        <w:rPr>
          <w:rFonts w:ascii="Times New Roman" w:eastAsia="宋体" w:hAnsi="Times New Roman" w:cs="Times New Roman"/>
          <w:bCs/>
          <w:kern w:val="18"/>
          <w:sz w:val="24"/>
          <w:szCs w:val="24"/>
        </w:rPr>
        <w:t>1</w:t>
      </w:r>
      <w:r>
        <w:rPr>
          <w:rFonts w:ascii="Times New Roman" w:eastAsia="宋体" w:hAnsi="Times New Roman" w:cs="Times New Roman"/>
          <w:bCs/>
          <w:kern w:val="18"/>
          <w:sz w:val="24"/>
          <w:szCs w:val="24"/>
        </w:rPr>
        <w:t>）学校</w:t>
      </w:r>
      <w:r>
        <w:rPr>
          <w:rFonts w:ascii="Times New Roman" w:eastAsia="宋体" w:hAnsi="Times New Roman" w:cs="Times New Roman"/>
          <w:b/>
          <w:bCs/>
          <w:kern w:val="18"/>
          <w:sz w:val="24"/>
          <w:szCs w:val="24"/>
        </w:rPr>
        <w:t>每</w:t>
      </w:r>
      <w:r>
        <w:rPr>
          <w:rFonts w:ascii="Times New Roman" w:eastAsia="宋体" w:hAnsi="Times New Roman" w:cs="Times New Roman"/>
          <w:b/>
          <w:bCs/>
          <w:kern w:val="18"/>
          <w:sz w:val="24"/>
          <w:szCs w:val="24"/>
        </w:rPr>
        <w:t>4</w:t>
      </w:r>
      <w:r>
        <w:rPr>
          <w:rFonts w:ascii="Times New Roman" w:eastAsia="宋体" w:hAnsi="Times New Roman" w:cs="Times New Roman"/>
          <w:b/>
          <w:bCs/>
          <w:kern w:val="18"/>
          <w:sz w:val="24"/>
          <w:szCs w:val="24"/>
        </w:rPr>
        <w:t>年</w:t>
      </w:r>
      <w:r>
        <w:rPr>
          <w:rFonts w:ascii="Times New Roman" w:eastAsia="宋体" w:hAnsi="Times New Roman" w:cs="Times New Roman"/>
          <w:bCs/>
          <w:kern w:val="18"/>
          <w:sz w:val="24"/>
          <w:szCs w:val="24"/>
        </w:rPr>
        <w:t>开展一次培养方案修订工作。</w:t>
      </w:r>
    </w:p>
    <w:p w14:paraId="7013F5C5" w14:textId="77777777" w:rsidR="006F688C" w:rsidRDefault="00CF305C">
      <w:pPr>
        <w:pStyle w:val="13"/>
        <w:widowControl/>
        <w:snapToGrid w:val="0"/>
        <w:spacing w:line="360" w:lineRule="auto"/>
        <w:ind w:firstLine="480"/>
        <w:jc w:val="left"/>
        <w:rPr>
          <w:rFonts w:ascii="Times New Roman" w:eastAsia="宋体" w:hAnsi="Times New Roman" w:cs="Times New Roman"/>
          <w:bCs/>
          <w:kern w:val="18"/>
          <w:sz w:val="24"/>
          <w:szCs w:val="24"/>
        </w:rPr>
      </w:pPr>
      <w:r>
        <w:rPr>
          <w:rFonts w:ascii="Times New Roman" w:eastAsia="宋体" w:hAnsi="Times New Roman" w:cs="Times New Roman"/>
          <w:bCs/>
          <w:kern w:val="18"/>
          <w:sz w:val="24"/>
          <w:szCs w:val="24"/>
        </w:rPr>
        <w:t>（</w:t>
      </w:r>
      <w:r>
        <w:rPr>
          <w:rFonts w:ascii="Times New Roman" w:eastAsia="宋体" w:hAnsi="Times New Roman" w:cs="Times New Roman"/>
          <w:bCs/>
          <w:kern w:val="18"/>
          <w:sz w:val="24"/>
          <w:szCs w:val="24"/>
        </w:rPr>
        <w:t>2</w:t>
      </w:r>
      <w:r>
        <w:rPr>
          <w:rFonts w:ascii="Times New Roman" w:eastAsia="宋体" w:hAnsi="Times New Roman" w:cs="Times New Roman"/>
          <w:bCs/>
          <w:kern w:val="18"/>
          <w:sz w:val="24"/>
          <w:szCs w:val="24"/>
        </w:rPr>
        <w:t>）任课教师应按照</w:t>
      </w:r>
      <w:r>
        <w:rPr>
          <w:rFonts w:ascii="Times New Roman" w:eastAsia="宋体" w:hAnsi="Times New Roman" w:cs="Times New Roman"/>
          <w:b/>
          <w:bCs/>
          <w:kern w:val="18"/>
          <w:sz w:val="24"/>
          <w:szCs w:val="24"/>
        </w:rPr>
        <w:t>教学大纲</w:t>
      </w:r>
      <w:r>
        <w:rPr>
          <w:rFonts w:ascii="Times New Roman" w:eastAsia="宋体" w:hAnsi="Times New Roman" w:cs="Times New Roman"/>
          <w:bCs/>
          <w:kern w:val="18"/>
          <w:sz w:val="24"/>
          <w:szCs w:val="24"/>
        </w:rPr>
        <w:t>规定的内容，结合选定使用的教材，</w:t>
      </w:r>
      <w:r>
        <w:rPr>
          <w:rFonts w:ascii="Times New Roman" w:eastAsia="宋体" w:hAnsi="Times New Roman" w:cs="Times New Roman"/>
          <w:b/>
          <w:bCs/>
          <w:kern w:val="18"/>
          <w:sz w:val="24"/>
          <w:szCs w:val="24"/>
        </w:rPr>
        <w:t>拟定课程授课计划</w:t>
      </w:r>
      <w:r>
        <w:rPr>
          <w:rFonts w:ascii="Times New Roman" w:eastAsia="宋体" w:hAnsi="Times New Roman" w:cs="Times New Roman"/>
          <w:bCs/>
          <w:kern w:val="18"/>
          <w:sz w:val="24"/>
          <w:szCs w:val="24"/>
        </w:rPr>
        <w:t>，按照规定认认真真填写，经系主任审查同意，纸质版签字后，</w:t>
      </w:r>
      <w:r>
        <w:rPr>
          <w:rFonts w:ascii="Times New Roman" w:eastAsia="宋体" w:hAnsi="Times New Roman" w:cs="Times New Roman"/>
          <w:b/>
          <w:bCs/>
          <w:kern w:val="18"/>
          <w:sz w:val="24"/>
          <w:szCs w:val="24"/>
        </w:rPr>
        <w:t>于开课一周内提交所在学院电子、纸质版各一份</w:t>
      </w:r>
      <w:r>
        <w:rPr>
          <w:rFonts w:ascii="Times New Roman" w:eastAsia="宋体" w:hAnsi="Times New Roman" w:cs="Times New Roman"/>
          <w:bCs/>
          <w:kern w:val="18"/>
          <w:sz w:val="24"/>
          <w:szCs w:val="24"/>
        </w:rPr>
        <w:t>。</w:t>
      </w:r>
    </w:p>
    <w:p w14:paraId="48C87516" w14:textId="77777777" w:rsidR="006F688C" w:rsidRDefault="00CF305C">
      <w:pPr>
        <w:pStyle w:val="13"/>
        <w:widowControl/>
        <w:snapToGrid w:val="0"/>
        <w:spacing w:line="360" w:lineRule="auto"/>
        <w:ind w:firstLine="480"/>
        <w:jc w:val="left"/>
        <w:rPr>
          <w:rFonts w:ascii="Times New Roman" w:eastAsia="宋体" w:hAnsi="Times New Roman" w:cs="Times New Roman"/>
          <w:bCs/>
          <w:kern w:val="18"/>
          <w:sz w:val="24"/>
          <w:szCs w:val="24"/>
        </w:rPr>
      </w:pPr>
      <w:r>
        <w:rPr>
          <w:rFonts w:ascii="Times New Roman" w:eastAsia="宋体" w:hAnsi="Times New Roman" w:cs="Times New Roman"/>
          <w:bCs/>
          <w:kern w:val="18"/>
          <w:sz w:val="24"/>
          <w:szCs w:val="24"/>
        </w:rPr>
        <w:t>（</w:t>
      </w:r>
      <w:r>
        <w:rPr>
          <w:rFonts w:ascii="Times New Roman" w:eastAsia="宋体" w:hAnsi="Times New Roman" w:cs="Times New Roman"/>
          <w:bCs/>
          <w:kern w:val="18"/>
          <w:sz w:val="24"/>
          <w:szCs w:val="24"/>
        </w:rPr>
        <w:t>3</w:t>
      </w:r>
      <w:r>
        <w:rPr>
          <w:rFonts w:ascii="Times New Roman" w:eastAsia="宋体" w:hAnsi="Times New Roman" w:cs="Times New Roman"/>
          <w:bCs/>
          <w:kern w:val="18"/>
          <w:sz w:val="24"/>
          <w:szCs w:val="24"/>
        </w:rPr>
        <w:t>）</w:t>
      </w:r>
      <w:r>
        <w:rPr>
          <w:rFonts w:ascii="Times New Roman" w:eastAsia="宋体" w:hAnsi="Times New Roman" w:cs="Times New Roman"/>
          <w:b/>
          <w:bCs/>
          <w:kern w:val="18"/>
          <w:sz w:val="24"/>
          <w:szCs w:val="24"/>
        </w:rPr>
        <w:t>调停课的办理程序</w:t>
      </w:r>
      <w:r>
        <w:rPr>
          <w:rFonts w:ascii="Times New Roman" w:eastAsia="宋体" w:hAnsi="Times New Roman" w:cs="Times New Roman"/>
          <w:bCs/>
          <w:kern w:val="18"/>
          <w:sz w:val="24"/>
          <w:szCs w:val="24"/>
        </w:rPr>
        <w:t>：</w:t>
      </w:r>
    </w:p>
    <w:p w14:paraId="4D40A3D5" w14:textId="77777777" w:rsidR="006F688C" w:rsidRDefault="00CF305C">
      <w:pPr>
        <w:pStyle w:val="13"/>
        <w:widowControl/>
        <w:snapToGrid w:val="0"/>
        <w:spacing w:line="360" w:lineRule="auto"/>
        <w:ind w:firstLine="480"/>
        <w:jc w:val="left"/>
        <w:rPr>
          <w:rFonts w:ascii="Times New Roman" w:eastAsia="宋体" w:hAnsi="Times New Roman" w:cs="Times New Roman"/>
          <w:bCs/>
          <w:kern w:val="18"/>
          <w:sz w:val="24"/>
          <w:szCs w:val="24"/>
        </w:rPr>
      </w:pPr>
      <w:r>
        <w:rPr>
          <w:rFonts w:ascii="Times New Roman" w:eastAsia="宋体" w:hAnsi="Times New Roman" w:cs="Times New Roman"/>
          <w:bCs/>
          <w:kern w:val="18"/>
          <w:sz w:val="24"/>
          <w:szCs w:val="24"/>
        </w:rPr>
        <w:t>办理课程调整手续</w:t>
      </w:r>
      <w:r>
        <w:rPr>
          <w:rFonts w:ascii="Times New Roman" w:eastAsia="宋体" w:hAnsi="Times New Roman" w:cs="Times New Roman"/>
          <w:b/>
          <w:bCs/>
          <w:kern w:val="18"/>
          <w:sz w:val="24"/>
          <w:szCs w:val="24"/>
        </w:rPr>
        <w:t>需教师本人（特殊情况可由教学秘书）填写《调（停）课、调换教师申请表》</w:t>
      </w:r>
      <w:r>
        <w:rPr>
          <w:rFonts w:ascii="Times New Roman" w:eastAsia="宋体" w:hAnsi="Times New Roman" w:cs="Times New Roman"/>
          <w:bCs/>
          <w:kern w:val="18"/>
          <w:sz w:val="24"/>
          <w:szCs w:val="24"/>
        </w:rPr>
        <w:t>一式</w:t>
      </w:r>
      <w:r>
        <w:rPr>
          <w:rFonts w:ascii="Times New Roman" w:eastAsia="宋体" w:hAnsi="Times New Roman" w:cs="Times New Roman"/>
          <w:bCs/>
          <w:kern w:val="18"/>
          <w:sz w:val="24"/>
          <w:szCs w:val="24"/>
        </w:rPr>
        <w:t>2</w:t>
      </w:r>
      <w:r>
        <w:rPr>
          <w:rFonts w:ascii="Times New Roman" w:eastAsia="宋体" w:hAnsi="Times New Roman" w:cs="Times New Roman"/>
          <w:bCs/>
          <w:kern w:val="18"/>
          <w:sz w:val="24"/>
          <w:szCs w:val="24"/>
        </w:rPr>
        <w:t>份，</w:t>
      </w:r>
      <w:proofErr w:type="gramStart"/>
      <w:r>
        <w:rPr>
          <w:rFonts w:ascii="Times New Roman" w:eastAsia="宋体" w:hAnsi="Times New Roman" w:cs="Times New Roman"/>
          <w:bCs/>
          <w:kern w:val="18"/>
          <w:sz w:val="24"/>
          <w:szCs w:val="24"/>
        </w:rPr>
        <w:t>经教学</w:t>
      </w:r>
      <w:proofErr w:type="gramEnd"/>
      <w:r>
        <w:rPr>
          <w:rFonts w:ascii="Times New Roman" w:eastAsia="宋体" w:hAnsi="Times New Roman" w:cs="Times New Roman"/>
          <w:bCs/>
          <w:kern w:val="18"/>
          <w:sz w:val="24"/>
          <w:szCs w:val="24"/>
        </w:rPr>
        <w:t>院长同意并签字，交至教学秘书处办理。教学秘书应及时通知校督导团，</w:t>
      </w:r>
      <w:r>
        <w:rPr>
          <w:rFonts w:ascii="Times New Roman" w:eastAsia="宋体" w:hAnsi="Times New Roman" w:cs="Times New Roman"/>
          <w:b/>
          <w:bCs/>
          <w:kern w:val="18"/>
          <w:sz w:val="24"/>
          <w:szCs w:val="24"/>
        </w:rPr>
        <w:t>当事教师应及时通知上课班级的学生</w:t>
      </w:r>
      <w:r>
        <w:rPr>
          <w:rFonts w:ascii="Times New Roman" w:eastAsia="宋体" w:hAnsi="Times New Roman" w:cs="Times New Roman"/>
          <w:bCs/>
          <w:kern w:val="18"/>
          <w:sz w:val="24"/>
          <w:szCs w:val="24"/>
        </w:rPr>
        <w:t>。</w:t>
      </w:r>
    </w:p>
    <w:p w14:paraId="43DA1039" w14:textId="77777777" w:rsidR="006F688C" w:rsidRDefault="00CF305C">
      <w:pPr>
        <w:pStyle w:val="13"/>
        <w:widowControl/>
        <w:snapToGrid w:val="0"/>
        <w:spacing w:line="360" w:lineRule="auto"/>
        <w:ind w:firstLine="482"/>
        <w:jc w:val="left"/>
        <w:rPr>
          <w:rFonts w:ascii="Times New Roman" w:eastAsia="宋体" w:hAnsi="Times New Roman" w:cs="Times New Roman"/>
          <w:bCs/>
          <w:kern w:val="18"/>
          <w:sz w:val="24"/>
          <w:szCs w:val="24"/>
        </w:rPr>
      </w:pPr>
      <w:r>
        <w:rPr>
          <w:rFonts w:ascii="Times New Roman" w:eastAsia="宋体" w:hAnsi="Times New Roman" w:cs="Times New Roman"/>
          <w:b/>
          <w:bCs/>
          <w:kern w:val="18"/>
          <w:sz w:val="24"/>
          <w:szCs w:val="24"/>
        </w:rPr>
        <w:t>开学初第一周不允许调课，</w:t>
      </w:r>
      <w:r>
        <w:rPr>
          <w:rFonts w:ascii="Times New Roman" w:eastAsia="宋体" w:hAnsi="Times New Roman" w:cs="Times New Roman"/>
          <w:bCs/>
          <w:kern w:val="18"/>
          <w:sz w:val="24"/>
          <w:szCs w:val="24"/>
        </w:rPr>
        <w:t>通常每个学期的每位教师只允许调课一次，学校公派和学院公派出去的除外。</w:t>
      </w:r>
    </w:p>
    <w:p w14:paraId="1FAD3F7D" w14:textId="77777777" w:rsidR="006F688C" w:rsidRDefault="00CF305C">
      <w:pPr>
        <w:pStyle w:val="13"/>
        <w:widowControl/>
        <w:snapToGrid w:val="0"/>
        <w:spacing w:line="360" w:lineRule="auto"/>
        <w:ind w:firstLine="480"/>
        <w:jc w:val="left"/>
        <w:rPr>
          <w:rFonts w:ascii="Times New Roman" w:eastAsia="宋体" w:hAnsi="Times New Roman" w:cs="Times New Roman"/>
          <w:bCs/>
          <w:kern w:val="18"/>
          <w:sz w:val="24"/>
          <w:szCs w:val="24"/>
        </w:rPr>
      </w:pPr>
      <w:r>
        <w:rPr>
          <w:rFonts w:ascii="Times New Roman" w:eastAsia="宋体" w:hAnsi="Times New Roman" w:cs="Times New Roman" w:hint="eastAsia"/>
          <w:bCs/>
          <w:kern w:val="18"/>
          <w:sz w:val="24"/>
          <w:szCs w:val="24"/>
        </w:rPr>
        <w:t>（</w:t>
      </w:r>
      <w:r>
        <w:rPr>
          <w:rFonts w:ascii="Times New Roman" w:eastAsia="宋体" w:hAnsi="Times New Roman" w:cs="Times New Roman" w:hint="eastAsia"/>
          <w:bCs/>
          <w:kern w:val="18"/>
          <w:sz w:val="24"/>
          <w:szCs w:val="24"/>
        </w:rPr>
        <w:t>4</w:t>
      </w:r>
      <w:r>
        <w:rPr>
          <w:rFonts w:ascii="Times New Roman" w:eastAsia="宋体" w:hAnsi="Times New Roman" w:cs="Times New Roman" w:hint="eastAsia"/>
          <w:bCs/>
          <w:kern w:val="18"/>
          <w:sz w:val="24"/>
          <w:szCs w:val="24"/>
        </w:rPr>
        <w:t>）教学大纲编写的规定</w:t>
      </w:r>
    </w:p>
    <w:p w14:paraId="54695DA6" w14:textId="77777777" w:rsidR="006F688C" w:rsidRDefault="00CF305C">
      <w:pPr>
        <w:pStyle w:val="13"/>
        <w:widowControl/>
        <w:snapToGrid w:val="0"/>
        <w:spacing w:line="360" w:lineRule="auto"/>
        <w:ind w:firstLine="480"/>
        <w:jc w:val="left"/>
        <w:rPr>
          <w:rFonts w:ascii="Times New Roman" w:eastAsia="宋体" w:hAnsi="Times New Roman" w:cs="Times New Roman"/>
          <w:bCs/>
          <w:kern w:val="18"/>
          <w:sz w:val="24"/>
          <w:szCs w:val="24"/>
        </w:rPr>
      </w:pPr>
      <w:r>
        <w:rPr>
          <w:rFonts w:ascii="Times New Roman" w:eastAsia="宋体" w:hAnsi="Times New Roman" w:cs="Times New Roman" w:hint="eastAsia"/>
          <w:bCs/>
          <w:kern w:val="18"/>
          <w:sz w:val="24"/>
          <w:szCs w:val="24"/>
        </w:rPr>
        <w:t>教学大纲编写时，如果是非考试性课程或者非技术性环节考核，需要有明确的评分标准。过程性环节考核需要有明确的考核指标和评分标准。</w:t>
      </w:r>
    </w:p>
    <w:p w14:paraId="693A8ED5" w14:textId="77777777" w:rsidR="006F688C" w:rsidRDefault="00CF305C">
      <w:pPr>
        <w:pStyle w:val="13"/>
        <w:widowControl/>
        <w:snapToGrid w:val="0"/>
        <w:spacing w:line="360" w:lineRule="auto"/>
        <w:ind w:firstLine="480"/>
        <w:jc w:val="left"/>
        <w:rPr>
          <w:rFonts w:ascii="Times New Roman" w:eastAsia="宋体" w:hAnsi="Times New Roman" w:cs="Times New Roman"/>
          <w:bCs/>
          <w:kern w:val="18"/>
          <w:sz w:val="24"/>
          <w:szCs w:val="24"/>
        </w:rPr>
      </w:pPr>
      <w:r>
        <w:rPr>
          <w:rFonts w:ascii="Times New Roman" w:eastAsia="宋体" w:hAnsi="Times New Roman" w:cs="Times New Roman"/>
          <w:bCs/>
          <w:kern w:val="18"/>
          <w:sz w:val="24"/>
          <w:szCs w:val="24"/>
        </w:rPr>
        <w:t>（</w:t>
      </w:r>
      <w:r>
        <w:rPr>
          <w:rFonts w:ascii="Times New Roman" w:eastAsia="宋体" w:hAnsi="Times New Roman" w:cs="Times New Roman" w:hint="eastAsia"/>
          <w:bCs/>
          <w:kern w:val="18"/>
          <w:sz w:val="24"/>
          <w:szCs w:val="24"/>
        </w:rPr>
        <w:t>5</w:t>
      </w:r>
      <w:r>
        <w:rPr>
          <w:rFonts w:ascii="Times New Roman" w:eastAsia="宋体" w:hAnsi="Times New Roman" w:cs="Times New Roman"/>
          <w:bCs/>
          <w:kern w:val="18"/>
          <w:sz w:val="24"/>
          <w:szCs w:val="24"/>
        </w:rPr>
        <w:t>）课程考核与存档工作</w:t>
      </w:r>
    </w:p>
    <w:p w14:paraId="06865FF1" w14:textId="77777777" w:rsidR="006F688C" w:rsidRDefault="00CF305C">
      <w:pPr>
        <w:pStyle w:val="13"/>
        <w:widowControl/>
        <w:snapToGrid w:val="0"/>
        <w:spacing w:line="360" w:lineRule="auto"/>
        <w:ind w:firstLine="480"/>
        <w:jc w:val="left"/>
        <w:rPr>
          <w:rFonts w:ascii="Times New Roman" w:eastAsia="黑体" w:hAnsi="Times New Roman" w:cs="Times New Roman"/>
          <w:b/>
          <w:bCs/>
          <w:kern w:val="18"/>
          <w:sz w:val="24"/>
          <w:szCs w:val="24"/>
        </w:rPr>
      </w:pPr>
      <w:r>
        <w:rPr>
          <w:rFonts w:ascii="宋体" w:eastAsia="宋体" w:hAnsi="宋体" w:cs="宋体" w:hint="eastAsia"/>
          <w:bCs/>
          <w:kern w:val="18"/>
          <w:sz w:val="24"/>
          <w:szCs w:val="24"/>
        </w:rPr>
        <w:t>①</w:t>
      </w:r>
      <w:r>
        <w:rPr>
          <w:rFonts w:ascii="宋体" w:eastAsia="宋体" w:hAnsi="宋体" w:cs="宋体" w:hint="eastAsia"/>
          <w:bCs/>
          <w:kern w:val="18"/>
          <w:sz w:val="24"/>
          <w:szCs w:val="24"/>
        </w:rPr>
        <w:t xml:space="preserve"> </w:t>
      </w:r>
      <w:r>
        <w:rPr>
          <w:rFonts w:ascii="Times New Roman" w:eastAsia="宋体" w:hAnsi="Times New Roman" w:cs="Times New Roman"/>
          <w:b/>
          <w:bCs/>
          <w:kern w:val="18"/>
          <w:sz w:val="24"/>
          <w:szCs w:val="24"/>
        </w:rPr>
        <w:t>命题和考核</w:t>
      </w:r>
      <w:r>
        <w:rPr>
          <w:rFonts w:ascii="Times New Roman" w:eastAsia="宋体" w:hAnsi="Times New Roman" w:cs="Times New Roman"/>
          <w:bCs/>
          <w:kern w:val="18"/>
          <w:sz w:val="24"/>
          <w:szCs w:val="24"/>
        </w:rPr>
        <w:t>要求应以课程教学大纲为依据，主要教学环节考核（考核方式、考核内容、评分标准）的质量要求应包含课程对有关毕业要求指标点的支撑要求</w:t>
      </w:r>
      <w:r>
        <w:rPr>
          <w:rFonts w:ascii="Times New Roman" w:eastAsia="宋体" w:hAnsi="Times New Roman" w:cs="Times New Roman" w:hint="eastAsia"/>
          <w:bCs/>
          <w:kern w:val="18"/>
          <w:sz w:val="24"/>
          <w:szCs w:val="24"/>
        </w:rPr>
        <w:t>。</w:t>
      </w:r>
      <w:r>
        <w:rPr>
          <w:rFonts w:ascii="Times New Roman" w:eastAsia="宋体" w:hAnsi="Times New Roman" w:cs="Times New Roman" w:hint="eastAsia"/>
          <w:b/>
          <w:bCs/>
          <w:kern w:val="18"/>
          <w:sz w:val="24"/>
          <w:szCs w:val="24"/>
        </w:rPr>
        <w:t>出题后需</w:t>
      </w:r>
      <w:r>
        <w:rPr>
          <w:rFonts w:ascii="Times New Roman" w:eastAsia="宋体" w:hAnsi="Times New Roman" w:cs="Times New Roman"/>
          <w:b/>
          <w:bCs/>
          <w:kern w:val="18"/>
          <w:sz w:val="24"/>
          <w:szCs w:val="24"/>
        </w:rPr>
        <w:t>填写试卷命题审核表</w:t>
      </w:r>
      <w:r>
        <w:rPr>
          <w:rFonts w:ascii="Times New Roman" w:eastAsia="宋体" w:hAnsi="Times New Roman" w:cs="Times New Roman" w:hint="eastAsia"/>
          <w:b/>
          <w:bCs/>
          <w:kern w:val="18"/>
          <w:sz w:val="24"/>
          <w:szCs w:val="24"/>
        </w:rPr>
        <w:t>，</w:t>
      </w:r>
      <w:r>
        <w:rPr>
          <w:rFonts w:ascii="Times New Roman" w:eastAsia="宋体" w:hAnsi="Times New Roman" w:cs="Times New Roman"/>
          <w:b/>
          <w:bCs/>
          <w:kern w:val="18"/>
          <w:sz w:val="24"/>
          <w:szCs w:val="24"/>
        </w:rPr>
        <w:t>由教学</w:t>
      </w:r>
      <w:proofErr w:type="gramStart"/>
      <w:r>
        <w:rPr>
          <w:rFonts w:ascii="Times New Roman" w:eastAsia="宋体" w:hAnsi="Times New Roman" w:cs="Times New Roman"/>
          <w:b/>
          <w:bCs/>
          <w:kern w:val="18"/>
          <w:sz w:val="24"/>
          <w:szCs w:val="24"/>
        </w:rPr>
        <w:t>指导分</w:t>
      </w:r>
      <w:proofErr w:type="gramEnd"/>
      <w:r>
        <w:rPr>
          <w:rFonts w:ascii="Times New Roman" w:eastAsia="宋体" w:hAnsi="Times New Roman" w:cs="Times New Roman"/>
          <w:b/>
          <w:bCs/>
          <w:kern w:val="18"/>
          <w:sz w:val="24"/>
          <w:szCs w:val="24"/>
        </w:rPr>
        <w:t>委员会签字通过。</w:t>
      </w:r>
    </w:p>
    <w:p w14:paraId="6C1B5CDE" w14:textId="77777777" w:rsidR="006F688C" w:rsidRDefault="00CF305C">
      <w:pPr>
        <w:pStyle w:val="13"/>
        <w:widowControl/>
        <w:snapToGrid w:val="0"/>
        <w:spacing w:line="360" w:lineRule="auto"/>
        <w:ind w:firstLine="480"/>
        <w:jc w:val="left"/>
        <w:rPr>
          <w:rFonts w:ascii="Times New Roman" w:eastAsia="宋体" w:hAnsi="Times New Roman" w:cs="Times New Roman"/>
          <w:bCs/>
          <w:kern w:val="18"/>
          <w:sz w:val="24"/>
          <w:szCs w:val="24"/>
        </w:rPr>
      </w:pPr>
      <w:r>
        <w:rPr>
          <w:rFonts w:ascii="宋体" w:eastAsia="宋体" w:hAnsi="宋体" w:cs="宋体" w:hint="eastAsia"/>
          <w:bCs/>
          <w:kern w:val="18"/>
          <w:sz w:val="24"/>
          <w:szCs w:val="24"/>
        </w:rPr>
        <w:t>②</w:t>
      </w:r>
      <w:r>
        <w:rPr>
          <w:rFonts w:ascii="宋体" w:eastAsia="宋体" w:hAnsi="宋体" w:cs="宋体" w:hint="eastAsia"/>
          <w:bCs/>
          <w:kern w:val="18"/>
          <w:sz w:val="24"/>
          <w:szCs w:val="24"/>
        </w:rPr>
        <w:t xml:space="preserve"> </w:t>
      </w:r>
      <w:r>
        <w:rPr>
          <w:rFonts w:ascii="Times New Roman" w:eastAsia="宋体" w:hAnsi="Times New Roman" w:cs="Times New Roman"/>
          <w:bCs/>
          <w:kern w:val="18"/>
          <w:sz w:val="24"/>
          <w:szCs w:val="24"/>
        </w:rPr>
        <w:t>以考试为主要考核形式的课程，考试结束后，任课教师须在一周内将学生成绩通过教务网络管理系统提交，并打印学生纸质成绩单一式</w:t>
      </w:r>
      <w:r>
        <w:rPr>
          <w:rFonts w:ascii="Times New Roman" w:eastAsia="宋体" w:hAnsi="Times New Roman" w:cs="Times New Roman"/>
          <w:bCs/>
          <w:kern w:val="18"/>
          <w:sz w:val="24"/>
          <w:szCs w:val="24"/>
        </w:rPr>
        <w:t>3</w:t>
      </w:r>
      <w:r>
        <w:rPr>
          <w:rFonts w:ascii="Times New Roman" w:eastAsia="宋体" w:hAnsi="Times New Roman" w:cs="Times New Roman"/>
          <w:bCs/>
          <w:kern w:val="18"/>
          <w:sz w:val="24"/>
          <w:szCs w:val="24"/>
        </w:rPr>
        <w:t>份由任课教师签名后，分别由学生所在学院、教师所在学院和教师本人留存。任课教师将试卷按学号顺序排列，并与学生成绩单</w:t>
      </w:r>
      <w:r>
        <w:rPr>
          <w:rFonts w:ascii="Times New Roman" w:eastAsia="宋体" w:hAnsi="Times New Roman" w:cs="Times New Roman" w:hint="eastAsia"/>
          <w:bCs/>
          <w:kern w:val="18"/>
          <w:sz w:val="24"/>
          <w:szCs w:val="24"/>
        </w:rPr>
        <w:t>、</w:t>
      </w:r>
      <w:r>
        <w:rPr>
          <w:rFonts w:ascii="Times New Roman" w:eastAsia="宋体" w:hAnsi="Times New Roman" w:cs="Times New Roman"/>
          <w:bCs/>
          <w:kern w:val="18"/>
          <w:sz w:val="24"/>
          <w:szCs w:val="24"/>
        </w:rPr>
        <w:t>试卷</w:t>
      </w:r>
      <w:r>
        <w:rPr>
          <w:rFonts w:ascii="Times New Roman" w:eastAsia="宋体" w:hAnsi="Times New Roman" w:cs="Times New Roman" w:hint="eastAsia"/>
          <w:bCs/>
          <w:kern w:val="18"/>
          <w:sz w:val="24"/>
          <w:szCs w:val="24"/>
        </w:rPr>
        <w:t>（含答案）</w:t>
      </w:r>
      <w:r>
        <w:rPr>
          <w:rFonts w:ascii="Times New Roman" w:eastAsia="宋体" w:hAnsi="Times New Roman" w:cs="Times New Roman"/>
          <w:bCs/>
          <w:kern w:val="18"/>
          <w:sz w:val="24"/>
          <w:szCs w:val="24"/>
        </w:rPr>
        <w:t>、课程目标达成情况分析报告</w:t>
      </w:r>
      <w:r>
        <w:rPr>
          <w:rFonts w:ascii="Times New Roman" w:eastAsia="宋体" w:hAnsi="Times New Roman" w:cs="Times New Roman" w:hint="eastAsia"/>
          <w:bCs/>
          <w:kern w:val="18"/>
          <w:sz w:val="24"/>
          <w:szCs w:val="24"/>
        </w:rPr>
        <w:t>、</w:t>
      </w:r>
      <w:r>
        <w:rPr>
          <w:rFonts w:ascii="Times New Roman" w:eastAsia="宋体" w:hAnsi="Times New Roman" w:cs="Times New Roman"/>
          <w:bCs/>
          <w:kern w:val="18"/>
          <w:sz w:val="24"/>
          <w:szCs w:val="24"/>
        </w:rPr>
        <w:t>课程质量分析报告</w:t>
      </w:r>
      <w:r>
        <w:rPr>
          <w:rFonts w:ascii="Times New Roman" w:eastAsia="宋体" w:hAnsi="Times New Roman" w:cs="Times New Roman" w:hint="eastAsia"/>
          <w:bCs/>
          <w:kern w:val="18"/>
          <w:sz w:val="24"/>
          <w:szCs w:val="24"/>
        </w:rPr>
        <w:t>、过程成绩记录单、</w:t>
      </w:r>
      <w:r>
        <w:rPr>
          <w:rFonts w:ascii="Times New Roman" w:eastAsia="宋体" w:hAnsi="Times New Roman" w:cs="Times New Roman"/>
          <w:bCs/>
          <w:kern w:val="18"/>
          <w:sz w:val="24"/>
          <w:szCs w:val="24"/>
        </w:rPr>
        <w:t>试卷命题审核表</w:t>
      </w:r>
      <w:r>
        <w:rPr>
          <w:rFonts w:ascii="Times New Roman" w:eastAsia="宋体" w:hAnsi="Times New Roman" w:cs="Times New Roman" w:hint="eastAsia"/>
          <w:bCs/>
          <w:kern w:val="18"/>
          <w:sz w:val="24"/>
          <w:szCs w:val="24"/>
        </w:rPr>
        <w:t>，</w:t>
      </w:r>
      <w:r>
        <w:rPr>
          <w:rFonts w:ascii="Times New Roman" w:eastAsia="宋体" w:hAnsi="Times New Roman" w:cs="Times New Roman"/>
          <w:bCs/>
          <w:kern w:val="18"/>
          <w:sz w:val="24"/>
          <w:szCs w:val="24"/>
        </w:rPr>
        <w:t>一起装入试卷袋中（试卷袋封面上各项信息记录要齐全），于考试结束一周内交学院存档。</w:t>
      </w:r>
    </w:p>
    <w:p w14:paraId="70C692F4" w14:textId="77777777" w:rsidR="006F688C" w:rsidRDefault="00CF305C">
      <w:pPr>
        <w:pStyle w:val="13"/>
        <w:widowControl/>
        <w:snapToGrid w:val="0"/>
        <w:spacing w:line="360" w:lineRule="auto"/>
        <w:ind w:firstLine="480"/>
        <w:jc w:val="left"/>
        <w:rPr>
          <w:rFonts w:ascii="Times New Roman" w:eastAsia="宋体" w:hAnsi="Times New Roman" w:cs="Times New Roman"/>
          <w:bCs/>
          <w:kern w:val="18"/>
          <w:sz w:val="24"/>
          <w:szCs w:val="24"/>
        </w:rPr>
      </w:pPr>
      <w:r>
        <w:rPr>
          <w:rFonts w:ascii="宋体" w:eastAsia="宋体" w:hAnsi="宋体" w:cs="宋体" w:hint="eastAsia"/>
          <w:bCs/>
          <w:kern w:val="18"/>
          <w:sz w:val="24"/>
          <w:szCs w:val="24"/>
        </w:rPr>
        <w:t>③</w:t>
      </w:r>
      <w:r>
        <w:rPr>
          <w:rFonts w:ascii="宋体" w:eastAsia="宋体" w:hAnsi="宋体" w:cs="宋体" w:hint="eastAsia"/>
          <w:bCs/>
          <w:kern w:val="18"/>
          <w:sz w:val="24"/>
          <w:szCs w:val="24"/>
        </w:rPr>
        <w:t xml:space="preserve"> </w:t>
      </w:r>
      <w:r>
        <w:rPr>
          <w:rFonts w:ascii="Times New Roman" w:eastAsia="宋体" w:hAnsi="Times New Roman" w:cs="Times New Roman"/>
          <w:bCs/>
          <w:kern w:val="18"/>
          <w:sz w:val="24"/>
          <w:szCs w:val="24"/>
        </w:rPr>
        <w:t>以论文、报告等形式为主要考核形式的课程，任课教师需提交成绩单、学生论文或报告</w:t>
      </w:r>
      <w:r>
        <w:rPr>
          <w:rFonts w:ascii="Times New Roman" w:eastAsia="宋体" w:hAnsi="Times New Roman" w:cs="Times New Roman" w:hint="eastAsia"/>
          <w:bCs/>
          <w:kern w:val="18"/>
          <w:sz w:val="24"/>
          <w:szCs w:val="24"/>
        </w:rPr>
        <w:t>（有明确的得分批注）</w:t>
      </w:r>
      <w:r>
        <w:rPr>
          <w:rFonts w:ascii="Times New Roman" w:eastAsia="宋体" w:hAnsi="Times New Roman" w:cs="Times New Roman"/>
          <w:bCs/>
          <w:kern w:val="18"/>
          <w:sz w:val="24"/>
          <w:szCs w:val="24"/>
        </w:rPr>
        <w:t>、纸</w:t>
      </w:r>
      <w:r>
        <w:rPr>
          <w:rFonts w:ascii="Times New Roman" w:eastAsia="宋体" w:hAnsi="Times New Roman" w:cs="Times New Roman"/>
          <w:bCs/>
          <w:kern w:val="18"/>
          <w:sz w:val="24"/>
          <w:szCs w:val="24"/>
        </w:rPr>
        <w:t>质材料、成绩分析报告、学生平时情况，由学院统一归档。</w:t>
      </w:r>
    </w:p>
    <w:p w14:paraId="0D008079" w14:textId="77777777" w:rsidR="006F688C" w:rsidRDefault="00CF305C">
      <w:pPr>
        <w:pStyle w:val="13"/>
        <w:widowControl/>
        <w:snapToGrid w:val="0"/>
        <w:spacing w:line="360" w:lineRule="auto"/>
        <w:ind w:firstLine="480"/>
        <w:jc w:val="left"/>
        <w:rPr>
          <w:rFonts w:ascii="Times New Roman" w:eastAsia="宋体" w:hAnsi="Times New Roman" w:cs="Times New Roman"/>
          <w:bCs/>
          <w:kern w:val="18"/>
          <w:sz w:val="24"/>
          <w:szCs w:val="24"/>
        </w:rPr>
      </w:pPr>
      <w:r>
        <w:rPr>
          <w:rFonts w:ascii="宋体" w:eastAsia="宋体" w:hAnsi="宋体" w:cs="宋体" w:hint="eastAsia"/>
          <w:bCs/>
          <w:kern w:val="18"/>
          <w:sz w:val="24"/>
          <w:szCs w:val="24"/>
        </w:rPr>
        <w:t>④</w:t>
      </w:r>
      <w:r>
        <w:rPr>
          <w:rFonts w:ascii="宋体" w:eastAsia="宋体" w:hAnsi="宋体" w:cs="宋体" w:hint="eastAsia"/>
          <w:bCs/>
          <w:kern w:val="18"/>
          <w:sz w:val="24"/>
          <w:szCs w:val="24"/>
        </w:rPr>
        <w:t xml:space="preserve"> </w:t>
      </w:r>
      <w:r>
        <w:rPr>
          <w:rFonts w:ascii="Times New Roman" w:eastAsia="宋体" w:hAnsi="Times New Roman" w:cs="Times New Roman"/>
          <w:bCs/>
          <w:kern w:val="18"/>
          <w:sz w:val="24"/>
          <w:szCs w:val="24"/>
        </w:rPr>
        <w:t>实验实习课程设计类的实践课程，任课教师需提交成绩单、学生实习报告</w:t>
      </w:r>
      <w:r>
        <w:rPr>
          <w:rFonts w:ascii="Times New Roman" w:eastAsia="宋体" w:hAnsi="Times New Roman" w:cs="Times New Roman"/>
          <w:bCs/>
          <w:kern w:val="18"/>
          <w:sz w:val="24"/>
          <w:szCs w:val="24"/>
        </w:rPr>
        <w:t>\</w:t>
      </w:r>
      <w:r>
        <w:rPr>
          <w:rFonts w:ascii="Times New Roman" w:eastAsia="宋体" w:hAnsi="Times New Roman" w:cs="Times New Roman"/>
          <w:bCs/>
          <w:kern w:val="18"/>
          <w:sz w:val="24"/>
          <w:szCs w:val="24"/>
        </w:rPr>
        <w:t>实验报告</w:t>
      </w:r>
      <w:r>
        <w:rPr>
          <w:rFonts w:ascii="Times New Roman" w:eastAsia="宋体" w:hAnsi="Times New Roman" w:cs="Times New Roman"/>
          <w:bCs/>
          <w:kern w:val="18"/>
          <w:sz w:val="24"/>
          <w:szCs w:val="24"/>
        </w:rPr>
        <w:t>\</w:t>
      </w:r>
      <w:r>
        <w:rPr>
          <w:rFonts w:ascii="Times New Roman" w:eastAsia="宋体" w:hAnsi="Times New Roman" w:cs="Times New Roman"/>
          <w:bCs/>
          <w:kern w:val="18"/>
          <w:sz w:val="24"/>
          <w:szCs w:val="24"/>
        </w:rPr>
        <w:t>课程设计成果、成绩分析报告、学生平时情况、实习报告</w:t>
      </w:r>
      <w:r>
        <w:rPr>
          <w:rFonts w:ascii="Times New Roman" w:eastAsia="宋体" w:hAnsi="Times New Roman" w:cs="Times New Roman"/>
          <w:bCs/>
          <w:kern w:val="18"/>
          <w:sz w:val="24"/>
          <w:szCs w:val="24"/>
        </w:rPr>
        <w:t>\</w:t>
      </w:r>
      <w:r>
        <w:rPr>
          <w:rFonts w:ascii="Times New Roman" w:eastAsia="宋体" w:hAnsi="Times New Roman" w:cs="Times New Roman"/>
          <w:bCs/>
          <w:kern w:val="18"/>
          <w:sz w:val="24"/>
          <w:szCs w:val="24"/>
        </w:rPr>
        <w:t>实验报告</w:t>
      </w:r>
      <w:r>
        <w:rPr>
          <w:rFonts w:ascii="Times New Roman" w:eastAsia="宋体" w:hAnsi="Times New Roman" w:cs="Times New Roman"/>
          <w:bCs/>
          <w:kern w:val="18"/>
          <w:sz w:val="24"/>
          <w:szCs w:val="24"/>
        </w:rPr>
        <w:t>\</w:t>
      </w:r>
      <w:r>
        <w:rPr>
          <w:rFonts w:ascii="Times New Roman" w:eastAsia="宋体" w:hAnsi="Times New Roman" w:cs="Times New Roman"/>
          <w:bCs/>
          <w:kern w:val="18"/>
          <w:sz w:val="24"/>
          <w:szCs w:val="24"/>
        </w:rPr>
        <w:t>课程设计指导书，由学院统一归档。</w:t>
      </w:r>
    </w:p>
    <w:p w14:paraId="674D4FBC" w14:textId="77777777" w:rsidR="006F688C" w:rsidRDefault="00CF305C">
      <w:pPr>
        <w:pStyle w:val="13"/>
        <w:widowControl/>
        <w:snapToGrid w:val="0"/>
        <w:spacing w:line="360" w:lineRule="auto"/>
        <w:ind w:firstLine="480"/>
        <w:jc w:val="left"/>
        <w:rPr>
          <w:rFonts w:ascii="Times New Roman" w:eastAsia="宋体" w:hAnsi="Times New Roman" w:cs="Times New Roman"/>
          <w:bCs/>
          <w:kern w:val="18"/>
          <w:sz w:val="24"/>
          <w:szCs w:val="24"/>
        </w:rPr>
      </w:pPr>
      <w:r>
        <w:rPr>
          <w:rFonts w:ascii="Times New Roman" w:eastAsia="宋体" w:hAnsi="Times New Roman" w:cs="Times New Roman"/>
          <w:bCs/>
          <w:kern w:val="18"/>
          <w:sz w:val="24"/>
          <w:szCs w:val="24"/>
        </w:rPr>
        <w:lastRenderedPageBreak/>
        <w:t>（</w:t>
      </w:r>
      <w:r>
        <w:rPr>
          <w:rFonts w:ascii="Times New Roman" w:eastAsia="宋体" w:hAnsi="Times New Roman" w:cs="Times New Roman" w:hint="eastAsia"/>
          <w:bCs/>
          <w:kern w:val="18"/>
          <w:sz w:val="24"/>
          <w:szCs w:val="24"/>
        </w:rPr>
        <w:t>6</w:t>
      </w:r>
      <w:r>
        <w:rPr>
          <w:rFonts w:ascii="Times New Roman" w:eastAsia="宋体" w:hAnsi="Times New Roman" w:cs="Times New Roman"/>
          <w:bCs/>
          <w:kern w:val="18"/>
          <w:sz w:val="24"/>
          <w:szCs w:val="24"/>
        </w:rPr>
        <w:t>）毕业设计（论文）指导教师全过程指导学生完成毕业设计（论文）的各项工作，每周对学生的指导时间不少于</w:t>
      </w:r>
      <w:r>
        <w:rPr>
          <w:rFonts w:ascii="Times New Roman" w:eastAsia="宋体" w:hAnsi="Times New Roman" w:cs="Times New Roman"/>
          <w:bCs/>
          <w:kern w:val="18"/>
          <w:sz w:val="24"/>
          <w:szCs w:val="24"/>
        </w:rPr>
        <w:t>10</w:t>
      </w:r>
      <w:r>
        <w:rPr>
          <w:rFonts w:ascii="Times New Roman" w:eastAsia="宋体" w:hAnsi="Times New Roman" w:cs="Times New Roman"/>
          <w:bCs/>
          <w:kern w:val="18"/>
          <w:sz w:val="24"/>
          <w:szCs w:val="24"/>
        </w:rPr>
        <w:t>小时；严格过程管理，定期检查学生的工作进度和工作质量，并做好指导工作记录。对学生的毕业设计（论文）进行形式审查，认真评阅学生的毕业设计（论文），并在评语中明确指出学生毕业设计（</w:t>
      </w:r>
      <w:r>
        <w:rPr>
          <w:rFonts w:ascii="Times New Roman" w:eastAsia="宋体" w:hAnsi="Times New Roman" w:cs="Times New Roman"/>
          <w:bCs/>
          <w:kern w:val="18"/>
          <w:sz w:val="24"/>
          <w:szCs w:val="24"/>
        </w:rPr>
        <w:t>论文）中存在的问题与不足。</w:t>
      </w:r>
      <w:r>
        <w:rPr>
          <w:rFonts w:ascii="Times New Roman" w:eastAsia="宋体" w:hAnsi="Times New Roman" w:cs="Times New Roman" w:hint="eastAsia"/>
          <w:bCs/>
          <w:kern w:val="18"/>
          <w:sz w:val="24"/>
          <w:szCs w:val="24"/>
        </w:rPr>
        <w:t>（指导</w:t>
      </w:r>
      <w:proofErr w:type="gramStart"/>
      <w:r>
        <w:rPr>
          <w:rFonts w:ascii="Times New Roman" w:eastAsia="宋体" w:hAnsi="Times New Roman" w:cs="Times New Roman" w:hint="eastAsia"/>
          <w:bCs/>
          <w:kern w:val="18"/>
          <w:sz w:val="24"/>
          <w:szCs w:val="24"/>
        </w:rPr>
        <w:t>周记录</w:t>
      </w:r>
      <w:proofErr w:type="gramEnd"/>
      <w:r>
        <w:rPr>
          <w:rFonts w:ascii="Times New Roman" w:eastAsia="宋体" w:hAnsi="Times New Roman" w:cs="Times New Roman" w:hint="eastAsia"/>
          <w:bCs/>
          <w:kern w:val="18"/>
          <w:sz w:val="24"/>
          <w:szCs w:val="24"/>
        </w:rPr>
        <w:t>需要和毕业设计相关资料一并提交）</w:t>
      </w:r>
    </w:p>
    <w:p w14:paraId="1BF8DED4" w14:textId="77777777" w:rsidR="006F688C" w:rsidRDefault="00CF305C">
      <w:pPr>
        <w:pStyle w:val="13"/>
        <w:widowControl/>
        <w:snapToGrid w:val="0"/>
        <w:spacing w:line="360" w:lineRule="auto"/>
        <w:ind w:firstLine="480"/>
        <w:jc w:val="left"/>
        <w:rPr>
          <w:rFonts w:ascii="Times New Roman" w:eastAsia="宋体" w:hAnsi="Times New Roman" w:cs="Times New Roman"/>
          <w:bCs/>
          <w:kern w:val="18"/>
          <w:sz w:val="24"/>
          <w:szCs w:val="24"/>
        </w:rPr>
      </w:pPr>
      <w:r>
        <w:rPr>
          <w:rFonts w:ascii="Times New Roman" w:eastAsia="宋体" w:hAnsi="Times New Roman" w:cs="Times New Roman"/>
          <w:bCs/>
          <w:kern w:val="18"/>
          <w:sz w:val="24"/>
          <w:szCs w:val="24"/>
        </w:rPr>
        <w:t>（</w:t>
      </w:r>
      <w:r>
        <w:rPr>
          <w:rFonts w:ascii="Times New Roman" w:eastAsia="宋体" w:hAnsi="Times New Roman" w:cs="Times New Roman" w:hint="eastAsia"/>
          <w:bCs/>
          <w:kern w:val="18"/>
          <w:sz w:val="24"/>
          <w:szCs w:val="24"/>
        </w:rPr>
        <w:t>7</w:t>
      </w:r>
      <w:r>
        <w:rPr>
          <w:rFonts w:ascii="Times New Roman" w:eastAsia="宋体" w:hAnsi="Times New Roman" w:cs="Times New Roman"/>
          <w:bCs/>
          <w:kern w:val="18"/>
          <w:sz w:val="24"/>
          <w:szCs w:val="24"/>
        </w:rPr>
        <w:t>）学生成绩已经提交成绩管理系统，一般不得更改。成绩确有错误的，任课教师在教务处网页上下载并填写《华北水利水电大学成绩更正表》一式</w:t>
      </w:r>
      <w:r>
        <w:rPr>
          <w:rFonts w:ascii="Times New Roman" w:eastAsia="宋体" w:hAnsi="Times New Roman" w:cs="Times New Roman"/>
          <w:bCs/>
          <w:kern w:val="18"/>
          <w:sz w:val="24"/>
          <w:szCs w:val="24"/>
        </w:rPr>
        <w:t>2</w:t>
      </w:r>
      <w:r>
        <w:rPr>
          <w:rFonts w:ascii="Times New Roman" w:eastAsia="宋体" w:hAnsi="Times New Roman" w:cs="Times New Roman"/>
          <w:bCs/>
          <w:kern w:val="18"/>
          <w:sz w:val="24"/>
          <w:szCs w:val="24"/>
        </w:rPr>
        <w:t>份（教务科、学院各存档</w:t>
      </w:r>
      <w:r>
        <w:rPr>
          <w:rFonts w:ascii="Times New Roman" w:eastAsia="宋体" w:hAnsi="Times New Roman" w:cs="Times New Roman"/>
          <w:bCs/>
          <w:kern w:val="18"/>
          <w:sz w:val="24"/>
          <w:szCs w:val="24"/>
        </w:rPr>
        <w:t>1</w:t>
      </w:r>
      <w:r>
        <w:rPr>
          <w:rFonts w:ascii="Times New Roman" w:eastAsia="宋体" w:hAnsi="Times New Roman" w:cs="Times New Roman"/>
          <w:bCs/>
          <w:kern w:val="18"/>
          <w:sz w:val="24"/>
          <w:szCs w:val="24"/>
        </w:rPr>
        <w:t>份），办理相关手续后，到教务处教务科办理成绩更正。</w:t>
      </w:r>
    </w:p>
    <w:p w14:paraId="35892456" w14:textId="77777777" w:rsidR="006F688C" w:rsidRDefault="00CF305C">
      <w:pPr>
        <w:pStyle w:val="21"/>
        <w:numPr>
          <w:ilvl w:val="0"/>
          <w:numId w:val="13"/>
        </w:numPr>
        <w:spacing w:before="120" w:after="120"/>
        <w:rPr>
          <w:rFonts w:eastAsia="宋体" w:cs="Times New Roman"/>
          <w:sz w:val="24"/>
          <w:szCs w:val="24"/>
        </w:rPr>
      </w:pPr>
      <w:r>
        <w:rPr>
          <w:rFonts w:eastAsia="宋体" w:cs="Times New Roman"/>
          <w:sz w:val="24"/>
          <w:szCs w:val="24"/>
        </w:rPr>
        <w:t>评价结果用于专业持续改进的机制</w:t>
      </w:r>
    </w:p>
    <w:p w14:paraId="6943CF5B" w14:textId="77777777" w:rsidR="006F688C" w:rsidRDefault="00CF305C">
      <w:pPr>
        <w:spacing w:line="360" w:lineRule="auto"/>
        <w:jc w:val="center"/>
        <w:rPr>
          <w:rFonts w:ascii="Times New Roman" w:hAnsi="Times New Roman" w:cs="Times New Roman"/>
          <w:sz w:val="24"/>
          <w:szCs w:val="24"/>
        </w:rPr>
      </w:pPr>
      <w:r>
        <w:rPr>
          <w:rFonts w:ascii="Times New Roman" w:eastAsia="黑体" w:hAnsi="Times New Roman" w:cs="Times New Roman"/>
          <w:b/>
          <w:sz w:val="24"/>
          <w:szCs w:val="24"/>
        </w:rPr>
        <w:t>表</w:t>
      </w:r>
      <w:r>
        <w:rPr>
          <w:rFonts w:ascii="Times New Roman" w:eastAsia="黑体" w:hAnsi="Times New Roman" w:cs="Times New Roman"/>
          <w:b/>
          <w:sz w:val="24"/>
          <w:szCs w:val="24"/>
        </w:rPr>
        <w:t xml:space="preserve">4 </w:t>
      </w:r>
      <w:r>
        <w:rPr>
          <w:rFonts w:ascii="Times New Roman" w:eastAsia="黑体" w:hAnsi="Times New Roman" w:cs="Times New Roman"/>
          <w:b/>
          <w:sz w:val="24"/>
          <w:szCs w:val="24"/>
        </w:rPr>
        <w:t>评价结果用于专业持续改进的机制简表</w:t>
      </w:r>
    </w:p>
    <w:tbl>
      <w:tblPr>
        <w:tblW w:w="8359" w:type="dxa"/>
        <w:jc w:val="center"/>
        <w:tblLayout w:type="fixed"/>
        <w:tblLook w:val="04A0" w:firstRow="1" w:lastRow="0" w:firstColumn="1" w:lastColumn="0" w:noHBand="0" w:noVBand="1"/>
      </w:tblPr>
      <w:tblGrid>
        <w:gridCol w:w="788"/>
        <w:gridCol w:w="2268"/>
        <w:gridCol w:w="1905"/>
        <w:gridCol w:w="1843"/>
        <w:gridCol w:w="1555"/>
      </w:tblGrid>
      <w:tr w:rsidR="006F688C" w14:paraId="650F5548" w14:textId="77777777">
        <w:trPr>
          <w:trHeight w:val="227"/>
          <w:tblHeader/>
          <w:jc w:val="center"/>
        </w:trPr>
        <w:tc>
          <w:tcPr>
            <w:tcW w:w="788" w:type="dxa"/>
            <w:tcBorders>
              <w:top w:val="single" w:sz="4" w:space="0" w:color="auto"/>
              <w:left w:val="single" w:sz="4" w:space="0" w:color="auto"/>
              <w:bottom w:val="single" w:sz="4" w:space="0" w:color="auto"/>
              <w:right w:val="single" w:sz="4" w:space="0" w:color="auto"/>
            </w:tcBorders>
            <w:vAlign w:val="center"/>
          </w:tcPr>
          <w:p w14:paraId="6976C746" w14:textId="77777777" w:rsidR="006F688C" w:rsidRDefault="00CF305C">
            <w:pPr>
              <w:adjustRightInd w:val="0"/>
              <w:snapToGrid w:val="0"/>
              <w:jc w:val="center"/>
              <w:rPr>
                <w:rFonts w:ascii="宋体" w:eastAsia="宋体" w:hAnsi="宋体" w:cs="Times New Roman"/>
                <w:b/>
                <w:sz w:val="24"/>
                <w:szCs w:val="24"/>
              </w:rPr>
            </w:pPr>
            <w:r>
              <w:rPr>
                <w:rFonts w:ascii="宋体" w:eastAsia="宋体" w:hAnsi="宋体" w:cs="Times New Roman"/>
                <w:b/>
                <w:sz w:val="24"/>
                <w:szCs w:val="24"/>
              </w:rPr>
              <w:t>评价</w:t>
            </w:r>
          </w:p>
          <w:p w14:paraId="0CC7B3E1" w14:textId="77777777" w:rsidR="006F688C" w:rsidRDefault="00CF305C">
            <w:pPr>
              <w:adjustRightInd w:val="0"/>
              <w:snapToGrid w:val="0"/>
              <w:jc w:val="center"/>
              <w:rPr>
                <w:rFonts w:ascii="宋体" w:eastAsia="宋体" w:hAnsi="宋体" w:cs="Times New Roman"/>
                <w:b/>
                <w:sz w:val="24"/>
                <w:szCs w:val="24"/>
              </w:rPr>
            </w:pPr>
            <w:r>
              <w:rPr>
                <w:rFonts w:ascii="宋体" w:eastAsia="宋体" w:hAnsi="宋体" w:cs="Times New Roman"/>
                <w:b/>
                <w:sz w:val="24"/>
                <w:szCs w:val="24"/>
              </w:rPr>
              <w:t>内容</w:t>
            </w:r>
          </w:p>
        </w:tc>
        <w:tc>
          <w:tcPr>
            <w:tcW w:w="2268" w:type="dxa"/>
            <w:tcBorders>
              <w:top w:val="single" w:sz="4" w:space="0" w:color="auto"/>
              <w:left w:val="single" w:sz="4" w:space="0" w:color="auto"/>
              <w:bottom w:val="single" w:sz="4" w:space="0" w:color="auto"/>
              <w:right w:val="single" w:sz="4" w:space="0" w:color="auto"/>
            </w:tcBorders>
            <w:vAlign w:val="center"/>
          </w:tcPr>
          <w:p w14:paraId="644C8458" w14:textId="77777777" w:rsidR="006F688C" w:rsidRDefault="00CF305C">
            <w:pPr>
              <w:adjustRightInd w:val="0"/>
              <w:snapToGrid w:val="0"/>
              <w:jc w:val="center"/>
              <w:rPr>
                <w:rFonts w:ascii="宋体" w:eastAsia="宋体" w:hAnsi="宋体" w:cs="Times New Roman"/>
                <w:b/>
                <w:sz w:val="24"/>
                <w:szCs w:val="24"/>
              </w:rPr>
            </w:pPr>
            <w:r>
              <w:rPr>
                <w:rFonts w:ascii="宋体" w:eastAsia="宋体" w:hAnsi="宋体" w:cs="Times New Roman"/>
                <w:b/>
                <w:sz w:val="24"/>
                <w:szCs w:val="24"/>
              </w:rPr>
              <w:t>数据来源与收集办法</w:t>
            </w:r>
          </w:p>
        </w:tc>
        <w:tc>
          <w:tcPr>
            <w:tcW w:w="1905" w:type="dxa"/>
            <w:tcBorders>
              <w:top w:val="single" w:sz="4" w:space="0" w:color="auto"/>
              <w:left w:val="nil"/>
              <w:bottom w:val="single" w:sz="4" w:space="0" w:color="auto"/>
              <w:right w:val="single" w:sz="4" w:space="0" w:color="auto"/>
            </w:tcBorders>
            <w:vAlign w:val="center"/>
          </w:tcPr>
          <w:p w14:paraId="667E1A5A" w14:textId="77777777" w:rsidR="006F688C" w:rsidRDefault="00CF305C">
            <w:pPr>
              <w:adjustRightInd w:val="0"/>
              <w:snapToGrid w:val="0"/>
              <w:jc w:val="center"/>
              <w:rPr>
                <w:rFonts w:ascii="宋体" w:eastAsia="宋体" w:hAnsi="宋体" w:cs="Times New Roman"/>
                <w:b/>
                <w:sz w:val="24"/>
                <w:szCs w:val="24"/>
              </w:rPr>
            </w:pPr>
            <w:r>
              <w:rPr>
                <w:rFonts w:ascii="宋体" w:eastAsia="宋体" w:hAnsi="宋体" w:cs="Times New Roman"/>
                <w:b/>
                <w:sz w:val="24"/>
                <w:szCs w:val="24"/>
              </w:rPr>
              <w:t>执行主体</w:t>
            </w:r>
          </w:p>
        </w:tc>
        <w:tc>
          <w:tcPr>
            <w:tcW w:w="1843" w:type="dxa"/>
            <w:tcBorders>
              <w:top w:val="single" w:sz="4" w:space="0" w:color="auto"/>
              <w:left w:val="nil"/>
              <w:bottom w:val="single" w:sz="4" w:space="0" w:color="auto"/>
              <w:right w:val="single" w:sz="4" w:space="0" w:color="auto"/>
            </w:tcBorders>
            <w:vAlign w:val="center"/>
          </w:tcPr>
          <w:p w14:paraId="0EC5EE9A" w14:textId="77777777" w:rsidR="006F688C" w:rsidRDefault="00CF305C">
            <w:pPr>
              <w:adjustRightInd w:val="0"/>
              <w:snapToGrid w:val="0"/>
              <w:jc w:val="center"/>
              <w:rPr>
                <w:rFonts w:ascii="宋体" w:eastAsia="宋体" w:hAnsi="宋体" w:cs="Times New Roman"/>
                <w:b/>
                <w:sz w:val="24"/>
                <w:szCs w:val="24"/>
              </w:rPr>
            </w:pPr>
            <w:r>
              <w:rPr>
                <w:rFonts w:ascii="宋体" w:eastAsia="宋体" w:hAnsi="宋体" w:cs="Times New Roman"/>
                <w:b/>
                <w:sz w:val="24"/>
                <w:szCs w:val="24"/>
              </w:rPr>
              <w:t>评价记录</w:t>
            </w:r>
          </w:p>
        </w:tc>
        <w:tc>
          <w:tcPr>
            <w:tcW w:w="1555" w:type="dxa"/>
            <w:tcBorders>
              <w:top w:val="single" w:sz="4" w:space="0" w:color="auto"/>
              <w:left w:val="nil"/>
              <w:bottom w:val="single" w:sz="4" w:space="0" w:color="auto"/>
              <w:right w:val="single" w:sz="4" w:space="0" w:color="auto"/>
            </w:tcBorders>
            <w:vAlign w:val="center"/>
          </w:tcPr>
          <w:p w14:paraId="5A5F3FBE" w14:textId="77777777" w:rsidR="006F688C" w:rsidRDefault="00CF305C">
            <w:pPr>
              <w:adjustRightInd w:val="0"/>
              <w:snapToGrid w:val="0"/>
              <w:jc w:val="center"/>
              <w:rPr>
                <w:rFonts w:ascii="宋体" w:eastAsia="宋体" w:hAnsi="宋体" w:cs="Times New Roman"/>
                <w:b/>
                <w:sz w:val="24"/>
                <w:szCs w:val="24"/>
              </w:rPr>
            </w:pPr>
            <w:r>
              <w:rPr>
                <w:rFonts w:ascii="宋体" w:eastAsia="宋体" w:hAnsi="宋体" w:cs="Times New Roman"/>
                <w:b/>
                <w:sz w:val="24"/>
                <w:szCs w:val="24"/>
              </w:rPr>
              <w:t>结果反馈</w:t>
            </w:r>
          </w:p>
          <w:p w14:paraId="131D45E6" w14:textId="77777777" w:rsidR="006F688C" w:rsidRDefault="00CF305C">
            <w:pPr>
              <w:adjustRightInd w:val="0"/>
              <w:snapToGrid w:val="0"/>
              <w:jc w:val="center"/>
              <w:rPr>
                <w:rFonts w:ascii="宋体" w:eastAsia="宋体" w:hAnsi="宋体" w:cs="Times New Roman"/>
                <w:b/>
                <w:sz w:val="24"/>
                <w:szCs w:val="24"/>
              </w:rPr>
            </w:pPr>
            <w:r>
              <w:rPr>
                <w:rFonts w:ascii="宋体" w:eastAsia="宋体" w:hAnsi="宋体" w:cs="Times New Roman"/>
                <w:b/>
                <w:sz w:val="24"/>
                <w:szCs w:val="24"/>
              </w:rPr>
              <w:t>使用说明</w:t>
            </w:r>
          </w:p>
        </w:tc>
      </w:tr>
      <w:tr w:rsidR="006F688C" w14:paraId="018F5915" w14:textId="77777777">
        <w:trPr>
          <w:trHeight w:val="227"/>
          <w:tblHeader/>
          <w:jc w:val="center"/>
        </w:trPr>
        <w:tc>
          <w:tcPr>
            <w:tcW w:w="788" w:type="dxa"/>
            <w:tcBorders>
              <w:top w:val="nil"/>
              <w:left w:val="single" w:sz="4" w:space="0" w:color="auto"/>
              <w:bottom w:val="single" w:sz="4" w:space="0" w:color="auto"/>
              <w:right w:val="single" w:sz="4" w:space="0" w:color="auto"/>
            </w:tcBorders>
            <w:vAlign w:val="center"/>
          </w:tcPr>
          <w:p w14:paraId="184784FF" w14:textId="77777777" w:rsidR="006F688C" w:rsidRPr="005E785E" w:rsidRDefault="00CF305C">
            <w:pPr>
              <w:adjustRightInd w:val="0"/>
              <w:snapToGrid w:val="0"/>
              <w:jc w:val="center"/>
              <w:rPr>
                <w:rFonts w:ascii="宋体" w:eastAsia="宋体" w:hAnsi="宋体" w:cs="Times New Roman"/>
                <w:sz w:val="22"/>
                <w:szCs w:val="22"/>
              </w:rPr>
            </w:pPr>
            <w:r w:rsidRPr="005E785E">
              <w:rPr>
                <w:rFonts w:ascii="宋体" w:eastAsia="宋体" w:hAnsi="宋体" w:cs="Times New Roman"/>
                <w:sz w:val="22"/>
                <w:szCs w:val="22"/>
              </w:rPr>
              <w:t>培养目标合理性</w:t>
            </w:r>
          </w:p>
        </w:tc>
        <w:tc>
          <w:tcPr>
            <w:tcW w:w="2268" w:type="dxa"/>
            <w:tcBorders>
              <w:top w:val="nil"/>
              <w:left w:val="single" w:sz="4" w:space="0" w:color="auto"/>
              <w:bottom w:val="single" w:sz="4" w:space="0" w:color="auto"/>
              <w:right w:val="single" w:sz="4" w:space="0" w:color="auto"/>
            </w:tcBorders>
            <w:vAlign w:val="center"/>
          </w:tcPr>
          <w:p w14:paraId="0AC5FC50" w14:textId="77777777" w:rsidR="006F688C" w:rsidRPr="005E785E" w:rsidRDefault="00CF305C">
            <w:pPr>
              <w:adjustRightInd w:val="0"/>
              <w:snapToGrid w:val="0"/>
              <w:jc w:val="center"/>
              <w:rPr>
                <w:rFonts w:ascii="宋体" w:eastAsia="宋体" w:hAnsi="宋体" w:cs="Times New Roman"/>
                <w:sz w:val="22"/>
                <w:szCs w:val="22"/>
              </w:rPr>
            </w:pPr>
            <w:r w:rsidRPr="005E785E">
              <w:rPr>
                <w:rFonts w:ascii="宋体" w:eastAsia="宋体" w:hAnsi="宋体" w:cs="Times New Roman"/>
                <w:sz w:val="22"/>
                <w:szCs w:val="22"/>
              </w:rPr>
              <w:t>用人单位、行业专家、一线教师、往届毕业生</w:t>
            </w:r>
          </w:p>
        </w:tc>
        <w:tc>
          <w:tcPr>
            <w:tcW w:w="1905" w:type="dxa"/>
            <w:tcBorders>
              <w:top w:val="single" w:sz="4" w:space="0" w:color="auto"/>
              <w:left w:val="nil"/>
              <w:bottom w:val="single" w:sz="4" w:space="0" w:color="auto"/>
              <w:right w:val="single" w:sz="4" w:space="0" w:color="auto"/>
            </w:tcBorders>
            <w:vAlign w:val="center"/>
          </w:tcPr>
          <w:p w14:paraId="686D3C16" w14:textId="77777777" w:rsidR="006F688C" w:rsidRPr="005E785E" w:rsidRDefault="00CF305C">
            <w:pPr>
              <w:adjustRightInd w:val="0"/>
              <w:snapToGrid w:val="0"/>
              <w:jc w:val="center"/>
              <w:rPr>
                <w:rFonts w:ascii="宋体" w:eastAsia="宋体" w:hAnsi="宋体" w:cs="Times New Roman"/>
                <w:sz w:val="22"/>
                <w:szCs w:val="22"/>
              </w:rPr>
            </w:pPr>
            <w:r w:rsidRPr="005E785E">
              <w:rPr>
                <w:rFonts w:ascii="宋体" w:eastAsia="宋体" w:hAnsi="宋体" w:cs="Times New Roman"/>
                <w:sz w:val="22"/>
                <w:szCs w:val="22"/>
              </w:rPr>
              <w:t>培养方案修订小组、院系相关部门</w:t>
            </w:r>
          </w:p>
        </w:tc>
        <w:tc>
          <w:tcPr>
            <w:tcW w:w="1843" w:type="dxa"/>
            <w:tcBorders>
              <w:top w:val="single" w:sz="4" w:space="0" w:color="auto"/>
              <w:left w:val="nil"/>
              <w:bottom w:val="single" w:sz="4" w:space="0" w:color="auto"/>
              <w:right w:val="single" w:sz="4" w:space="0" w:color="auto"/>
            </w:tcBorders>
            <w:vAlign w:val="center"/>
          </w:tcPr>
          <w:p w14:paraId="41A70C95" w14:textId="77777777" w:rsidR="006F688C" w:rsidRPr="005E785E" w:rsidRDefault="00CF305C">
            <w:pPr>
              <w:adjustRightInd w:val="0"/>
              <w:snapToGrid w:val="0"/>
              <w:jc w:val="center"/>
              <w:rPr>
                <w:rFonts w:ascii="宋体" w:eastAsia="宋体" w:hAnsi="宋体" w:cs="Times New Roman"/>
                <w:sz w:val="22"/>
                <w:szCs w:val="22"/>
              </w:rPr>
            </w:pPr>
            <w:r w:rsidRPr="005E785E">
              <w:rPr>
                <w:rFonts w:ascii="宋体" w:eastAsia="宋体" w:hAnsi="宋体" w:cs="Times New Roman"/>
                <w:sz w:val="22"/>
                <w:szCs w:val="22"/>
              </w:rPr>
              <w:t>合理性调研表、合理性评价报告</w:t>
            </w:r>
          </w:p>
        </w:tc>
        <w:tc>
          <w:tcPr>
            <w:tcW w:w="1555" w:type="dxa"/>
            <w:tcBorders>
              <w:top w:val="single" w:sz="4" w:space="0" w:color="auto"/>
              <w:left w:val="nil"/>
              <w:bottom w:val="single" w:sz="4" w:space="0" w:color="auto"/>
              <w:right w:val="single" w:sz="4" w:space="0" w:color="auto"/>
            </w:tcBorders>
            <w:vAlign w:val="center"/>
          </w:tcPr>
          <w:p w14:paraId="409A7BE2" w14:textId="77777777" w:rsidR="006F688C" w:rsidRPr="005E785E" w:rsidRDefault="00CF305C">
            <w:pPr>
              <w:adjustRightInd w:val="0"/>
              <w:snapToGrid w:val="0"/>
              <w:jc w:val="center"/>
              <w:rPr>
                <w:rFonts w:ascii="宋体" w:eastAsia="宋体" w:hAnsi="宋体" w:cs="Times New Roman"/>
                <w:sz w:val="22"/>
                <w:szCs w:val="22"/>
              </w:rPr>
            </w:pPr>
            <w:r w:rsidRPr="005E785E">
              <w:rPr>
                <w:rFonts w:ascii="宋体" w:eastAsia="宋体" w:hAnsi="宋体" w:cs="Times New Roman"/>
                <w:sz w:val="22"/>
                <w:szCs w:val="22"/>
              </w:rPr>
              <w:t>培养目标修订</w:t>
            </w:r>
          </w:p>
        </w:tc>
      </w:tr>
      <w:tr w:rsidR="006F688C" w14:paraId="6796486E" w14:textId="77777777">
        <w:trPr>
          <w:trHeight w:val="227"/>
          <w:tblHeader/>
          <w:jc w:val="center"/>
        </w:trPr>
        <w:tc>
          <w:tcPr>
            <w:tcW w:w="788" w:type="dxa"/>
            <w:tcBorders>
              <w:top w:val="nil"/>
              <w:left w:val="single" w:sz="4" w:space="0" w:color="auto"/>
              <w:bottom w:val="single" w:sz="4" w:space="0" w:color="auto"/>
              <w:right w:val="single" w:sz="4" w:space="0" w:color="auto"/>
            </w:tcBorders>
            <w:vAlign w:val="center"/>
          </w:tcPr>
          <w:p w14:paraId="73593525" w14:textId="77777777" w:rsidR="006F688C" w:rsidRPr="005E785E" w:rsidRDefault="00CF305C">
            <w:pPr>
              <w:adjustRightInd w:val="0"/>
              <w:snapToGrid w:val="0"/>
              <w:jc w:val="center"/>
              <w:rPr>
                <w:rFonts w:ascii="宋体" w:eastAsia="宋体" w:hAnsi="宋体" w:cs="Times New Roman"/>
                <w:sz w:val="22"/>
                <w:szCs w:val="22"/>
              </w:rPr>
            </w:pPr>
            <w:r w:rsidRPr="005E785E">
              <w:rPr>
                <w:rFonts w:ascii="宋体" w:eastAsia="宋体" w:hAnsi="宋体" w:cs="Times New Roman"/>
                <w:sz w:val="22"/>
                <w:szCs w:val="22"/>
              </w:rPr>
              <w:t>培养目标达成情况</w:t>
            </w:r>
          </w:p>
        </w:tc>
        <w:tc>
          <w:tcPr>
            <w:tcW w:w="2268" w:type="dxa"/>
            <w:tcBorders>
              <w:top w:val="nil"/>
              <w:left w:val="single" w:sz="4" w:space="0" w:color="auto"/>
              <w:bottom w:val="single" w:sz="4" w:space="0" w:color="auto"/>
              <w:right w:val="single" w:sz="4" w:space="0" w:color="auto"/>
            </w:tcBorders>
            <w:vAlign w:val="center"/>
          </w:tcPr>
          <w:p w14:paraId="4058C753" w14:textId="77777777" w:rsidR="006F688C" w:rsidRPr="005E785E" w:rsidRDefault="00CF305C">
            <w:pPr>
              <w:adjustRightInd w:val="0"/>
              <w:snapToGrid w:val="0"/>
              <w:jc w:val="center"/>
              <w:rPr>
                <w:rFonts w:ascii="宋体" w:eastAsia="宋体" w:hAnsi="宋体" w:cs="Times New Roman"/>
                <w:sz w:val="22"/>
                <w:szCs w:val="22"/>
              </w:rPr>
            </w:pPr>
            <w:r w:rsidRPr="005E785E">
              <w:rPr>
                <w:rFonts w:ascii="宋体" w:eastAsia="宋体" w:hAnsi="宋体" w:cs="Times New Roman"/>
                <w:sz w:val="22"/>
                <w:szCs w:val="22"/>
              </w:rPr>
              <w:t>用人单位、行业专家、往届毕业生</w:t>
            </w:r>
          </w:p>
        </w:tc>
        <w:tc>
          <w:tcPr>
            <w:tcW w:w="1905" w:type="dxa"/>
            <w:tcBorders>
              <w:top w:val="single" w:sz="4" w:space="0" w:color="auto"/>
              <w:left w:val="nil"/>
              <w:bottom w:val="single" w:sz="4" w:space="0" w:color="auto"/>
              <w:right w:val="single" w:sz="4" w:space="0" w:color="auto"/>
            </w:tcBorders>
            <w:vAlign w:val="center"/>
          </w:tcPr>
          <w:p w14:paraId="28E39C56" w14:textId="77777777" w:rsidR="006F688C" w:rsidRPr="005E785E" w:rsidRDefault="00CF305C">
            <w:pPr>
              <w:adjustRightInd w:val="0"/>
              <w:snapToGrid w:val="0"/>
              <w:jc w:val="center"/>
              <w:rPr>
                <w:rFonts w:ascii="宋体" w:eastAsia="宋体" w:hAnsi="宋体" w:cs="Times New Roman"/>
                <w:sz w:val="22"/>
                <w:szCs w:val="22"/>
              </w:rPr>
            </w:pPr>
            <w:r w:rsidRPr="005E785E">
              <w:rPr>
                <w:rFonts w:ascii="宋体" w:eastAsia="宋体" w:hAnsi="宋体" w:cs="Times New Roman"/>
                <w:sz w:val="22"/>
                <w:szCs w:val="22"/>
              </w:rPr>
              <w:t>培养方案修订小组、院系相关部门</w:t>
            </w:r>
          </w:p>
        </w:tc>
        <w:tc>
          <w:tcPr>
            <w:tcW w:w="1843" w:type="dxa"/>
            <w:tcBorders>
              <w:top w:val="single" w:sz="4" w:space="0" w:color="auto"/>
              <w:left w:val="nil"/>
              <w:bottom w:val="single" w:sz="4" w:space="0" w:color="auto"/>
              <w:right w:val="single" w:sz="4" w:space="0" w:color="auto"/>
            </w:tcBorders>
            <w:vAlign w:val="center"/>
          </w:tcPr>
          <w:p w14:paraId="3EF15946" w14:textId="77777777" w:rsidR="006F688C" w:rsidRPr="005E785E" w:rsidRDefault="00CF305C">
            <w:pPr>
              <w:adjustRightInd w:val="0"/>
              <w:snapToGrid w:val="0"/>
              <w:jc w:val="center"/>
              <w:rPr>
                <w:rFonts w:ascii="宋体" w:eastAsia="宋体" w:hAnsi="宋体" w:cs="Times New Roman"/>
                <w:sz w:val="22"/>
                <w:szCs w:val="22"/>
              </w:rPr>
            </w:pPr>
            <w:r w:rsidRPr="005E785E">
              <w:rPr>
                <w:rFonts w:ascii="宋体" w:eastAsia="宋体" w:hAnsi="宋体" w:cs="Times New Roman"/>
                <w:sz w:val="22"/>
                <w:szCs w:val="22"/>
              </w:rPr>
              <w:t>会议记录、调查意见反馈表、评价报告</w:t>
            </w:r>
          </w:p>
        </w:tc>
        <w:tc>
          <w:tcPr>
            <w:tcW w:w="1555" w:type="dxa"/>
            <w:tcBorders>
              <w:top w:val="single" w:sz="4" w:space="0" w:color="auto"/>
              <w:left w:val="nil"/>
              <w:bottom w:val="single" w:sz="4" w:space="0" w:color="auto"/>
              <w:right w:val="single" w:sz="4" w:space="0" w:color="auto"/>
            </w:tcBorders>
            <w:vAlign w:val="center"/>
          </w:tcPr>
          <w:p w14:paraId="4BFA9797" w14:textId="77777777" w:rsidR="006F688C" w:rsidRPr="005E785E" w:rsidRDefault="00CF305C">
            <w:pPr>
              <w:adjustRightInd w:val="0"/>
              <w:snapToGrid w:val="0"/>
              <w:jc w:val="center"/>
              <w:rPr>
                <w:rFonts w:ascii="宋体" w:eastAsia="宋体" w:hAnsi="宋体" w:cs="Times New Roman"/>
                <w:sz w:val="22"/>
                <w:szCs w:val="22"/>
              </w:rPr>
            </w:pPr>
            <w:r w:rsidRPr="005E785E">
              <w:rPr>
                <w:rFonts w:ascii="宋体" w:eastAsia="宋体" w:hAnsi="宋体" w:cs="Times New Roman"/>
                <w:sz w:val="22"/>
                <w:szCs w:val="22"/>
              </w:rPr>
              <w:t>毕业要求修订</w:t>
            </w:r>
          </w:p>
        </w:tc>
      </w:tr>
      <w:tr w:rsidR="006F688C" w14:paraId="34985FD5" w14:textId="77777777">
        <w:trPr>
          <w:trHeight w:val="227"/>
          <w:tblHeader/>
          <w:jc w:val="center"/>
        </w:trPr>
        <w:tc>
          <w:tcPr>
            <w:tcW w:w="788" w:type="dxa"/>
            <w:tcBorders>
              <w:top w:val="nil"/>
              <w:left w:val="single" w:sz="4" w:space="0" w:color="auto"/>
              <w:bottom w:val="single" w:sz="4" w:space="0" w:color="auto"/>
              <w:right w:val="single" w:sz="4" w:space="0" w:color="auto"/>
            </w:tcBorders>
            <w:vAlign w:val="center"/>
          </w:tcPr>
          <w:p w14:paraId="0B65963B" w14:textId="77777777" w:rsidR="006F688C" w:rsidRPr="005E785E" w:rsidRDefault="00CF305C">
            <w:pPr>
              <w:adjustRightInd w:val="0"/>
              <w:snapToGrid w:val="0"/>
              <w:jc w:val="center"/>
              <w:rPr>
                <w:rFonts w:ascii="宋体" w:eastAsia="宋体" w:hAnsi="宋体" w:cs="Times New Roman"/>
                <w:sz w:val="22"/>
                <w:szCs w:val="22"/>
              </w:rPr>
            </w:pPr>
            <w:r w:rsidRPr="005E785E">
              <w:rPr>
                <w:rFonts w:ascii="宋体" w:eastAsia="宋体" w:hAnsi="宋体" w:cs="Times New Roman"/>
                <w:sz w:val="22"/>
                <w:szCs w:val="22"/>
              </w:rPr>
              <w:t>毕业要求达成情况</w:t>
            </w:r>
          </w:p>
        </w:tc>
        <w:tc>
          <w:tcPr>
            <w:tcW w:w="2268" w:type="dxa"/>
            <w:tcBorders>
              <w:top w:val="nil"/>
              <w:left w:val="single" w:sz="4" w:space="0" w:color="auto"/>
              <w:bottom w:val="single" w:sz="4" w:space="0" w:color="auto"/>
              <w:right w:val="single" w:sz="4" w:space="0" w:color="auto"/>
            </w:tcBorders>
            <w:vAlign w:val="center"/>
          </w:tcPr>
          <w:p w14:paraId="534108FC" w14:textId="77777777" w:rsidR="006F688C" w:rsidRPr="005E785E" w:rsidRDefault="00CF305C">
            <w:pPr>
              <w:adjustRightInd w:val="0"/>
              <w:snapToGrid w:val="0"/>
              <w:jc w:val="center"/>
              <w:rPr>
                <w:rFonts w:ascii="宋体" w:eastAsia="宋体" w:hAnsi="宋体" w:cs="Times New Roman"/>
                <w:sz w:val="22"/>
                <w:szCs w:val="22"/>
              </w:rPr>
            </w:pPr>
            <w:r w:rsidRPr="005E785E">
              <w:rPr>
                <w:rFonts w:ascii="宋体" w:eastAsia="宋体" w:hAnsi="宋体" w:cs="Times New Roman"/>
                <w:sz w:val="22"/>
                <w:szCs w:val="22"/>
              </w:rPr>
              <w:t>直接评价和间接评价相结合、定量评价和定性评价相结合</w:t>
            </w:r>
          </w:p>
        </w:tc>
        <w:tc>
          <w:tcPr>
            <w:tcW w:w="1905" w:type="dxa"/>
            <w:tcBorders>
              <w:top w:val="single" w:sz="4" w:space="0" w:color="auto"/>
              <w:left w:val="nil"/>
              <w:bottom w:val="single" w:sz="4" w:space="0" w:color="auto"/>
              <w:right w:val="single" w:sz="4" w:space="0" w:color="auto"/>
            </w:tcBorders>
            <w:vAlign w:val="center"/>
          </w:tcPr>
          <w:p w14:paraId="01028431" w14:textId="77777777" w:rsidR="006F688C" w:rsidRPr="005E785E" w:rsidRDefault="00CF305C">
            <w:pPr>
              <w:adjustRightInd w:val="0"/>
              <w:snapToGrid w:val="0"/>
              <w:jc w:val="center"/>
              <w:rPr>
                <w:rFonts w:ascii="宋体" w:eastAsia="宋体" w:hAnsi="宋体" w:cs="Times New Roman"/>
                <w:sz w:val="22"/>
                <w:szCs w:val="22"/>
              </w:rPr>
            </w:pPr>
            <w:r w:rsidRPr="005E785E">
              <w:rPr>
                <w:rFonts w:ascii="宋体" w:eastAsia="宋体" w:hAnsi="宋体" w:cs="Times New Roman"/>
                <w:sz w:val="22"/>
                <w:szCs w:val="22"/>
              </w:rPr>
              <w:t>毕业要求达成情况评价小组、院系相</w:t>
            </w:r>
          </w:p>
          <w:p w14:paraId="5895FAB4" w14:textId="77777777" w:rsidR="006F688C" w:rsidRPr="005E785E" w:rsidRDefault="00CF305C">
            <w:pPr>
              <w:adjustRightInd w:val="0"/>
              <w:snapToGrid w:val="0"/>
              <w:jc w:val="center"/>
              <w:rPr>
                <w:rFonts w:ascii="宋体" w:eastAsia="宋体" w:hAnsi="宋体" w:cs="Times New Roman"/>
                <w:sz w:val="22"/>
                <w:szCs w:val="22"/>
              </w:rPr>
            </w:pPr>
            <w:r w:rsidRPr="005E785E">
              <w:rPr>
                <w:rFonts w:ascii="宋体" w:eastAsia="宋体" w:hAnsi="宋体" w:cs="Times New Roman"/>
                <w:sz w:val="22"/>
                <w:szCs w:val="22"/>
              </w:rPr>
              <w:t>关部门</w:t>
            </w:r>
          </w:p>
        </w:tc>
        <w:tc>
          <w:tcPr>
            <w:tcW w:w="1843" w:type="dxa"/>
            <w:tcBorders>
              <w:top w:val="single" w:sz="4" w:space="0" w:color="auto"/>
              <w:left w:val="nil"/>
              <w:bottom w:val="single" w:sz="4" w:space="0" w:color="auto"/>
              <w:right w:val="single" w:sz="4" w:space="0" w:color="auto"/>
            </w:tcBorders>
            <w:vAlign w:val="center"/>
          </w:tcPr>
          <w:p w14:paraId="0CBFC05C" w14:textId="77777777" w:rsidR="006F688C" w:rsidRPr="005E785E" w:rsidRDefault="00CF305C">
            <w:pPr>
              <w:adjustRightInd w:val="0"/>
              <w:snapToGrid w:val="0"/>
              <w:jc w:val="center"/>
              <w:rPr>
                <w:rFonts w:ascii="宋体" w:eastAsia="宋体" w:hAnsi="宋体" w:cs="Times New Roman"/>
                <w:sz w:val="22"/>
                <w:szCs w:val="22"/>
              </w:rPr>
            </w:pPr>
            <w:r w:rsidRPr="005E785E">
              <w:rPr>
                <w:rFonts w:ascii="宋体" w:eastAsia="宋体" w:hAnsi="宋体" w:cs="Times New Roman"/>
                <w:sz w:val="22"/>
                <w:szCs w:val="22"/>
              </w:rPr>
              <w:t>课程目标达成情况评价审核表、课程评分表和毕业要求达成情况评价汇总表</w:t>
            </w:r>
          </w:p>
        </w:tc>
        <w:tc>
          <w:tcPr>
            <w:tcW w:w="1555" w:type="dxa"/>
            <w:tcBorders>
              <w:top w:val="single" w:sz="4" w:space="0" w:color="auto"/>
              <w:left w:val="nil"/>
              <w:bottom w:val="single" w:sz="4" w:space="0" w:color="auto"/>
              <w:right w:val="single" w:sz="4" w:space="0" w:color="auto"/>
            </w:tcBorders>
            <w:vAlign w:val="center"/>
          </w:tcPr>
          <w:p w14:paraId="334336C1" w14:textId="77777777" w:rsidR="006F688C" w:rsidRPr="005E785E" w:rsidRDefault="00CF305C">
            <w:pPr>
              <w:adjustRightInd w:val="0"/>
              <w:snapToGrid w:val="0"/>
              <w:jc w:val="center"/>
              <w:rPr>
                <w:rFonts w:ascii="宋体" w:eastAsia="宋体" w:hAnsi="宋体" w:cs="Times New Roman"/>
                <w:sz w:val="22"/>
                <w:szCs w:val="22"/>
              </w:rPr>
            </w:pPr>
            <w:r w:rsidRPr="005E785E">
              <w:rPr>
                <w:rFonts w:ascii="宋体" w:eastAsia="宋体" w:hAnsi="宋体" w:cs="Times New Roman"/>
                <w:sz w:val="22"/>
                <w:szCs w:val="22"/>
              </w:rPr>
              <w:t>课程体系修订</w:t>
            </w:r>
          </w:p>
        </w:tc>
      </w:tr>
      <w:tr w:rsidR="006F688C" w14:paraId="0C39C295" w14:textId="77777777">
        <w:trPr>
          <w:trHeight w:val="227"/>
          <w:tblHeader/>
          <w:jc w:val="center"/>
        </w:trPr>
        <w:tc>
          <w:tcPr>
            <w:tcW w:w="788" w:type="dxa"/>
            <w:tcBorders>
              <w:top w:val="nil"/>
              <w:left w:val="single" w:sz="4" w:space="0" w:color="auto"/>
              <w:bottom w:val="single" w:sz="4" w:space="0" w:color="auto"/>
              <w:right w:val="single" w:sz="4" w:space="0" w:color="auto"/>
            </w:tcBorders>
            <w:vAlign w:val="center"/>
          </w:tcPr>
          <w:p w14:paraId="54A1406D" w14:textId="77777777" w:rsidR="006F688C" w:rsidRPr="005E785E" w:rsidRDefault="00CF305C">
            <w:pPr>
              <w:adjustRightInd w:val="0"/>
              <w:snapToGrid w:val="0"/>
              <w:jc w:val="center"/>
              <w:rPr>
                <w:rFonts w:ascii="宋体" w:eastAsia="宋体" w:hAnsi="宋体" w:cs="Times New Roman"/>
                <w:sz w:val="22"/>
                <w:szCs w:val="22"/>
              </w:rPr>
            </w:pPr>
            <w:r w:rsidRPr="005E785E">
              <w:rPr>
                <w:rFonts w:ascii="宋体" w:eastAsia="宋体" w:hAnsi="宋体" w:cs="Times New Roman"/>
                <w:sz w:val="22"/>
                <w:szCs w:val="22"/>
              </w:rPr>
              <w:t>课程体系</w:t>
            </w:r>
          </w:p>
        </w:tc>
        <w:tc>
          <w:tcPr>
            <w:tcW w:w="2268" w:type="dxa"/>
            <w:tcBorders>
              <w:top w:val="nil"/>
              <w:left w:val="single" w:sz="4" w:space="0" w:color="auto"/>
              <w:bottom w:val="single" w:sz="4" w:space="0" w:color="auto"/>
              <w:right w:val="single" w:sz="4" w:space="0" w:color="auto"/>
            </w:tcBorders>
            <w:vAlign w:val="center"/>
          </w:tcPr>
          <w:p w14:paraId="49316B77" w14:textId="77777777" w:rsidR="006F688C" w:rsidRPr="005E785E" w:rsidRDefault="00CF305C">
            <w:pPr>
              <w:adjustRightInd w:val="0"/>
              <w:snapToGrid w:val="0"/>
              <w:jc w:val="center"/>
              <w:rPr>
                <w:rFonts w:ascii="宋体" w:eastAsia="宋体" w:hAnsi="宋体" w:cs="Times New Roman"/>
                <w:sz w:val="22"/>
                <w:szCs w:val="22"/>
              </w:rPr>
            </w:pPr>
            <w:r w:rsidRPr="005E785E">
              <w:rPr>
                <w:rFonts w:ascii="宋体" w:eastAsia="宋体" w:hAnsi="宋体" w:cs="Times New Roman"/>
                <w:sz w:val="22"/>
                <w:szCs w:val="22"/>
              </w:rPr>
              <w:t>应届生、往届毕业生、用人单位、企业专家、兄弟院校调研</w:t>
            </w:r>
          </w:p>
        </w:tc>
        <w:tc>
          <w:tcPr>
            <w:tcW w:w="1905" w:type="dxa"/>
            <w:tcBorders>
              <w:top w:val="single" w:sz="4" w:space="0" w:color="auto"/>
              <w:left w:val="nil"/>
              <w:bottom w:val="single" w:sz="4" w:space="0" w:color="auto"/>
              <w:right w:val="single" w:sz="4" w:space="0" w:color="auto"/>
            </w:tcBorders>
            <w:vAlign w:val="center"/>
          </w:tcPr>
          <w:p w14:paraId="07F49438" w14:textId="77777777" w:rsidR="006F688C" w:rsidRPr="005E785E" w:rsidRDefault="00CF305C">
            <w:pPr>
              <w:adjustRightInd w:val="0"/>
              <w:snapToGrid w:val="0"/>
              <w:jc w:val="center"/>
              <w:rPr>
                <w:rFonts w:ascii="宋体" w:eastAsia="宋体" w:hAnsi="宋体" w:cs="Times New Roman"/>
                <w:sz w:val="22"/>
                <w:szCs w:val="22"/>
              </w:rPr>
            </w:pPr>
            <w:r w:rsidRPr="005E785E">
              <w:rPr>
                <w:rFonts w:ascii="宋体" w:eastAsia="宋体" w:hAnsi="宋体" w:cs="Times New Roman"/>
                <w:sz w:val="22"/>
                <w:szCs w:val="22"/>
              </w:rPr>
              <w:t>培养方案修订小组、院系相关部门</w:t>
            </w:r>
          </w:p>
        </w:tc>
        <w:tc>
          <w:tcPr>
            <w:tcW w:w="1843" w:type="dxa"/>
            <w:tcBorders>
              <w:top w:val="single" w:sz="4" w:space="0" w:color="auto"/>
              <w:left w:val="nil"/>
              <w:bottom w:val="single" w:sz="4" w:space="0" w:color="auto"/>
              <w:right w:val="single" w:sz="4" w:space="0" w:color="auto"/>
            </w:tcBorders>
            <w:vAlign w:val="center"/>
          </w:tcPr>
          <w:p w14:paraId="4CE6CF9B" w14:textId="77777777" w:rsidR="006F688C" w:rsidRPr="005E785E" w:rsidRDefault="00CF305C">
            <w:pPr>
              <w:adjustRightInd w:val="0"/>
              <w:snapToGrid w:val="0"/>
              <w:jc w:val="left"/>
              <w:rPr>
                <w:rFonts w:ascii="宋体" w:eastAsia="宋体" w:hAnsi="宋体" w:cs="Times New Roman"/>
                <w:sz w:val="22"/>
                <w:szCs w:val="22"/>
              </w:rPr>
            </w:pPr>
            <w:r w:rsidRPr="005E785E">
              <w:rPr>
                <w:rFonts w:ascii="宋体" w:eastAsia="宋体" w:hAnsi="宋体" w:cs="Times New Roman"/>
                <w:sz w:val="22"/>
                <w:szCs w:val="22"/>
              </w:rPr>
              <w:t>课程体系评价分析报告</w:t>
            </w:r>
          </w:p>
        </w:tc>
        <w:tc>
          <w:tcPr>
            <w:tcW w:w="1555" w:type="dxa"/>
            <w:tcBorders>
              <w:top w:val="single" w:sz="4" w:space="0" w:color="auto"/>
              <w:left w:val="nil"/>
              <w:bottom w:val="single" w:sz="4" w:space="0" w:color="auto"/>
              <w:right w:val="single" w:sz="4" w:space="0" w:color="auto"/>
            </w:tcBorders>
            <w:vAlign w:val="center"/>
          </w:tcPr>
          <w:p w14:paraId="4DB74E0A" w14:textId="77777777" w:rsidR="006F688C" w:rsidRPr="005E785E" w:rsidRDefault="00CF305C">
            <w:pPr>
              <w:adjustRightInd w:val="0"/>
              <w:snapToGrid w:val="0"/>
              <w:jc w:val="center"/>
              <w:rPr>
                <w:rFonts w:ascii="宋体" w:eastAsia="宋体" w:hAnsi="宋体" w:cs="Times New Roman"/>
                <w:sz w:val="22"/>
                <w:szCs w:val="22"/>
              </w:rPr>
            </w:pPr>
            <w:r w:rsidRPr="005E785E">
              <w:rPr>
                <w:rFonts w:ascii="宋体" w:eastAsia="宋体" w:hAnsi="宋体" w:cs="Times New Roman"/>
                <w:sz w:val="22"/>
                <w:szCs w:val="22"/>
              </w:rPr>
              <w:t>课程体系及教学大纲的修订</w:t>
            </w:r>
          </w:p>
        </w:tc>
      </w:tr>
      <w:tr w:rsidR="006F688C" w14:paraId="6B8FE285" w14:textId="77777777">
        <w:trPr>
          <w:trHeight w:val="227"/>
          <w:tblHeader/>
          <w:jc w:val="center"/>
        </w:trPr>
        <w:tc>
          <w:tcPr>
            <w:tcW w:w="788" w:type="dxa"/>
            <w:tcBorders>
              <w:top w:val="nil"/>
              <w:left w:val="single" w:sz="4" w:space="0" w:color="auto"/>
              <w:bottom w:val="single" w:sz="4" w:space="0" w:color="auto"/>
              <w:right w:val="single" w:sz="4" w:space="0" w:color="auto"/>
            </w:tcBorders>
            <w:vAlign w:val="center"/>
          </w:tcPr>
          <w:p w14:paraId="1EEA85A7" w14:textId="77777777" w:rsidR="006F688C" w:rsidRPr="005E785E" w:rsidRDefault="00CF305C">
            <w:pPr>
              <w:adjustRightInd w:val="0"/>
              <w:snapToGrid w:val="0"/>
              <w:jc w:val="center"/>
              <w:rPr>
                <w:rFonts w:ascii="宋体" w:eastAsia="宋体" w:hAnsi="宋体" w:cs="Times New Roman"/>
                <w:sz w:val="22"/>
                <w:szCs w:val="22"/>
              </w:rPr>
            </w:pPr>
            <w:r w:rsidRPr="005E785E">
              <w:rPr>
                <w:rFonts w:ascii="宋体" w:eastAsia="宋体" w:hAnsi="宋体" w:cs="Times New Roman"/>
                <w:sz w:val="22"/>
                <w:szCs w:val="22"/>
              </w:rPr>
              <w:t>课程质量</w:t>
            </w:r>
          </w:p>
        </w:tc>
        <w:tc>
          <w:tcPr>
            <w:tcW w:w="2268" w:type="dxa"/>
            <w:tcBorders>
              <w:top w:val="nil"/>
              <w:left w:val="single" w:sz="4" w:space="0" w:color="auto"/>
              <w:bottom w:val="single" w:sz="4" w:space="0" w:color="auto"/>
              <w:right w:val="single" w:sz="4" w:space="0" w:color="auto"/>
            </w:tcBorders>
            <w:vAlign w:val="center"/>
          </w:tcPr>
          <w:p w14:paraId="26162200" w14:textId="77777777" w:rsidR="006F688C" w:rsidRPr="005E785E" w:rsidRDefault="00CF305C">
            <w:pPr>
              <w:adjustRightInd w:val="0"/>
              <w:snapToGrid w:val="0"/>
              <w:jc w:val="center"/>
              <w:rPr>
                <w:rFonts w:ascii="宋体" w:eastAsia="宋体" w:hAnsi="宋体" w:cs="Times New Roman"/>
                <w:sz w:val="22"/>
                <w:szCs w:val="22"/>
              </w:rPr>
            </w:pPr>
            <w:r w:rsidRPr="005E785E">
              <w:rPr>
                <w:rFonts w:ascii="宋体" w:eastAsia="宋体" w:hAnsi="宋体" w:cs="Times New Roman"/>
                <w:sz w:val="22"/>
                <w:szCs w:val="22"/>
              </w:rPr>
              <w:t>毕业要求的全部支撑课程</w:t>
            </w:r>
          </w:p>
        </w:tc>
        <w:tc>
          <w:tcPr>
            <w:tcW w:w="1905" w:type="dxa"/>
            <w:tcBorders>
              <w:top w:val="single" w:sz="4" w:space="0" w:color="auto"/>
              <w:left w:val="nil"/>
              <w:bottom w:val="single" w:sz="4" w:space="0" w:color="auto"/>
              <w:right w:val="single" w:sz="4" w:space="0" w:color="auto"/>
            </w:tcBorders>
            <w:vAlign w:val="center"/>
          </w:tcPr>
          <w:p w14:paraId="3A2314AB" w14:textId="77777777" w:rsidR="006F688C" w:rsidRPr="005E785E" w:rsidRDefault="00CF305C">
            <w:pPr>
              <w:adjustRightInd w:val="0"/>
              <w:snapToGrid w:val="0"/>
              <w:jc w:val="center"/>
              <w:rPr>
                <w:rFonts w:ascii="宋体" w:eastAsia="宋体" w:hAnsi="宋体" w:cs="Times New Roman"/>
                <w:sz w:val="22"/>
                <w:szCs w:val="22"/>
              </w:rPr>
            </w:pPr>
            <w:r w:rsidRPr="005E785E">
              <w:rPr>
                <w:rFonts w:ascii="宋体" w:eastAsia="宋体" w:hAnsi="宋体" w:cs="Times New Roman"/>
                <w:sz w:val="22"/>
                <w:szCs w:val="22"/>
              </w:rPr>
              <w:t>教务处、任课教师、课程负责人、专业负责人、院系相关部门</w:t>
            </w:r>
          </w:p>
        </w:tc>
        <w:tc>
          <w:tcPr>
            <w:tcW w:w="1843" w:type="dxa"/>
            <w:tcBorders>
              <w:top w:val="single" w:sz="4" w:space="0" w:color="auto"/>
              <w:left w:val="nil"/>
              <w:bottom w:val="single" w:sz="4" w:space="0" w:color="auto"/>
              <w:right w:val="single" w:sz="4" w:space="0" w:color="auto"/>
            </w:tcBorders>
            <w:vAlign w:val="center"/>
          </w:tcPr>
          <w:p w14:paraId="6EDCC693" w14:textId="77777777" w:rsidR="006F688C" w:rsidRPr="005E785E" w:rsidRDefault="00CF305C">
            <w:pPr>
              <w:adjustRightInd w:val="0"/>
              <w:snapToGrid w:val="0"/>
              <w:jc w:val="center"/>
              <w:rPr>
                <w:rFonts w:ascii="宋体" w:eastAsia="宋体" w:hAnsi="宋体" w:cs="Times New Roman"/>
                <w:sz w:val="22"/>
                <w:szCs w:val="22"/>
              </w:rPr>
            </w:pPr>
            <w:r w:rsidRPr="005E785E">
              <w:rPr>
                <w:rFonts w:ascii="宋体" w:eastAsia="宋体" w:hAnsi="宋体" w:cs="Times New Roman"/>
                <w:sz w:val="22"/>
                <w:szCs w:val="22"/>
              </w:rPr>
              <w:t>课程目标达成度评价审核表、课程质量报告</w:t>
            </w:r>
          </w:p>
        </w:tc>
        <w:tc>
          <w:tcPr>
            <w:tcW w:w="1555" w:type="dxa"/>
            <w:tcBorders>
              <w:top w:val="single" w:sz="4" w:space="0" w:color="auto"/>
              <w:left w:val="nil"/>
              <w:bottom w:val="single" w:sz="4" w:space="0" w:color="auto"/>
              <w:right w:val="single" w:sz="4" w:space="0" w:color="auto"/>
            </w:tcBorders>
            <w:vAlign w:val="center"/>
          </w:tcPr>
          <w:p w14:paraId="26BAE92B" w14:textId="77777777" w:rsidR="006F688C" w:rsidRPr="005E785E" w:rsidRDefault="00CF305C">
            <w:pPr>
              <w:adjustRightInd w:val="0"/>
              <w:snapToGrid w:val="0"/>
              <w:jc w:val="center"/>
              <w:rPr>
                <w:rFonts w:ascii="宋体" w:eastAsia="宋体" w:hAnsi="宋体" w:cs="Times New Roman"/>
                <w:sz w:val="22"/>
                <w:szCs w:val="22"/>
              </w:rPr>
            </w:pPr>
            <w:r w:rsidRPr="005E785E">
              <w:rPr>
                <w:rFonts w:ascii="宋体" w:eastAsia="宋体" w:hAnsi="宋体" w:cs="Times New Roman"/>
                <w:sz w:val="22"/>
                <w:szCs w:val="22"/>
              </w:rPr>
              <w:t>教学的方法、内容及考核方法等教学环节的优化</w:t>
            </w:r>
          </w:p>
        </w:tc>
      </w:tr>
      <w:tr w:rsidR="006F688C" w14:paraId="287BC70B" w14:textId="77777777">
        <w:trPr>
          <w:trHeight w:val="519"/>
          <w:tblHeader/>
          <w:jc w:val="center"/>
        </w:trPr>
        <w:tc>
          <w:tcPr>
            <w:tcW w:w="788" w:type="dxa"/>
            <w:tcBorders>
              <w:top w:val="nil"/>
              <w:left w:val="single" w:sz="4" w:space="0" w:color="auto"/>
              <w:bottom w:val="single" w:sz="4" w:space="0" w:color="auto"/>
              <w:right w:val="single" w:sz="4" w:space="0" w:color="auto"/>
            </w:tcBorders>
            <w:vAlign w:val="center"/>
          </w:tcPr>
          <w:p w14:paraId="09F20899" w14:textId="77777777" w:rsidR="006F688C" w:rsidRPr="005E785E" w:rsidRDefault="00CF305C">
            <w:pPr>
              <w:adjustRightInd w:val="0"/>
              <w:snapToGrid w:val="0"/>
              <w:jc w:val="center"/>
              <w:rPr>
                <w:rFonts w:ascii="宋体" w:eastAsia="宋体" w:hAnsi="宋体" w:cs="Times New Roman"/>
                <w:sz w:val="22"/>
                <w:szCs w:val="22"/>
              </w:rPr>
            </w:pPr>
            <w:r w:rsidRPr="005E785E">
              <w:rPr>
                <w:rFonts w:ascii="宋体" w:eastAsia="宋体" w:hAnsi="宋体" w:cs="Times New Roman"/>
                <w:sz w:val="22"/>
                <w:szCs w:val="22"/>
              </w:rPr>
              <w:t>综合评价</w:t>
            </w:r>
          </w:p>
        </w:tc>
        <w:tc>
          <w:tcPr>
            <w:tcW w:w="2268" w:type="dxa"/>
            <w:tcBorders>
              <w:top w:val="nil"/>
              <w:left w:val="single" w:sz="4" w:space="0" w:color="auto"/>
              <w:bottom w:val="single" w:sz="4" w:space="0" w:color="auto"/>
              <w:right w:val="single" w:sz="4" w:space="0" w:color="auto"/>
            </w:tcBorders>
            <w:vAlign w:val="center"/>
          </w:tcPr>
          <w:p w14:paraId="254087DC" w14:textId="77777777" w:rsidR="006F688C" w:rsidRPr="005E785E" w:rsidRDefault="00CF305C">
            <w:pPr>
              <w:adjustRightInd w:val="0"/>
              <w:snapToGrid w:val="0"/>
              <w:jc w:val="center"/>
              <w:rPr>
                <w:rFonts w:ascii="宋体" w:eastAsia="宋体" w:hAnsi="宋体" w:cs="Times New Roman"/>
                <w:sz w:val="22"/>
                <w:szCs w:val="22"/>
              </w:rPr>
            </w:pPr>
            <w:r w:rsidRPr="005E785E">
              <w:rPr>
                <w:rFonts w:ascii="宋体" w:eastAsia="宋体" w:hAnsi="宋体" w:cs="Times New Roman"/>
                <w:sz w:val="22"/>
                <w:szCs w:val="22"/>
              </w:rPr>
              <w:t>培养目标、毕业要求、课程体系、课程大纲及各教学环节</w:t>
            </w:r>
          </w:p>
        </w:tc>
        <w:tc>
          <w:tcPr>
            <w:tcW w:w="1905" w:type="dxa"/>
            <w:tcBorders>
              <w:top w:val="single" w:sz="4" w:space="0" w:color="auto"/>
              <w:left w:val="nil"/>
              <w:bottom w:val="single" w:sz="4" w:space="0" w:color="auto"/>
              <w:right w:val="single" w:sz="4" w:space="0" w:color="auto"/>
            </w:tcBorders>
            <w:vAlign w:val="center"/>
          </w:tcPr>
          <w:p w14:paraId="37A8D831" w14:textId="77777777" w:rsidR="006F688C" w:rsidRPr="005E785E" w:rsidRDefault="00CF305C">
            <w:pPr>
              <w:adjustRightInd w:val="0"/>
              <w:snapToGrid w:val="0"/>
              <w:jc w:val="center"/>
              <w:rPr>
                <w:rFonts w:ascii="宋体" w:eastAsia="宋体" w:hAnsi="宋体" w:cs="Times New Roman"/>
                <w:sz w:val="22"/>
                <w:szCs w:val="22"/>
              </w:rPr>
            </w:pPr>
            <w:r w:rsidRPr="005E785E">
              <w:rPr>
                <w:rFonts w:ascii="宋体" w:eastAsia="宋体" w:hAnsi="宋体" w:cs="Times New Roman"/>
                <w:sz w:val="22"/>
                <w:szCs w:val="22"/>
              </w:rPr>
              <w:t>学院、认证办、港航系、课程负责人</w:t>
            </w:r>
          </w:p>
        </w:tc>
        <w:tc>
          <w:tcPr>
            <w:tcW w:w="1843" w:type="dxa"/>
            <w:tcBorders>
              <w:top w:val="single" w:sz="4" w:space="0" w:color="auto"/>
              <w:left w:val="nil"/>
              <w:bottom w:val="single" w:sz="4" w:space="0" w:color="auto"/>
              <w:right w:val="single" w:sz="4" w:space="0" w:color="auto"/>
            </w:tcBorders>
            <w:vAlign w:val="center"/>
          </w:tcPr>
          <w:p w14:paraId="637A9E66" w14:textId="77777777" w:rsidR="006F688C" w:rsidRPr="005E785E" w:rsidRDefault="00CF305C">
            <w:pPr>
              <w:autoSpaceDE w:val="0"/>
              <w:autoSpaceDN w:val="0"/>
              <w:adjustRightInd w:val="0"/>
              <w:snapToGrid w:val="0"/>
              <w:jc w:val="center"/>
              <w:rPr>
                <w:rFonts w:ascii="宋体" w:eastAsia="宋体" w:hAnsi="宋体" w:cs="Times New Roman"/>
                <w:sz w:val="22"/>
                <w:szCs w:val="22"/>
              </w:rPr>
            </w:pPr>
            <w:r w:rsidRPr="005E785E">
              <w:rPr>
                <w:rFonts w:ascii="宋体" w:eastAsia="宋体" w:hAnsi="宋体" w:cs="Times New Roman"/>
                <w:sz w:val="22"/>
                <w:szCs w:val="22"/>
              </w:rPr>
              <w:t>专业排名、社会评价、用人单位评价</w:t>
            </w:r>
          </w:p>
        </w:tc>
        <w:tc>
          <w:tcPr>
            <w:tcW w:w="1555" w:type="dxa"/>
            <w:tcBorders>
              <w:top w:val="single" w:sz="4" w:space="0" w:color="auto"/>
              <w:left w:val="nil"/>
              <w:bottom w:val="single" w:sz="4" w:space="0" w:color="auto"/>
              <w:right w:val="single" w:sz="4" w:space="0" w:color="auto"/>
            </w:tcBorders>
            <w:vAlign w:val="center"/>
          </w:tcPr>
          <w:p w14:paraId="721B9DA5" w14:textId="77777777" w:rsidR="006F688C" w:rsidRPr="005E785E" w:rsidRDefault="00CF305C">
            <w:pPr>
              <w:adjustRightInd w:val="0"/>
              <w:snapToGrid w:val="0"/>
              <w:jc w:val="center"/>
              <w:rPr>
                <w:rFonts w:ascii="宋体" w:eastAsia="宋体" w:hAnsi="宋体" w:cs="Times New Roman"/>
                <w:sz w:val="22"/>
                <w:szCs w:val="22"/>
              </w:rPr>
            </w:pPr>
            <w:r w:rsidRPr="005E785E">
              <w:rPr>
                <w:rFonts w:ascii="宋体" w:eastAsia="宋体" w:hAnsi="宋体" w:cs="Times New Roman"/>
                <w:sz w:val="22"/>
                <w:szCs w:val="22"/>
              </w:rPr>
              <w:t>教学工作评价及教学质量的持续改进</w:t>
            </w:r>
          </w:p>
        </w:tc>
      </w:tr>
    </w:tbl>
    <w:p w14:paraId="2F8FAD77" w14:textId="77777777" w:rsidR="006F688C" w:rsidRDefault="006F688C">
      <w:pPr>
        <w:rPr>
          <w:sz w:val="24"/>
          <w:szCs w:val="24"/>
        </w:rPr>
      </w:pPr>
    </w:p>
    <w:p w14:paraId="35FE781C" w14:textId="77777777" w:rsidR="006F688C" w:rsidRDefault="006F688C">
      <w:pPr>
        <w:rPr>
          <w:sz w:val="24"/>
          <w:szCs w:val="24"/>
        </w:rPr>
        <w:sectPr w:rsidR="006F688C">
          <w:pgSz w:w="11906" w:h="16838"/>
          <w:pgMar w:top="1440" w:right="1800" w:bottom="1440" w:left="1800" w:header="851" w:footer="992" w:gutter="0"/>
          <w:cols w:space="425"/>
          <w:docGrid w:type="lines" w:linePitch="312"/>
        </w:sectPr>
      </w:pPr>
    </w:p>
    <w:p w14:paraId="7E52A7C1" w14:textId="77777777" w:rsidR="006F688C" w:rsidRDefault="00CF305C">
      <w:pPr>
        <w:pStyle w:val="1"/>
        <w:rPr>
          <w:sz w:val="24"/>
          <w:szCs w:val="24"/>
        </w:rPr>
      </w:pPr>
      <w:r>
        <w:rPr>
          <w:rFonts w:hint="eastAsia"/>
          <w:sz w:val="24"/>
          <w:szCs w:val="24"/>
        </w:rPr>
        <w:lastRenderedPageBreak/>
        <w:t>第三部分</w:t>
      </w:r>
      <w:r>
        <w:rPr>
          <w:sz w:val="24"/>
          <w:szCs w:val="24"/>
        </w:rPr>
        <w:t xml:space="preserve"> </w:t>
      </w:r>
      <w:r>
        <w:rPr>
          <w:sz w:val="24"/>
          <w:szCs w:val="24"/>
        </w:rPr>
        <w:t>教师访谈</w:t>
      </w:r>
    </w:p>
    <w:p w14:paraId="43FA924C" w14:textId="77777777" w:rsidR="006F688C" w:rsidRDefault="00CF305C">
      <w:pPr>
        <w:pStyle w:val="13"/>
        <w:widowControl/>
        <w:snapToGrid w:val="0"/>
        <w:spacing w:line="360" w:lineRule="auto"/>
        <w:ind w:left="360" w:firstLine="480"/>
        <w:jc w:val="left"/>
        <w:rPr>
          <w:rFonts w:ascii="Times New Roman" w:eastAsia="宋体" w:hAnsi="Times New Roman" w:cs="Times New Roman"/>
          <w:bCs/>
          <w:kern w:val="18"/>
          <w:sz w:val="24"/>
          <w:szCs w:val="24"/>
        </w:rPr>
      </w:pPr>
      <w:r>
        <w:rPr>
          <w:rFonts w:ascii="Times New Roman" w:eastAsia="宋体" w:hAnsi="Times New Roman" w:cs="Times New Roman" w:hint="eastAsia"/>
          <w:bCs/>
          <w:kern w:val="18"/>
          <w:sz w:val="24"/>
          <w:szCs w:val="24"/>
        </w:rPr>
        <w:t>以学生为中心、以产出为导向、持续改进的工程教育理念需要每个老师的参与，需要每个老师理解自己在学生培养、培养目标达成中的作用。老师需要对以下问题进行深入思考，并贯穿到教学工作中！</w:t>
      </w:r>
    </w:p>
    <w:p w14:paraId="7ECB38C2" w14:textId="77777777" w:rsidR="006F688C" w:rsidRDefault="00CF305C">
      <w:pPr>
        <w:pStyle w:val="13"/>
        <w:widowControl/>
        <w:snapToGrid w:val="0"/>
        <w:spacing w:line="360" w:lineRule="auto"/>
        <w:ind w:left="360" w:firstLine="480"/>
        <w:jc w:val="left"/>
        <w:rPr>
          <w:rFonts w:ascii="Times New Roman" w:eastAsia="宋体" w:hAnsi="Times New Roman" w:cs="Times New Roman"/>
          <w:bCs/>
          <w:kern w:val="18"/>
          <w:sz w:val="24"/>
          <w:szCs w:val="24"/>
        </w:rPr>
      </w:pPr>
      <w:r>
        <w:rPr>
          <w:rFonts w:ascii="Times New Roman" w:eastAsia="宋体" w:hAnsi="Times New Roman" w:cs="Times New Roman" w:hint="eastAsia"/>
          <w:bCs/>
          <w:kern w:val="18"/>
          <w:sz w:val="24"/>
          <w:szCs w:val="24"/>
        </w:rPr>
        <w:t>（</w:t>
      </w:r>
      <w:r>
        <w:rPr>
          <w:rFonts w:ascii="Times New Roman" w:eastAsia="宋体" w:hAnsi="Times New Roman" w:cs="Times New Roman"/>
          <w:bCs/>
          <w:kern w:val="18"/>
          <w:sz w:val="24"/>
          <w:szCs w:val="24"/>
        </w:rPr>
        <w:t>1</w:t>
      </w:r>
      <w:r>
        <w:rPr>
          <w:rFonts w:ascii="Times New Roman" w:eastAsia="宋体" w:hAnsi="Times New Roman" w:cs="Times New Roman"/>
          <w:bCs/>
          <w:kern w:val="18"/>
          <w:sz w:val="24"/>
          <w:szCs w:val="24"/>
        </w:rPr>
        <w:t>）每位老师要了解本次认证的背景和意义，</w:t>
      </w:r>
      <w:r>
        <w:rPr>
          <w:rFonts w:ascii="Times New Roman" w:eastAsia="宋体" w:hAnsi="Times New Roman" w:cs="Times New Roman" w:hint="eastAsia"/>
          <w:bCs/>
          <w:kern w:val="18"/>
          <w:sz w:val="24"/>
          <w:szCs w:val="24"/>
        </w:rPr>
        <w:t>重视本次专业认证，学习专业认证通用标准。</w:t>
      </w:r>
    </w:p>
    <w:p w14:paraId="554D71CC" w14:textId="77777777" w:rsidR="006F688C" w:rsidRDefault="00CF305C">
      <w:pPr>
        <w:pStyle w:val="13"/>
        <w:widowControl/>
        <w:snapToGrid w:val="0"/>
        <w:spacing w:line="360" w:lineRule="auto"/>
        <w:ind w:left="360" w:firstLine="480"/>
        <w:jc w:val="left"/>
        <w:rPr>
          <w:rFonts w:ascii="Times New Roman" w:eastAsia="宋体" w:hAnsi="Times New Roman" w:cs="Times New Roman"/>
          <w:bCs/>
          <w:kern w:val="18"/>
          <w:sz w:val="24"/>
          <w:szCs w:val="24"/>
        </w:rPr>
      </w:pPr>
      <w:r>
        <w:rPr>
          <w:rFonts w:ascii="Times New Roman" w:eastAsia="宋体" w:hAnsi="Times New Roman" w:cs="Times New Roman" w:hint="eastAsia"/>
          <w:bCs/>
          <w:kern w:val="18"/>
          <w:sz w:val="24"/>
          <w:szCs w:val="24"/>
        </w:rPr>
        <w:t>（</w:t>
      </w:r>
      <w:r>
        <w:rPr>
          <w:rFonts w:ascii="Times New Roman" w:eastAsia="宋体" w:hAnsi="Times New Roman" w:cs="Times New Roman"/>
          <w:bCs/>
          <w:kern w:val="18"/>
          <w:sz w:val="24"/>
          <w:szCs w:val="24"/>
        </w:rPr>
        <w:t>2</w:t>
      </w:r>
      <w:r>
        <w:rPr>
          <w:rFonts w:ascii="Times New Roman" w:eastAsia="宋体" w:hAnsi="Times New Roman" w:cs="Times New Roman"/>
          <w:bCs/>
          <w:kern w:val="18"/>
          <w:sz w:val="24"/>
          <w:szCs w:val="24"/>
        </w:rPr>
        <w:t>）各位相关老师学习了解专业的培养目标。</w:t>
      </w:r>
    </w:p>
    <w:p w14:paraId="17137AC0" w14:textId="77777777" w:rsidR="006F688C" w:rsidRDefault="00CF305C">
      <w:pPr>
        <w:pStyle w:val="13"/>
        <w:widowControl/>
        <w:snapToGrid w:val="0"/>
        <w:spacing w:line="360" w:lineRule="auto"/>
        <w:ind w:left="360" w:firstLine="480"/>
        <w:jc w:val="left"/>
        <w:rPr>
          <w:rFonts w:ascii="Times New Roman" w:eastAsia="宋体" w:hAnsi="Times New Roman" w:cs="Times New Roman"/>
          <w:bCs/>
          <w:kern w:val="18"/>
          <w:sz w:val="24"/>
          <w:szCs w:val="24"/>
        </w:rPr>
      </w:pPr>
      <w:r>
        <w:rPr>
          <w:rFonts w:ascii="Times New Roman" w:eastAsia="宋体" w:hAnsi="Times New Roman" w:cs="Times New Roman" w:hint="eastAsia"/>
          <w:bCs/>
          <w:kern w:val="18"/>
          <w:sz w:val="24"/>
          <w:szCs w:val="24"/>
        </w:rPr>
        <w:t>（</w:t>
      </w:r>
      <w:r>
        <w:rPr>
          <w:rFonts w:ascii="Times New Roman" w:eastAsia="宋体" w:hAnsi="Times New Roman" w:cs="Times New Roman"/>
          <w:bCs/>
          <w:kern w:val="18"/>
          <w:sz w:val="24"/>
          <w:szCs w:val="24"/>
        </w:rPr>
        <w:t xml:space="preserve"> 3</w:t>
      </w:r>
      <w:r>
        <w:rPr>
          <w:rFonts w:ascii="Times New Roman" w:eastAsia="宋体" w:hAnsi="Times New Roman" w:cs="Times New Roman"/>
          <w:bCs/>
          <w:kern w:val="18"/>
          <w:sz w:val="24"/>
          <w:szCs w:val="24"/>
        </w:rPr>
        <w:t>）熟悉所承担的教学任务对培养目标和毕</w:t>
      </w:r>
      <w:r>
        <w:rPr>
          <w:rFonts w:ascii="Times New Roman" w:eastAsia="宋体" w:hAnsi="Times New Roman" w:cs="Times New Roman" w:hint="eastAsia"/>
          <w:bCs/>
          <w:kern w:val="18"/>
          <w:sz w:val="24"/>
          <w:szCs w:val="24"/>
        </w:rPr>
        <w:t>业要求的支撑关系。</w:t>
      </w:r>
    </w:p>
    <w:p w14:paraId="6158D0D8" w14:textId="77777777" w:rsidR="006F688C" w:rsidRDefault="00CF305C">
      <w:pPr>
        <w:pStyle w:val="13"/>
        <w:widowControl/>
        <w:snapToGrid w:val="0"/>
        <w:spacing w:line="360" w:lineRule="auto"/>
        <w:ind w:left="360" w:firstLine="480"/>
        <w:jc w:val="left"/>
        <w:rPr>
          <w:rFonts w:ascii="Times New Roman" w:eastAsia="宋体" w:hAnsi="Times New Roman" w:cs="Times New Roman"/>
          <w:bCs/>
          <w:kern w:val="18"/>
          <w:sz w:val="24"/>
          <w:szCs w:val="24"/>
        </w:rPr>
      </w:pPr>
      <w:r>
        <w:rPr>
          <w:rFonts w:ascii="Times New Roman" w:eastAsia="宋体" w:hAnsi="Times New Roman" w:cs="Times New Roman" w:hint="eastAsia"/>
          <w:bCs/>
          <w:kern w:val="18"/>
          <w:sz w:val="24"/>
          <w:szCs w:val="24"/>
        </w:rPr>
        <w:t>（</w:t>
      </w:r>
      <w:r>
        <w:rPr>
          <w:rFonts w:ascii="Times New Roman" w:eastAsia="宋体" w:hAnsi="Times New Roman" w:cs="Times New Roman"/>
          <w:bCs/>
          <w:kern w:val="18"/>
          <w:sz w:val="24"/>
          <w:szCs w:val="24"/>
        </w:rPr>
        <w:t>4</w:t>
      </w:r>
      <w:r>
        <w:rPr>
          <w:rFonts w:ascii="Times New Roman" w:eastAsia="宋体" w:hAnsi="Times New Roman" w:cs="Times New Roman"/>
          <w:bCs/>
          <w:kern w:val="18"/>
          <w:sz w:val="24"/>
          <w:szCs w:val="24"/>
        </w:rPr>
        <w:t>）提前准备参加座谈会的内容，教师座谈了</w:t>
      </w:r>
      <w:r>
        <w:rPr>
          <w:rFonts w:ascii="Times New Roman" w:eastAsia="宋体" w:hAnsi="Times New Roman" w:cs="Times New Roman" w:hint="eastAsia"/>
          <w:bCs/>
          <w:kern w:val="18"/>
          <w:sz w:val="24"/>
          <w:szCs w:val="24"/>
        </w:rPr>
        <w:t>解的重点：</w:t>
      </w:r>
    </w:p>
    <w:p w14:paraId="2750D80B" w14:textId="77777777" w:rsidR="006F688C" w:rsidRDefault="00CF305C">
      <w:pPr>
        <w:pStyle w:val="13"/>
        <w:widowControl/>
        <w:snapToGrid w:val="0"/>
        <w:spacing w:line="360" w:lineRule="auto"/>
        <w:ind w:left="360" w:firstLine="480"/>
        <w:jc w:val="left"/>
        <w:rPr>
          <w:rFonts w:ascii="Times New Roman" w:eastAsia="宋体" w:hAnsi="Times New Roman" w:cs="Times New Roman"/>
          <w:bCs/>
          <w:kern w:val="18"/>
          <w:sz w:val="24"/>
          <w:szCs w:val="24"/>
        </w:rPr>
      </w:pPr>
      <w:r>
        <w:rPr>
          <w:rFonts w:ascii="Segoe UI Symbol" w:eastAsia="宋体" w:hAnsi="Segoe UI Symbol" w:cs="Segoe UI Symbol"/>
          <w:bCs/>
          <w:kern w:val="18"/>
          <w:sz w:val="24"/>
          <w:szCs w:val="24"/>
        </w:rPr>
        <w:t>➢</w:t>
      </w:r>
      <w:r>
        <w:rPr>
          <w:rFonts w:ascii="Times New Roman" w:eastAsia="宋体" w:hAnsi="Times New Roman" w:cs="Times New Roman"/>
          <w:bCs/>
          <w:kern w:val="18"/>
          <w:sz w:val="24"/>
          <w:szCs w:val="24"/>
        </w:rPr>
        <w:t xml:space="preserve"> </w:t>
      </w:r>
      <w:r>
        <w:rPr>
          <w:rFonts w:ascii="Times New Roman" w:eastAsia="宋体" w:hAnsi="Times New Roman" w:cs="Times New Roman"/>
          <w:bCs/>
          <w:kern w:val="18"/>
          <w:sz w:val="24"/>
          <w:szCs w:val="24"/>
        </w:rPr>
        <w:t>教师是否了解本专业的培养目标及其</w:t>
      </w:r>
      <w:r>
        <w:rPr>
          <w:rFonts w:ascii="Times New Roman" w:eastAsia="宋体" w:hAnsi="Times New Roman" w:cs="Times New Roman" w:hint="eastAsia"/>
          <w:bCs/>
          <w:kern w:val="18"/>
          <w:sz w:val="24"/>
          <w:szCs w:val="24"/>
        </w:rPr>
        <w:t>要求；</w:t>
      </w:r>
    </w:p>
    <w:p w14:paraId="637CF536" w14:textId="77777777" w:rsidR="006F688C" w:rsidRDefault="00CF305C">
      <w:pPr>
        <w:pStyle w:val="13"/>
        <w:widowControl/>
        <w:snapToGrid w:val="0"/>
        <w:spacing w:line="360" w:lineRule="auto"/>
        <w:ind w:left="360" w:firstLine="480"/>
        <w:jc w:val="left"/>
        <w:rPr>
          <w:rFonts w:ascii="Times New Roman" w:eastAsia="宋体" w:hAnsi="Times New Roman" w:cs="Times New Roman"/>
          <w:bCs/>
          <w:kern w:val="18"/>
          <w:sz w:val="24"/>
          <w:szCs w:val="24"/>
        </w:rPr>
      </w:pPr>
      <w:r>
        <w:rPr>
          <w:rFonts w:ascii="Segoe UI Symbol" w:eastAsia="宋体" w:hAnsi="Segoe UI Symbol" w:cs="Segoe UI Symbol"/>
          <w:bCs/>
          <w:kern w:val="18"/>
          <w:sz w:val="24"/>
          <w:szCs w:val="24"/>
        </w:rPr>
        <w:t>➢</w:t>
      </w:r>
      <w:r>
        <w:rPr>
          <w:rFonts w:ascii="Times New Roman" w:eastAsia="宋体" w:hAnsi="Times New Roman" w:cs="Times New Roman"/>
          <w:bCs/>
          <w:kern w:val="18"/>
          <w:sz w:val="24"/>
          <w:szCs w:val="24"/>
        </w:rPr>
        <w:t xml:space="preserve"> </w:t>
      </w:r>
      <w:r>
        <w:rPr>
          <w:rFonts w:ascii="Times New Roman" w:eastAsia="宋体" w:hAnsi="Times New Roman" w:cs="Times New Roman"/>
          <w:bCs/>
          <w:kern w:val="18"/>
          <w:sz w:val="24"/>
          <w:szCs w:val="24"/>
        </w:rPr>
        <w:t>本人承担的工作与培养目标之间的关</w:t>
      </w:r>
      <w:r>
        <w:rPr>
          <w:rFonts w:ascii="Times New Roman" w:eastAsia="宋体" w:hAnsi="Times New Roman" w:cs="Times New Roman" w:hint="eastAsia"/>
          <w:bCs/>
          <w:kern w:val="18"/>
          <w:sz w:val="24"/>
          <w:szCs w:val="24"/>
        </w:rPr>
        <w:t>系；课程内容设置与毕业生能力培养的对应关系；</w:t>
      </w:r>
    </w:p>
    <w:p w14:paraId="4BD802F1" w14:textId="77777777" w:rsidR="006F688C" w:rsidRDefault="00CF305C">
      <w:pPr>
        <w:pStyle w:val="13"/>
        <w:widowControl/>
        <w:snapToGrid w:val="0"/>
        <w:spacing w:line="360" w:lineRule="auto"/>
        <w:ind w:left="360" w:firstLine="480"/>
        <w:jc w:val="left"/>
        <w:rPr>
          <w:rFonts w:ascii="Times New Roman" w:eastAsia="宋体" w:hAnsi="Times New Roman" w:cs="Times New Roman"/>
          <w:bCs/>
          <w:kern w:val="18"/>
          <w:sz w:val="24"/>
          <w:szCs w:val="24"/>
        </w:rPr>
      </w:pPr>
      <w:r>
        <w:rPr>
          <w:rFonts w:ascii="Segoe UI Symbol" w:eastAsia="宋体" w:hAnsi="Segoe UI Symbol" w:cs="Segoe UI Symbol"/>
          <w:bCs/>
          <w:kern w:val="18"/>
          <w:sz w:val="24"/>
          <w:szCs w:val="24"/>
        </w:rPr>
        <w:t>➢</w:t>
      </w:r>
      <w:r>
        <w:rPr>
          <w:rFonts w:ascii="Times New Roman" w:eastAsia="宋体" w:hAnsi="Times New Roman" w:cs="Times New Roman"/>
          <w:bCs/>
          <w:kern w:val="18"/>
          <w:sz w:val="24"/>
          <w:szCs w:val="24"/>
        </w:rPr>
        <w:t xml:space="preserve"> </w:t>
      </w:r>
      <w:r>
        <w:rPr>
          <w:rFonts w:ascii="Times New Roman" w:eastAsia="宋体" w:hAnsi="Times New Roman" w:cs="Times New Roman"/>
          <w:bCs/>
          <w:kern w:val="18"/>
          <w:sz w:val="24"/>
          <w:szCs w:val="24"/>
        </w:rPr>
        <w:t>教学工作投入状况；课程的评教及反馈</w:t>
      </w:r>
      <w:r>
        <w:rPr>
          <w:rFonts w:ascii="Times New Roman" w:eastAsia="宋体" w:hAnsi="Times New Roman" w:cs="Times New Roman" w:hint="eastAsia"/>
          <w:bCs/>
          <w:kern w:val="18"/>
          <w:sz w:val="24"/>
          <w:szCs w:val="24"/>
        </w:rPr>
        <w:t>情况，参与的学生学习指导工作，教学过程的持续改进情况；</w:t>
      </w:r>
    </w:p>
    <w:p w14:paraId="38F5A7BA" w14:textId="77777777" w:rsidR="006F688C" w:rsidRDefault="00CF305C">
      <w:pPr>
        <w:pStyle w:val="13"/>
        <w:widowControl/>
        <w:snapToGrid w:val="0"/>
        <w:spacing w:line="360" w:lineRule="auto"/>
        <w:ind w:left="360" w:firstLine="480"/>
        <w:jc w:val="left"/>
        <w:rPr>
          <w:rFonts w:ascii="Times New Roman" w:eastAsia="宋体" w:hAnsi="Times New Roman" w:cs="Times New Roman"/>
          <w:bCs/>
          <w:kern w:val="18"/>
          <w:sz w:val="24"/>
          <w:szCs w:val="24"/>
        </w:rPr>
      </w:pPr>
      <w:r>
        <w:rPr>
          <w:rFonts w:ascii="Segoe UI Symbol" w:eastAsia="宋体" w:hAnsi="Segoe UI Symbol" w:cs="Segoe UI Symbol"/>
          <w:bCs/>
          <w:kern w:val="18"/>
          <w:sz w:val="24"/>
          <w:szCs w:val="24"/>
        </w:rPr>
        <w:t>➢</w:t>
      </w:r>
      <w:r>
        <w:rPr>
          <w:rFonts w:ascii="Times New Roman" w:eastAsia="宋体" w:hAnsi="Times New Roman" w:cs="Times New Roman"/>
          <w:bCs/>
          <w:kern w:val="18"/>
          <w:sz w:val="24"/>
          <w:szCs w:val="24"/>
        </w:rPr>
        <w:t xml:space="preserve"> </w:t>
      </w:r>
      <w:r>
        <w:rPr>
          <w:rFonts w:ascii="Times New Roman" w:eastAsia="宋体" w:hAnsi="Times New Roman" w:cs="Times New Roman"/>
          <w:bCs/>
          <w:kern w:val="18"/>
          <w:sz w:val="24"/>
          <w:szCs w:val="24"/>
        </w:rPr>
        <w:t>工作环境是否能满足所承担的任务的</w:t>
      </w:r>
      <w:r>
        <w:rPr>
          <w:rFonts w:ascii="Times New Roman" w:eastAsia="宋体" w:hAnsi="Times New Roman" w:cs="Times New Roman" w:hint="eastAsia"/>
          <w:bCs/>
          <w:kern w:val="18"/>
          <w:sz w:val="24"/>
          <w:szCs w:val="24"/>
        </w:rPr>
        <w:t>要求；</w:t>
      </w:r>
    </w:p>
    <w:p w14:paraId="43304BAF" w14:textId="77777777" w:rsidR="006F688C" w:rsidRDefault="00CF305C">
      <w:pPr>
        <w:pStyle w:val="13"/>
        <w:widowControl/>
        <w:snapToGrid w:val="0"/>
        <w:spacing w:line="360" w:lineRule="auto"/>
        <w:ind w:left="360" w:firstLine="480"/>
        <w:jc w:val="left"/>
        <w:rPr>
          <w:rFonts w:ascii="Times New Roman" w:eastAsia="宋体" w:hAnsi="Times New Roman" w:cs="Times New Roman"/>
          <w:bCs/>
          <w:kern w:val="18"/>
          <w:sz w:val="24"/>
          <w:szCs w:val="24"/>
        </w:rPr>
      </w:pPr>
      <w:r>
        <w:rPr>
          <w:rFonts w:ascii="Segoe UI Symbol" w:eastAsia="宋体" w:hAnsi="Segoe UI Symbol" w:cs="Segoe UI Symbol"/>
          <w:bCs/>
          <w:kern w:val="18"/>
          <w:sz w:val="24"/>
          <w:szCs w:val="24"/>
        </w:rPr>
        <w:t>➢</w:t>
      </w:r>
      <w:r>
        <w:rPr>
          <w:rFonts w:ascii="Times New Roman" w:eastAsia="宋体" w:hAnsi="Times New Roman" w:cs="Times New Roman"/>
          <w:bCs/>
          <w:kern w:val="18"/>
          <w:sz w:val="24"/>
          <w:szCs w:val="24"/>
        </w:rPr>
        <w:t>业务发展是否得到足够的支持。接受了</w:t>
      </w:r>
      <w:r>
        <w:rPr>
          <w:rFonts w:ascii="Times New Roman" w:eastAsia="宋体" w:hAnsi="Times New Roman" w:cs="Times New Roman" w:hint="eastAsia"/>
          <w:bCs/>
          <w:kern w:val="18"/>
          <w:sz w:val="24"/>
          <w:szCs w:val="24"/>
        </w:rPr>
        <w:t>哪些培养、培训或进修，参加的教学研讨会和培养目标研讨会等。</w:t>
      </w:r>
    </w:p>
    <w:p w14:paraId="2ED44C7F" w14:textId="77777777" w:rsidR="006F688C" w:rsidRDefault="00CF305C">
      <w:pPr>
        <w:pStyle w:val="13"/>
        <w:widowControl/>
        <w:snapToGrid w:val="0"/>
        <w:spacing w:line="360" w:lineRule="auto"/>
        <w:ind w:left="360" w:firstLine="480"/>
        <w:jc w:val="left"/>
        <w:rPr>
          <w:rFonts w:ascii="Times New Roman" w:eastAsia="宋体" w:hAnsi="Times New Roman" w:cs="Times New Roman"/>
          <w:bCs/>
          <w:kern w:val="18"/>
          <w:sz w:val="24"/>
          <w:szCs w:val="24"/>
        </w:rPr>
      </w:pPr>
      <w:r>
        <w:rPr>
          <w:rFonts w:ascii="Times New Roman" w:eastAsia="宋体" w:hAnsi="Times New Roman" w:cs="Times New Roman" w:hint="eastAsia"/>
          <w:bCs/>
          <w:kern w:val="18"/>
          <w:sz w:val="24"/>
          <w:szCs w:val="24"/>
        </w:rPr>
        <w:t>（</w:t>
      </w:r>
      <w:r>
        <w:rPr>
          <w:rFonts w:ascii="Times New Roman" w:eastAsia="宋体" w:hAnsi="Times New Roman" w:cs="Times New Roman"/>
          <w:bCs/>
          <w:kern w:val="18"/>
          <w:sz w:val="24"/>
          <w:szCs w:val="24"/>
        </w:rPr>
        <w:t>5</w:t>
      </w:r>
      <w:r>
        <w:rPr>
          <w:rFonts w:ascii="Times New Roman" w:eastAsia="宋体" w:hAnsi="Times New Roman" w:cs="Times New Roman"/>
          <w:bCs/>
          <w:kern w:val="18"/>
          <w:sz w:val="24"/>
          <w:szCs w:val="24"/>
        </w:rPr>
        <w:t>）教师访谈：要准备应对专家提问，主要围</w:t>
      </w:r>
      <w:r>
        <w:rPr>
          <w:rFonts w:ascii="Times New Roman" w:eastAsia="宋体" w:hAnsi="Times New Roman" w:cs="Times New Roman" w:hint="eastAsia"/>
          <w:bCs/>
          <w:kern w:val="18"/>
          <w:sz w:val="24"/>
          <w:szCs w:val="24"/>
        </w:rPr>
        <w:t>绕：讲课内容是否符合大纲规定，讲课内容与培养目标中的哪些能力培养相对应，教学讲课质量评价方法和方式、如何反馈？</w:t>
      </w:r>
    </w:p>
    <w:p w14:paraId="21876866" w14:textId="77777777" w:rsidR="006F688C" w:rsidRDefault="00CF305C">
      <w:pPr>
        <w:pStyle w:val="13"/>
        <w:widowControl/>
        <w:snapToGrid w:val="0"/>
        <w:spacing w:line="360" w:lineRule="auto"/>
        <w:ind w:left="360" w:firstLine="480"/>
        <w:jc w:val="left"/>
        <w:rPr>
          <w:rFonts w:ascii="Times New Roman" w:eastAsia="宋体" w:hAnsi="Times New Roman" w:cs="Times New Roman"/>
          <w:bCs/>
          <w:kern w:val="18"/>
          <w:sz w:val="24"/>
          <w:szCs w:val="24"/>
        </w:rPr>
      </w:pPr>
      <w:r>
        <w:rPr>
          <w:rFonts w:ascii="Times New Roman" w:eastAsia="宋体" w:hAnsi="Times New Roman" w:cs="Times New Roman" w:hint="eastAsia"/>
          <w:bCs/>
          <w:kern w:val="18"/>
          <w:sz w:val="24"/>
          <w:szCs w:val="24"/>
        </w:rPr>
        <w:t>（</w:t>
      </w:r>
      <w:r>
        <w:rPr>
          <w:rFonts w:ascii="Times New Roman" w:eastAsia="宋体" w:hAnsi="Times New Roman" w:cs="Times New Roman"/>
          <w:bCs/>
          <w:kern w:val="18"/>
          <w:sz w:val="24"/>
          <w:szCs w:val="24"/>
        </w:rPr>
        <w:t>6</w:t>
      </w:r>
      <w:r>
        <w:rPr>
          <w:rFonts w:ascii="Times New Roman" w:eastAsia="宋体" w:hAnsi="Times New Roman" w:cs="Times New Roman"/>
          <w:bCs/>
          <w:kern w:val="18"/>
          <w:sz w:val="24"/>
          <w:szCs w:val="24"/>
        </w:rPr>
        <w:t>）试卷分析：试题分析增加各考题满足专业</w:t>
      </w:r>
      <w:r>
        <w:rPr>
          <w:rFonts w:ascii="Times New Roman" w:eastAsia="宋体" w:hAnsi="Times New Roman" w:cs="Times New Roman" w:hint="eastAsia"/>
          <w:bCs/>
          <w:kern w:val="18"/>
          <w:sz w:val="24"/>
          <w:szCs w:val="24"/>
        </w:rPr>
        <w:t>认证中的什么要求？成绩分析增加得分率的高低反映的问题，如何改进？</w:t>
      </w:r>
    </w:p>
    <w:p w14:paraId="62BCD6BC" w14:textId="77777777" w:rsidR="006F688C" w:rsidRDefault="00CF305C">
      <w:pPr>
        <w:pStyle w:val="13"/>
        <w:widowControl/>
        <w:snapToGrid w:val="0"/>
        <w:spacing w:line="360" w:lineRule="auto"/>
        <w:ind w:left="360" w:firstLine="480"/>
        <w:jc w:val="left"/>
        <w:rPr>
          <w:rFonts w:ascii="Times New Roman" w:eastAsia="宋体" w:hAnsi="Times New Roman" w:cs="Times New Roman"/>
          <w:bCs/>
          <w:kern w:val="18"/>
          <w:sz w:val="24"/>
          <w:szCs w:val="24"/>
        </w:rPr>
      </w:pPr>
      <w:r>
        <w:rPr>
          <w:rFonts w:ascii="Times New Roman" w:eastAsia="宋体" w:hAnsi="Times New Roman" w:cs="Times New Roman" w:hint="eastAsia"/>
          <w:bCs/>
          <w:kern w:val="18"/>
          <w:sz w:val="24"/>
          <w:szCs w:val="24"/>
        </w:rPr>
        <w:t>（</w:t>
      </w:r>
      <w:r>
        <w:rPr>
          <w:rFonts w:ascii="Times New Roman" w:eastAsia="宋体" w:hAnsi="Times New Roman" w:cs="Times New Roman"/>
          <w:bCs/>
          <w:kern w:val="18"/>
          <w:sz w:val="24"/>
          <w:szCs w:val="24"/>
        </w:rPr>
        <w:t>7</w:t>
      </w:r>
      <w:r>
        <w:rPr>
          <w:rFonts w:ascii="Times New Roman" w:eastAsia="宋体" w:hAnsi="Times New Roman" w:cs="Times New Roman"/>
          <w:bCs/>
          <w:kern w:val="18"/>
          <w:sz w:val="24"/>
          <w:szCs w:val="24"/>
        </w:rPr>
        <w:t>）现场考查有考察实验室内容，相关实验</w:t>
      </w:r>
      <w:r>
        <w:rPr>
          <w:rFonts w:ascii="Times New Roman" w:eastAsia="宋体" w:hAnsi="Times New Roman" w:cs="Times New Roman" w:hint="eastAsia"/>
          <w:bCs/>
          <w:kern w:val="18"/>
          <w:sz w:val="24"/>
          <w:szCs w:val="24"/>
        </w:rPr>
        <w:t>员提早准备（安全、以及承担的课程、实验室介绍）。</w:t>
      </w:r>
    </w:p>
    <w:p w14:paraId="0186E7A8" w14:textId="77777777" w:rsidR="006F688C" w:rsidRDefault="00CF305C">
      <w:pPr>
        <w:pStyle w:val="13"/>
        <w:widowControl/>
        <w:snapToGrid w:val="0"/>
        <w:spacing w:line="360" w:lineRule="auto"/>
        <w:ind w:left="360" w:firstLine="482"/>
        <w:jc w:val="left"/>
        <w:rPr>
          <w:rFonts w:ascii="Times New Roman" w:eastAsia="宋体" w:hAnsi="Times New Roman" w:cs="Times New Roman"/>
          <w:bCs/>
          <w:kern w:val="18"/>
          <w:sz w:val="24"/>
          <w:szCs w:val="24"/>
        </w:rPr>
      </w:pPr>
      <w:r>
        <w:rPr>
          <w:rFonts w:ascii="Times New Roman" w:eastAsia="宋体" w:hAnsi="Times New Roman" w:cs="Times New Roman"/>
          <w:b/>
          <w:bCs/>
          <w:kern w:val="18"/>
          <w:sz w:val="24"/>
          <w:szCs w:val="24"/>
        </w:rPr>
        <w:t xml:space="preserve">1. </w:t>
      </w:r>
      <w:r>
        <w:rPr>
          <w:rFonts w:ascii="Times New Roman" w:eastAsia="宋体" w:hAnsi="Times New Roman" w:cs="Times New Roman"/>
          <w:b/>
          <w:bCs/>
          <w:kern w:val="18"/>
          <w:sz w:val="24"/>
          <w:szCs w:val="24"/>
        </w:rPr>
        <w:t>认证专家现场考查会晤教师的内容有哪些？</w:t>
      </w:r>
      <w:r>
        <w:rPr>
          <w:rFonts w:ascii="Times New Roman" w:eastAsia="宋体" w:hAnsi="Times New Roman" w:cs="Times New Roman" w:hint="eastAsia"/>
          <w:bCs/>
          <w:kern w:val="18"/>
          <w:sz w:val="24"/>
          <w:szCs w:val="24"/>
        </w:rPr>
        <w:t>（教师回答）（了解）</w:t>
      </w:r>
    </w:p>
    <w:p w14:paraId="2F71C716" w14:textId="77777777" w:rsidR="006F688C" w:rsidRDefault="00CF305C">
      <w:pPr>
        <w:pStyle w:val="13"/>
        <w:widowControl/>
        <w:snapToGrid w:val="0"/>
        <w:spacing w:line="360" w:lineRule="auto"/>
        <w:ind w:left="360" w:firstLine="480"/>
        <w:jc w:val="left"/>
        <w:rPr>
          <w:rFonts w:ascii="Times New Roman" w:eastAsia="宋体" w:hAnsi="Times New Roman" w:cs="Times New Roman"/>
          <w:bCs/>
          <w:kern w:val="18"/>
          <w:sz w:val="24"/>
          <w:szCs w:val="24"/>
        </w:rPr>
      </w:pPr>
      <w:r>
        <w:rPr>
          <w:rFonts w:ascii="Times New Roman" w:eastAsia="宋体" w:hAnsi="Times New Roman" w:cs="Times New Roman" w:hint="eastAsia"/>
          <w:bCs/>
          <w:kern w:val="18"/>
          <w:sz w:val="24"/>
          <w:szCs w:val="24"/>
        </w:rPr>
        <w:t>会晤教师：通过教师访谈、座谈、列席教研室活动等形式，了解专业教师对专业培养目标、课程设置思路、教师素质要求、课程设置、教学组织模式等方面</w:t>
      </w:r>
      <w:r>
        <w:rPr>
          <w:rFonts w:ascii="Times New Roman" w:eastAsia="宋体" w:hAnsi="Times New Roman" w:cs="Times New Roman" w:hint="eastAsia"/>
          <w:bCs/>
          <w:kern w:val="18"/>
          <w:sz w:val="24"/>
          <w:szCs w:val="24"/>
        </w:rPr>
        <w:t>的理解、看法与意见；了解学校以及院系教材使用、教书育人等方</w:t>
      </w:r>
      <w:r>
        <w:rPr>
          <w:rFonts w:ascii="Times New Roman" w:eastAsia="宋体" w:hAnsi="Times New Roman" w:cs="Times New Roman" w:hint="eastAsia"/>
          <w:bCs/>
          <w:kern w:val="18"/>
          <w:sz w:val="24"/>
          <w:szCs w:val="24"/>
        </w:rPr>
        <w:lastRenderedPageBreak/>
        <w:t>面的看法与意见；有关人才培养的理念、制度、政策、计划、措施的落实情况与效果；同时了解教师对所授课程在专业教育中作用的理解程度，</w:t>
      </w:r>
      <w:r>
        <w:rPr>
          <w:rFonts w:ascii="Times New Roman" w:eastAsia="宋体" w:hAnsi="Times New Roman" w:cs="Times New Roman"/>
          <w:bCs/>
          <w:kern w:val="18"/>
          <w:sz w:val="24"/>
          <w:szCs w:val="24"/>
        </w:rPr>
        <w:t xml:space="preserve"> </w:t>
      </w:r>
      <w:r>
        <w:rPr>
          <w:rFonts w:ascii="Times New Roman" w:eastAsia="宋体" w:hAnsi="Times New Roman" w:cs="Times New Roman"/>
          <w:bCs/>
          <w:kern w:val="18"/>
          <w:sz w:val="24"/>
          <w:szCs w:val="24"/>
        </w:rPr>
        <w:t>重点考察所授课程的课程目标具</w:t>
      </w:r>
      <w:r>
        <w:rPr>
          <w:rFonts w:ascii="Times New Roman" w:eastAsia="宋体" w:hAnsi="Times New Roman" w:cs="Times New Roman" w:hint="eastAsia"/>
          <w:bCs/>
          <w:kern w:val="18"/>
          <w:sz w:val="24"/>
          <w:szCs w:val="24"/>
        </w:rPr>
        <w:t>体内容及毕业要求指标点的支撑情况。</w:t>
      </w:r>
    </w:p>
    <w:p w14:paraId="3AEF7388" w14:textId="77777777" w:rsidR="006F688C" w:rsidRDefault="00CF305C">
      <w:pPr>
        <w:pStyle w:val="13"/>
        <w:widowControl/>
        <w:snapToGrid w:val="0"/>
        <w:spacing w:line="360" w:lineRule="auto"/>
        <w:ind w:left="360" w:firstLine="482"/>
        <w:jc w:val="left"/>
        <w:rPr>
          <w:rFonts w:ascii="Times New Roman" w:eastAsia="宋体" w:hAnsi="Times New Roman" w:cs="Times New Roman"/>
          <w:b/>
          <w:bCs/>
          <w:kern w:val="18"/>
          <w:sz w:val="24"/>
          <w:szCs w:val="24"/>
        </w:rPr>
      </w:pPr>
      <w:r>
        <w:rPr>
          <w:rFonts w:ascii="Times New Roman" w:eastAsia="宋体" w:hAnsi="Times New Roman" w:cs="Times New Roman"/>
          <w:b/>
          <w:bCs/>
          <w:kern w:val="18"/>
          <w:sz w:val="24"/>
          <w:szCs w:val="24"/>
        </w:rPr>
        <w:t xml:space="preserve">2. </w:t>
      </w:r>
      <w:r>
        <w:rPr>
          <w:rFonts w:ascii="Times New Roman" w:eastAsia="宋体" w:hAnsi="Times New Roman" w:cs="Times New Roman"/>
          <w:b/>
          <w:bCs/>
          <w:kern w:val="18"/>
          <w:sz w:val="24"/>
          <w:szCs w:val="24"/>
        </w:rPr>
        <w:t>专家组通过访谈主要获取哪些信息？（了解）</w:t>
      </w:r>
    </w:p>
    <w:p w14:paraId="0F2FF3E6" w14:textId="77777777" w:rsidR="006F688C" w:rsidRDefault="00CF305C">
      <w:pPr>
        <w:pStyle w:val="13"/>
        <w:widowControl/>
        <w:snapToGrid w:val="0"/>
        <w:spacing w:line="360" w:lineRule="auto"/>
        <w:ind w:left="360" w:firstLine="480"/>
        <w:jc w:val="left"/>
        <w:rPr>
          <w:rFonts w:ascii="Times New Roman" w:eastAsia="宋体" w:hAnsi="Times New Roman" w:cs="Times New Roman"/>
          <w:bCs/>
          <w:kern w:val="18"/>
          <w:sz w:val="24"/>
          <w:szCs w:val="24"/>
        </w:rPr>
      </w:pPr>
      <w:r>
        <w:rPr>
          <w:rFonts w:ascii="Times New Roman" w:eastAsia="宋体" w:hAnsi="Times New Roman" w:cs="Times New Roman" w:hint="eastAsia"/>
          <w:bCs/>
          <w:kern w:val="18"/>
          <w:sz w:val="24"/>
          <w:szCs w:val="24"/>
        </w:rPr>
        <w:t>（</w:t>
      </w:r>
      <w:r>
        <w:rPr>
          <w:rFonts w:ascii="Times New Roman" w:eastAsia="宋体" w:hAnsi="Times New Roman" w:cs="Times New Roman"/>
          <w:bCs/>
          <w:kern w:val="18"/>
          <w:sz w:val="24"/>
          <w:szCs w:val="24"/>
        </w:rPr>
        <w:t>1</w:t>
      </w:r>
      <w:r>
        <w:rPr>
          <w:rFonts w:ascii="Times New Roman" w:eastAsia="宋体" w:hAnsi="Times New Roman" w:cs="Times New Roman"/>
          <w:bCs/>
          <w:kern w:val="18"/>
          <w:sz w:val="24"/>
          <w:szCs w:val="24"/>
        </w:rPr>
        <w:t>）专业如何保证学生培养目标的实现及其</w:t>
      </w:r>
      <w:r>
        <w:rPr>
          <w:rFonts w:ascii="Times New Roman" w:eastAsia="宋体" w:hAnsi="Times New Roman" w:cs="Times New Roman" w:hint="eastAsia"/>
          <w:bCs/>
          <w:kern w:val="18"/>
          <w:sz w:val="24"/>
          <w:szCs w:val="24"/>
        </w:rPr>
        <w:t>实现过程；</w:t>
      </w:r>
    </w:p>
    <w:p w14:paraId="3DAC854A" w14:textId="77777777" w:rsidR="006F688C" w:rsidRDefault="00CF305C">
      <w:pPr>
        <w:pStyle w:val="13"/>
        <w:widowControl/>
        <w:snapToGrid w:val="0"/>
        <w:spacing w:line="360" w:lineRule="auto"/>
        <w:ind w:left="360" w:firstLine="480"/>
        <w:jc w:val="left"/>
        <w:rPr>
          <w:rFonts w:ascii="Times New Roman" w:eastAsia="宋体" w:hAnsi="Times New Roman" w:cs="Times New Roman"/>
          <w:bCs/>
          <w:kern w:val="18"/>
          <w:sz w:val="24"/>
          <w:szCs w:val="24"/>
        </w:rPr>
      </w:pPr>
      <w:r>
        <w:rPr>
          <w:rFonts w:ascii="Times New Roman" w:eastAsia="宋体" w:hAnsi="Times New Roman" w:cs="Times New Roman" w:hint="eastAsia"/>
          <w:bCs/>
          <w:kern w:val="18"/>
          <w:sz w:val="24"/>
          <w:szCs w:val="24"/>
        </w:rPr>
        <w:t>（</w:t>
      </w:r>
      <w:r>
        <w:rPr>
          <w:rFonts w:ascii="Times New Roman" w:eastAsia="宋体" w:hAnsi="Times New Roman" w:cs="Times New Roman"/>
          <w:bCs/>
          <w:kern w:val="18"/>
          <w:sz w:val="24"/>
          <w:szCs w:val="24"/>
        </w:rPr>
        <w:t>2</w:t>
      </w:r>
      <w:r>
        <w:rPr>
          <w:rFonts w:ascii="Times New Roman" w:eastAsia="宋体" w:hAnsi="Times New Roman" w:cs="Times New Roman"/>
          <w:bCs/>
          <w:kern w:val="18"/>
          <w:sz w:val="24"/>
          <w:szCs w:val="24"/>
        </w:rPr>
        <w:t>）学生能力的达成情况；</w:t>
      </w:r>
    </w:p>
    <w:p w14:paraId="1E822D58" w14:textId="77777777" w:rsidR="006F688C" w:rsidRDefault="00CF305C">
      <w:pPr>
        <w:pStyle w:val="13"/>
        <w:widowControl/>
        <w:snapToGrid w:val="0"/>
        <w:spacing w:line="360" w:lineRule="auto"/>
        <w:ind w:left="360" w:firstLine="480"/>
        <w:jc w:val="left"/>
        <w:rPr>
          <w:rFonts w:ascii="Times New Roman" w:eastAsia="宋体" w:hAnsi="Times New Roman" w:cs="Times New Roman"/>
          <w:bCs/>
          <w:kern w:val="18"/>
          <w:sz w:val="24"/>
          <w:szCs w:val="24"/>
        </w:rPr>
      </w:pPr>
      <w:r>
        <w:rPr>
          <w:rFonts w:ascii="Times New Roman" w:eastAsia="宋体" w:hAnsi="Times New Roman" w:cs="Times New Roman" w:hint="eastAsia"/>
          <w:bCs/>
          <w:kern w:val="18"/>
          <w:sz w:val="24"/>
          <w:szCs w:val="24"/>
        </w:rPr>
        <w:t>（</w:t>
      </w:r>
      <w:r>
        <w:rPr>
          <w:rFonts w:ascii="Times New Roman" w:eastAsia="宋体" w:hAnsi="Times New Roman" w:cs="Times New Roman"/>
          <w:bCs/>
          <w:kern w:val="18"/>
          <w:sz w:val="24"/>
          <w:szCs w:val="24"/>
        </w:rPr>
        <w:t>3</w:t>
      </w:r>
      <w:r>
        <w:rPr>
          <w:rFonts w:ascii="Times New Roman" w:eastAsia="宋体" w:hAnsi="Times New Roman" w:cs="Times New Roman"/>
          <w:bCs/>
          <w:kern w:val="18"/>
          <w:sz w:val="24"/>
          <w:szCs w:val="24"/>
        </w:rPr>
        <w:t>）</w:t>
      </w:r>
      <w:r>
        <w:rPr>
          <w:rFonts w:ascii="Times New Roman" w:eastAsia="宋体" w:hAnsi="Times New Roman" w:cs="Times New Roman"/>
          <w:bCs/>
          <w:kern w:val="18"/>
          <w:sz w:val="24"/>
          <w:szCs w:val="24"/>
        </w:rPr>
        <w:t xml:space="preserve"> </w:t>
      </w:r>
      <w:r>
        <w:rPr>
          <w:rFonts w:ascii="Times New Roman" w:eastAsia="宋体" w:hAnsi="Times New Roman" w:cs="Times New Roman"/>
          <w:bCs/>
          <w:kern w:val="18"/>
          <w:sz w:val="24"/>
          <w:szCs w:val="24"/>
        </w:rPr>
        <w:t>教师在教学中的投入情况及其教学工作</w:t>
      </w:r>
      <w:r>
        <w:rPr>
          <w:rFonts w:ascii="Times New Roman" w:eastAsia="宋体" w:hAnsi="Times New Roman" w:cs="Times New Roman" w:hint="eastAsia"/>
          <w:bCs/>
          <w:kern w:val="18"/>
          <w:sz w:val="24"/>
          <w:szCs w:val="24"/>
        </w:rPr>
        <w:t>对学生能力培养的贡献情况；</w:t>
      </w:r>
    </w:p>
    <w:p w14:paraId="03124B0F" w14:textId="77777777" w:rsidR="006F688C" w:rsidRDefault="00CF305C">
      <w:pPr>
        <w:pStyle w:val="13"/>
        <w:widowControl/>
        <w:snapToGrid w:val="0"/>
        <w:spacing w:line="360" w:lineRule="auto"/>
        <w:ind w:left="360" w:firstLine="480"/>
        <w:jc w:val="left"/>
        <w:rPr>
          <w:rFonts w:ascii="Times New Roman" w:eastAsia="宋体" w:hAnsi="Times New Roman" w:cs="Times New Roman"/>
          <w:bCs/>
          <w:kern w:val="18"/>
          <w:sz w:val="24"/>
          <w:szCs w:val="24"/>
        </w:rPr>
      </w:pPr>
      <w:r>
        <w:rPr>
          <w:rFonts w:ascii="Times New Roman" w:eastAsia="宋体" w:hAnsi="Times New Roman" w:cs="Times New Roman" w:hint="eastAsia"/>
          <w:bCs/>
          <w:kern w:val="18"/>
          <w:sz w:val="24"/>
          <w:szCs w:val="24"/>
        </w:rPr>
        <w:t>（</w:t>
      </w:r>
      <w:r>
        <w:rPr>
          <w:rFonts w:ascii="Times New Roman" w:eastAsia="宋体" w:hAnsi="Times New Roman" w:cs="Times New Roman"/>
          <w:bCs/>
          <w:kern w:val="18"/>
          <w:sz w:val="24"/>
          <w:szCs w:val="24"/>
        </w:rPr>
        <w:t>4</w:t>
      </w:r>
      <w:r>
        <w:rPr>
          <w:rFonts w:ascii="Times New Roman" w:eastAsia="宋体" w:hAnsi="Times New Roman" w:cs="Times New Roman"/>
          <w:bCs/>
          <w:kern w:val="18"/>
          <w:sz w:val="24"/>
          <w:szCs w:val="24"/>
        </w:rPr>
        <w:t>）管理制度对学生培养的保证情况以及管</w:t>
      </w:r>
      <w:r>
        <w:rPr>
          <w:rFonts w:ascii="Times New Roman" w:eastAsia="宋体" w:hAnsi="Times New Roman" w:cs="Times New Roman" w:hint="eastAsia"/>
          <w:bCs/>
          <w:kern w:val="18"/>
          <w:sz w:val="24"/>
          <w:szCs w:val="24"/>
        </w:rPr>
        <w:t>理人员对学生能力培养的认</w:t>
      </w:r>
      <w:r>
        <w:rPr>
          <w:rFonts w:ascii="Times New Roman" w:eastAsia="宋体" w:hAnsi="Times New Roman" w:cs="Times New Roman" w:hint="eastAsia"/>
          <w:bCs/>
          <w:kern w:val="18"/>
          <w:sz w:val="24"/>
          <w:szCs w:val="24"/>
        </w:rPr>
        <w:t>识；</w:t>
      </w:r>
    </w:p>
    <w:p w14:paraId="6FD639DD" w14:textId="77777777" w:rsidR="006F688C" w:rsidRDefault="00CF305C">
      <w:pPr>
        <w:pStyle w:val="13"/>
        <w:widowControl/>
        <w:snapToGrid w:val="0"/>
        <w:spacing w:line="360" w:lineRule="auto"/>
        <w:ind w:left="360" w:firstLine="480"/>
        <w:jc w:val="left"/>
        <w:rPr>
          <w:rFonts w:ascii="Times New Roman" w:eastAsia="宋体" w:hAnsi="Times New Roman" w:cs="Times New Roman"/>
          <w:bCs/>
          <w:kern w:val="18"/>
          <w:sz w:val="24"/>
          <w:szCs w:val="24"/>
        </w:rPr>
      </w:pPr>
      <w:r>
        <w:rPr>
          <w:rFonts w:ascii="Times New Roman" w:eastAsia="宋体" w:hAnsi="Times New Roman" w:cs="Times New Roman" w:hint="eastAsia"/>
          <w:bCs/>
          <w:kern w:val="18"/>
          <w:sz w:val="24"/>
          <w:szCs w:val="24"/>
        </w:rPr>
        <w:t>（</w:t>
      </w:r>
      <w:r>
        <w:rPr>
          <w:rFonts w:ascii="Times New Roman" w:eastAsia="宋体" w:hAnsi="Times New Roman" w:cs="Times New Roman"/>
          <w:bCs/>
          <w:kern w:val="18"/>
          <w:sz w:val="24"/>
          <w:szCs w:val="24"/>
        </w:rPr>
        <w:t>5</w:t>
      </w:r>
      <w:r>
        <w:rPr>
          <w:rFonts w:ascii="Times New Roman" w:eastAsia="宋体" w:hAnsi="Times New Roman" w:cs="Times New Roman"/>
          <w:bCs/>
          <w:kern w:val="18"/>
          <w:sz w:val="24"/>
          <w:szCs w:val="24"/>
        </w:rPr>
        <w:t>）用人单位对该专业人才培养质量的评价。</w:t>
      </w:r>
    </w:p>
    <w:p w14:paraId="0876D511" w14:textId="77777777" w:rsidR="006F688C" w:rsidRDefault="00CF305C">
      <w:pPr>
        <w:pStyle w:val="13"/>
        <w:widowControl/>
        <w:snapToGrid w:val="0"/>
        <w:spacing w:line="360" w:lineRule="auto"/>
        <w:ind w:left="360" w:firstLine="482"/>
        <w:jc w:val="left"/>
        <w:rPr>
          <w:rFonts w:ascii="Times New Roman" w:eastAsia="宋体" w:hAnsi="Times New Roman" w:cs="Times New Roman"/>
          <w:b/>
          <w:bCs/>
          <w:kern w:val="18"/>
          <w:sz w:val="24"/>
          <w:szCs w:val="24"/>
        </w:rPr>
      </w:pPr>
      <w:r>
        <w:rPr>
          <w:rFonts w:ascii="Times New Roman" w:eastAsia="宋体" w:hAnsi="Times New Roman" w:cs="Times New Roman"/>
          <w:b/>
          <w:bCs/>
          <w:kern w:val="18"/>
          <w:sz w:val="24"/>
          <w:szCs w:val="24"/>
        </w:rPr>
        <w:t xml:space="preserve">3. </w:t>
      </w:r>
      <w:r>
        <w:rPr>
          <w:rFonts w:ascii="Times New Roman" w:eastAsia="宋体" w:hAnsi="Times New Roman" w:cs="Times New Roman"/>
          <w:b/>
          <w:bCs/>
          <w:kern w:val="18"/>
          <w:sz w:val="24"/>
          <w:szCs w:val="24"/>
        </w:rPr>
        <w:t>工程教育专业认证对于师生有何益处？</w:t>
      </w:r>
    </w:p>
    <w:p w14:paraId="51D8A871" w14:textId="77777777" w:rsidR="006F688C" w:rsidRDefault="00CF305C">
      <w:pPr>
        <w:pStyle w:val="13"/>
        <w:widowControl/>
        <w:snapToGrid w:val="0"/>
        <w:spacing w:line="360" w:lineRule="auto"/>
        <w:ind w:left="360" w:firstLine="480"/>
        <w:jc w:val="left"/>
        <w:rPr>
          <w:rFonts w:ascii="Times New Roman" w:eastAsia="宋体" w:hAnsi="Times New Roman" w:cs="Times New Roman"/>
          <w:bCs/>
          <w:kern w:val="18"/>
          <w:sz w:val="24"/>
          <w:szCs w:val="24"/>
        </w:rPr>
      </w:pPr>
      <w:r>
        <w:rPr>
          <w:rFonts w:ascii="Times New Roman" w:eastAsia="宋体" w:hAnsi="Times New Roman" w:cs="Times New Roman" w:hint="eastAsia"/>
          <w:bCs/>
          <w:kern w:val="18"/>
          <w:sz w:val="24"/>
          <w:szCs w:val="24"/>
        </w:rPr>
        <w:t>（</w:t>
      </w:r>
      <w:r>
        <w:rPr>
          <w:rFonts w:ascii="Times New Roman" w:eastAsia="宋体" w:hAnsi="Times New Roman" w:cs="Times New Roman"/>
          <w:bCs/>
          <w:kern w:val="18"/>
          <w:sz w:val="24"/>
          <w:szCs w:val="24"/>
        </w:rPr>
        <w:t>1</w:t>
      </w:r>
      <w:r>
        <w:rPr>
          <w:rFonts w:ascii="Times New Roman" w:eastAsia="宋体" w:hAnsi="Times New Roman" w:cs="Times New Roman"/>
          <w:bCs/>
          <w:kern w:val="18"/>
          <w:sz w:val="24"/>
          <w:szCs w:val="24"/>
        </w:rPr>
        <w:t>）强化和规范专业建设，提高学生工程实践</w:t>
      </w:r>
      <w:r>
        <w:rPr>
          <w:rFonts w:ascii="Times New Roman" w:eastAsia="宋体" w:hAnsi="Times New Roman" w:cs="Times New Roman" w:hint="eastAsia"/>
          <w:bCs/>
          <w:kern w:val="18"/>
          <w:sz w:val="24"/>
          <w:szCs w:val="24"/>
        </w:rPr>
        <w:t>能力；</w:t>
      </w:r>
    </w:p>
    <w:p w14:paraId="7FC2EAE3" w14:textId="77777777" w:rsidR="006F688C" w:rsidRDefault="00CF305C">
      <w:pPr>
        <w:pStyle w:val="13"/>
        <w:widowControl/>
        <w:snapToGrid w:val="0"/>
        <w:spacing w:line="360" w:lineRule="auto"/>
        <w:ind w:left="360" w:firstLine="480"/>
        <w:jc w:val="left"/>
        <w:rPr>
          <w:rFonts w:ascii="Times New Roman" w:eastAsia="宋体" w:hAnsi="Times New Roman" w:cs="Times New Roman"/>
          <w:bCs/>
          <w:kern w:val="18"/>
          <w:sz w:val="24"/>
          <w:szCs w:val="24"/>
        </w:rPr>
      </w:pPr>
      <w:r>
        <w:rPr>
          <w:rFonts w:ascii="Times New Roman" w:eastAsia="宋体" w:hAnsi="Times New Roman" w:cs="Times New Roman" w:hint="eastAsia"/>
          <w:bCs/>
          <w:kern w:val="18"/>
          <w:sz w:val="24"/>
          <w:szCs w:val="24"/>
        </w:rPr>
        <w:t>（</w:t>
      </w:r>
      <w:r>
        <w:rPr>
          <w:rFonts w:ascii="Times New Roman" w:eastAsia="宋体" w:hAnsi="Times New Roman" w:cs="Times New Roman"/>
          <w:bCs/>
          <w:kern w:val="18"/>
          <w:sz w:val="24"/>
          <w:szCs w:val="24"/>
        </w:rPr>
        <w:t>2</w:t>
      </w:r>
      <w:r>
        <w:rPr>
          <w:rFonts w:ascii="Times New Roman" w:eastAsia="宋体" w:hAnsi="Times New Roman" w:cs="Times New Roman"/>
          <w:bCs/>
          <w:kern w:val="18"/>
          <w:sz w:val="24"/>
          <w:szCs w:val="24"/>
        </w:rPr>
        <w:t>）增强专业的核心竞争力；</w:t>
      </w:r>
    </w:p>
    <w:p w14:paraId="73B9FF9F" w14:textId="77777777" w:rsidR="006F688C" w:rsidRDefault="00CF305C">
      <w:pPr>
        <w:pStyle w:val="13"/>
        <w:widowControl/>
        <w:snapToGrid w:val="0"/>
        <w:spacing w:line="360" w:lineRule="auto"/>
        <w:ind w:left="360" w:firstLine="480"/>
        <w:jc w:val="left"/>
        <w:rPr>
          <w:rFonts w:ascii="Times New Roman" w:eastAsia="宋体" w:hAnsi="Times New Roman" w:cs="Times New Roman"/>
          <w:bCs/>
          <w:kern w:val="18"/>
          <w:sz w:val="24"/>
          <w:szCs w:val="24"/>
        </w:rPr>
      </w:pPr>
      <w:r>
        <w:rPr>
          <w:rFonts w:ascii="Times New Roman" w:eastAsia="宋体" w:hAnsi="Times New Roman" w:cs="Times New Roman" w:hint="eastAsia"/>
          <w:bCs/>
          <w:kern w:val="18"/>
          <w:sz w:val="24"/>
          <w:szCs w:val="24"/>
        </w:rPr>
        <w:t>（</w:t>
      </w:r>
      <w:r>
        <w:rPr>
          <w:rFonts w:ascii="Times New Roman" w:eastAsia="宋体" w:hAnsi="Times New Roman" w:cs="Times New Roman"/>
          <w:bCs/>
          <w:kern w:val="18"/>
          <w:sz w:val="24"/>
          <w:szCs w:val="24"/>
        </w:rPr>
        <w:t>3</w:t>
      </w:r>
      <w:r>
        <w:rPr>
          <w:rFonts w:ascii="Times New Roman" w:eastAsia="宋体" w:hAnsi="Times New Roman" w:cs="Times New Roman"/>
          <w:bCs/>
          <w:kern w:val="18"/>
          <w:sz w:val="24"/>
          <w:szCs w:val="24"/>
        </w:rPr>
        <w:t>）增强专业的社会影响力和声望，吸引优秀</w:t>
      </w:r>
      <w:r>
        <w:rPr>
          <w:rFonts w:ascii="Times New Roman" w:eastAsia="宋体" w:hAnsi="Times New Roman" w:cs="Times New Roman" w:hint="eastAsia"/>
          <w:bCs/>
          <w:kern w:val="18"/>
          <w:sz w:val="24"/>
          <w:szCs w:val="24"/>
        </w:rPr>
        <w:t>的学生报考本专业；</w:t>
      </w:r>
    </w:p>
    <w:p w14:paraId="41906C06" w14:textId="77777777" w:rsidR="006F688C" w:rsidRDefault="00CF305C">
      <w:pPr>
        <w:pStyle w:val="13"/>
        <w:widowControl/>
        <w:snapToGrid w:val="0"/>
        <w:spacing w:line="360" w:lineRule="auto"/>
        <w:ind w:left="360" w:firstLine="480"/>
        <w:jc w:val="left"/>
        <w:rPr>
          <w:rFonts w:ascii="Times New Roman" w:eastAsia="宋体" w:hAnsi="Times New Roman" w:cs="Times New Roman"/>
          <w:bCs/>
          <w:kern w:val="18"/>
          <w:sz w:val="24"/>
          <w:szCs w:val="24"/>
        </w:rPr>
      </w:pPr>
      <w:r>
        <w:rPr>
          <w:rFonts w:ascii="Times New Roman" w:eastAsia="宋体" w:hAnsi="Times New Roman" w:cs="Times New Roman" w:hint="eastAsia"/>
          <w:bCs/>
          <w:kern w:val="18"/>
          <w:sz w:val="24"/>
          <w:szCs w:val="24"/>
        </w:rPr>
        <w:t>（</w:t>
      </w:r>
      <w:r>
        <w:rPr>
          <w:rFonts w:ascii="Times New Roman" w:eastAsia="宋体" w:hAnsi="Times New Roman" w:cs="Times New Roman"/>
          <w:bCs/>
          <w:kern w:val="18"/>
          <w:sz w:val="24"/>
          <w:szCs w:val="24"/>
        </w:rPr>
        <w:t>4</w:t>
      </w:r>
      <w:r>
        <w:rPr>
          <w:rFonts w:ascii="Times New Roman" w:eastAsia="宋体" w:hAnsi="Times New Roman" w:cs="Times New Roman"/>
          <w:bCs/>
          <w:kern w:val="18"/>
          <w:sz w:val="24"/>
          <w:szCs w:val="24"/>
        </w:rPr>
        <w:t>）显著提高本专业社会和企业认可程度，为</w:t>
      </w:r>
      <w:r>
        <w:rPr>
          <w:rFonts w:ascii="Times New Roman" w:eastAsia="宋体" w:hAnsi="Times New Roman" w:cs="Times New Roman" w:hint="eastAsia"/>
          <w:bCs/>
          <w:kern w:val="18"/>
          <w:sz w:val="24"/>
          <w:szCs w:val="24"/>
        </w:rPr>
        <w:t>学生今后的就业、升学以及长期职业发展创造有利的条件，学生和教师都将是工程教育专业认证的受益者；</w:t>
      </w:r>
    </w:p>
    <w:p w14:paraId="5C8D065B" w14:textId="77777777" w:rsidR="006F688C" w:rsidRDefault="00CF305C">
      <w:pPr>
        <w:pStyle w:val="13"/>
        <w:widowControl/>
        <w:snapToGrid w:val="0"/>
        <w:spacing w:line="360" w:lineRule="auto"/>
        <w:ind w:left="360" w:firstLine="480"/>
        <w:jc w:val="left"/>
        <w:rPr>
          <w:rFonts w:ascii="Times New Roman" w:eastAsia="宋体" w:hAnsi="Times New Roman" w:cs="Times New Roman"/>
          <w:bCs/>
          <w:kern w:val="18"/>
          <w:sz w:val="24"/>
          <w:szCs w:val="24"/>
        </w:rPr>
      </w:pPr>
      <w:r>
        <w:rPr>
          <w:rFonts w:ascii="Times New Roman" w:eastAsia="宋体" w:hAnsi="Times New Roman" w:cs="Times New Roman" w:hint="eastAsia"/>
          <w:bCs/>
          <w:kern w:val="18"/>
          <w:sz w:val="24"/>
          <w:szCs w:val="24"/>
        </w:rPr>
        <w:t>（</w:t>
      </w:r>
      <w:r>
        <w:rPr>
          <w:rFonts w:ascii="Times New Roman" w:eastAsia="宋体" w:hAnsi="Times New Roman" w:cs="Times New Roman"/>
          <w:bCs/>
          <w:kern w:val="18"/>
          <w:sz w:val="24"/>
          <w:szCs w:val="24"/>
        </w:rPr>
        <w:t>5</w:t>
      </w:r>
      <w:r>
        <w:rPr>
          <w:rFonts w:ascii="Times New Roman" w:eastAsia="宋体" w:hAnsi="Times New Roman" w:cs="Times New Roman"/>
          <w:bCs/>
          <w:kern w:val="18"/>
          <w:sz w:val="24"/>
          <w:szCs w:val="24"/>
        </w:rPr>
        <w:t>）在国外，拥有通过认证的工程专业的相关</w:t>
      </w:r>
      <w:r>
        <w:rPr>
          <w:rFonts w:ascii="Times New Roman" w:eastAsia="宋体" w:hAnsi="Times New Roman" w:cs="Times New Roman" w:hint="eastAsia"/>
          <w:bCs/>
          <w:kern w:val="18"/>
          <w:sz w:val="24"/>
          <w:szCs w:val="24"/>
        </w:rPr>
        <w:t>学习经历还是获得注册工程师资格的必要条件。</w:t>
      </w:r>
    </w:p>
    <w:p w14:paraId="2939CBA5" w14:textId="77777777" w:rsidR="006F688C" w:rsidRDefault="00CF305C">
      <w:pPr>
        <w:pStyle w:val="13"/>
        <w:widowControl/>
        <w:snapToGrid w:val="0"/>
        <w:spacing w:line="360" w:lineRule="auto"/>
        <w:ind w:left="360" w:firstLine="482"/>
        <w:jc w:val="left"/>
        <w:rPr>
          <w:rFonts w:ascii="Times New Roman" w:eastAsia="宋体" w:hAnsi="Times New Roman" w:cs="Times New Roman"/>
          <w:b/>
          <w:bCs/>
          <w:kern w:val="18"/>
          <w:sz w:val="24"/>
          <w:szCs w:val="24"/>
        </w:rPr>
      </w:pPr>
      <w:r>
        <w:rPr>
          <w:rFonts w:ascii="Times New Roman" w:eastAsia="宋体" w:hAnsi="Times New Roman" w:cs="Times New Roman"/>
          <w:b/>
          <w:bCs/>
          <w:kern w:val="18"/>
          <w:sz w:val="24"/>
          <w:szCs w:val="24"/>
        </w:rPr>
        <w:t xml:space="preserve">4. </w:t>
      </w:r>
      <w:r>
        <w:rPr>
          <w:rFonts w:ascii="Times New Roman" w:eastAsia="宋体" w:hAnsi="Times New Roman" w:cs="Times New Roman"/>
          <w:b/>
          <w:bCs/>
          <w:kern w:val="18"/>
          <w:sz w:val="24"/>
          <w:szCs w:val="24"/>
        </w:rPr>
        <w:t>教师需明确所教课程应支持的毕业要求</w:t>
      </w:r>
    </w:p>
    <w:p w14:paraId="294632B6" w14:textId="77777777" w:rsidR="006F688C" w:rsidRDefault="00CF305C">
      <w:pPr>
        <w:pStyle w:val="13"/>
        <w:widowControl/>
        <w:snapToGrid w:val="0"/>
        <w:spacing w:line="360" w:lineRule="auto"/>
        <w:ind w:left="360" w:firstLine="480"/>
        <w:jc w:val="left"/>
        <w:rPr>
          <w:rFonts w:ascii="Times New Roman" w:eastAsia="宋体" w:hAnsi="Times New Roman" w:cs="Times New Roman"/>
          <w:bCs/>
          <w:kern w:val="18"/>
          <w:sz w:val="24"/>
          <w:szCs w:val="24"/>
        </w:rPr>
      </w:pPr>
      <w:r>
        <w:rPr>
          <w:rFonts w:ascii="Times New Roman" w:eastAsia="宋体" w:hAnsi="Times New Roman" w:cs="Times New Roman" w:hint="eastAsia"/>
          <w:bCs/>
          <w:kern w:val="18"/>
          <w:sz w:val="24"/>
          <w:szCs w:val="24"/>
        </w:rPr>
        <w:t>所有老师需明确知道所教课程应支持的毕业要求，并能介绍通过课程教学是如何实现所支持的毕业要求的，特写是要明确知道，课程内容及教材有没有把所支持的毕业要求真正贯彻进去。</w:t>
      </w:r>
    </w:p>
    <w:p w14:paraId="05144BAF" w14:textId="77777777" w:rsidR="006F688C" w:rsidRDefault="00CF305C">
      <w:pPr>
        <w:pStyle w:val="13"/>
        <w:widowControl/>
        <w:snapToGrid w:val="0"/>
        <w:spacing w:line="360" w:lineRule="auto"/>
        <w:ind w:left="360" w:firstLine="480"/>
        <w:jc w:val="left"/>
        <w:rPr>
          <w:rFonts w:ascii="Times New Roman" w:eastAsia="宋体" w:hAnsi="Times New Roman" w:cs="Times New Roman"/>
          <w:bCs/>
          <w:kern w:val="18"/>
          <w:sz w:val="24"/>
          <w:szCs w:val="24"/>
        </w:rPr>
      </w:pPr>
      <w:r>
        <w:rPr>
          <w:rFonts w:ascii="Times New Roman" w:eastAsia="宋体" w:hAnsi="Times New Roman" w:cs="Times New Roman" w:hint="eastAsia"/>
          <w:bCs/>
          <w:kern w:val="18"/>
          <w:sz w:val="24"/>
          <w:szCs w:val="24"/>
        </w:rPr>
        <w:t>每一门课程都有相对应的毕业要求指标点，</w:t>
      </w:r>
      <w:r>
        <w:rPr>
          <w:rFonts w:ascii="Times New Roman" w:eastAsia="宋体" w:hAnsi="Times New Roman" w:cs="Times New Roman"/>
          <w:bCs/>
          <w:kern w:val="18"/>
          <w:sz w:val="24"/>
          <w:szCs w:val="24"/>
        </w:rPr>
        <w:t>每</w:t>
      </w:r>
      <w:r>
        <w:rPr>
          <w:rFonts w:ascii="Times New Roman" w:eastAsia="宋体" w:hAnsi="Times New Roman" w:cs="Times New Roman" w:hint="eastAsia"/>
          <w:bCs/>
          <w:kern w:val="18"/>
          <w:sz w:val="24"/>
          <w:szCs w:val="24"/>
        </w:rPr>
        <w:t>一门课程的教学大纲、课程考核材料合理性检查确认表、课程目标达成度评价表、课程分析表。但不限于指定给出的毕业要求指标点，可以根据自己讲授课程的内容，对照十二条毕业要求进行补充。</w:t>
      </w:r>
      <w:r>
        <w:rPr>
          <w:rFonts w:ascii="Times New Roman" w:eastAsia="宋体" w:hAnsi="Times New Roman" w:cs="Times New Roman"/>
          <w:bCs/>
          <w:kern w:val="18"/>
          <w:sz w:val="24"/>
          <w:szCs w:val="24"/>
        </w:rPr>
        <w:t>培</w:t>
      </w:r>
      <w:r>
        <w:rPr>
          <w:rFonts w:ascii="Times New Roman" w:eastAsia="宋体" w:hAnsi="Times New Roman" w:cs="Times New Roman" w:hint="eastAsia"/>
          <w:bCs/>
          <w:kern w:val="18"/>
          <w:sz w:val="24"/>
          <w:szCs w:val="24"/>
        </w:rPr>
        <w:t>养目标学习的程度；了解学生知晓培养目标、毕业要求的途径。考查专家组会晤学生应有广泛代表性。</w:t>
      </w:r>
    </w:p>
    <w:p w14:paraId="76A82AB3" w14:textId="77777777" w:rsidR="006F688C" w:rsidRDefault="00CF305C">
      <w:pPr>
        <w:pStyle w:val="13"/>
        <w:widowControl/>
        <w:snapToGrid w:val="0"/>
        <w:spacing w:line="360" w:lineRule="auto"/>
        <w:ind w:firstLineChars="0"/>
        <w:jc w:val="left"/>
        <w:rPr>
          <w:rFonts w:ascii="Times New Roman" w:eastAsia="宋体" w:hAnsi="Times New Roman" w:cs="Times New Roman"/>
          <w:bCs/>
          <w:kern w:val="18"/>
          <w:sz w:val="24"/>
          <w:szCs w:val="24"/>
        </w:rPr>
      </w:pPr>
      <w:r>
        <w:rPr>
          <w:rFonts w:ascii="Times New Roman" w:eastAsia="宋体" w:hAnsi="Times New Roman" w:cs="Times New Roman"/>
          <w:b/>
          <w:bCs/>
          <w:kern w:val="18"/>
          <w:sz w:val="24"/>
          <w:szCs w:val="24"/>
        </w:rPr>
        <w:lastRenderedPageBreak/>
        <w:t xml:space="preserve">5. </w:t>
      </w:r>
      <w:r>
        <w:rPr>
          <w:rFonts w:ascii="Times New Roman" w:eastAsia="宋体" w:hAnsi="Times New Roman" w:cs="Times New Roman"/>
          <w:b/>
          <w:bCs/>
          <w:kern w:val="18"/>
          <w:sz w:val="24"/>
          <w:szCs w:val="24"/>
        </w:rPr>
        <w:t>教师对学生的学习指导</w:t>
      </w:r>
      <w:r>
        <w:rPr>
          <w:rFonts w:ascii="Times New Roman" w:eastAsia="宋体" w:hAnsi="Times New Roman" w:cs="Times New Roman"/>
          <w:b/>
          <w:bCs/>
          <w:kern w:val="18"/>
          <w:sz w:val="24"/>
          <w:szCs w:val="24"/>
        </w:rPr>
        <w:t>/</w:t>
      </w:r>
      <w:r>
        <w:rPr>
          <w:rFonts w:ascii="Times New Roman" w:eastAsia="宋体" w:hAnsi="Times New Roman" w:cs="Times New Roman"/>
          <w:b/>
          <w:bCs/>
          <w:kern w:val="18"/>
          <w:sz w:val="24"/>
          <w:szCs w:val="24"/>
        </w:rPr>
        <w:t>就业指导等</w:t>
      </w:r>
      <w:r>
        <w:rPr>
          <w:rFonts w:ascii="Times New Roman" w:eastAsia="宋体" w:hAnsi="Times New Roman" w:cs="Times New Roman" w:hint="eastAsia"/>
          <w:b/>
          <w:bCs/>
          <w:kern w:val="18"/>
          <w:sz w:val="24"/>
          <w:szCs w:val="24"/>
        </w:rPr>
        <w:t>了解从事学生指导的情况</w:t>
      </w:r>
      <w:r>
        <w:rPr>
          <w:rFonts w:ascii="Times New Roman" w:eastAsia="宋体" w:hAnsi="Times New Roman" w:cs="Times New Roman" w:hint="eastAsia"/>
          <w:bCs/>
          <w:kern w:val="18"/>
          <w:sz w:val="24"/>
          <w:szCs w:val="24"/>
        </w:rPr>
        <w:t>，学生指导方式和内容主要有：</w:t>
      </w:r>
    </w:p>
    <w:p w14:paraId="2C7B02B9" w14:textId="77777777" w:rsidR="006F688C" w:rsidRDefault="00CF305C">
      <w:pPr>
        <w:pStyle w:val="13"/>
        <w:widowControl/>
        <w:snapToGrid w:val="0"/>
        <w:spacing w:line="360" w:lineRule="auto"/>
        <w:ind w:firstLineChars="100" w:firstLine="240"/>
        <w:jc w:val="left"/>
        <w:rPr>
          <w:rFonts w:ascii="Times New Roman" w:eastAsia="宋体" w:hAnsi="Times New Roman" w:cs="Times New Roman"/>
          <w:bCs/>
          <w:kern w:val="18"/>
          <w:sz w:val="24"/>
          <w:szCs w:val="24"/>
        </w:rPr>
      </w:pPr>
      <w:r>
        <w:rPr>
          <w:rFonts w:ascii="Times New Roman" w:eastAsia="宋体" w:hAnsi="Times New Roman" w:cs="Times New Roman" w:hint="eastAsia"/>
          <w:bCs/>
          <w:kern w:val="18"/>
          <w:sz w:val="24"/>
          <w:szCs w:val="24"/>
        </w:rPr>
        <w:t>（</w:t>
      </w:r>
      <w:r>
        <w:rPr>
          <w:rFonts w:ascii="Times New Roman" w:eastAsia="宋体" w:hAnsi="Times New Roman" w:cs="Times New Roman"/>
          <w:bCs/>
          <w:kern w:val="18"/>
          <w:sz w:val="24"/>
          <w:szCs w:val="24"/>
        </w:rPr>
        <w:t>1</w:t>
      </w:r>
      <w:r>
        <w:rPr>
          <w:rFonts w:ascii="Times New Roman" w:eastAsia="宋体" w:hAnsi="Times New Roman" w:cs="Times New Roman"/>
          <w:bCs/>
          <w:kern w:val="18"/>
          <w:sz w:val="24"/>
          <w:szCs w:val="24"/>
        </w:rPr>
        <w:t>）</w:t>
      </w:r>
      <w:r>
        <w:rPr>
          <w:rFonts w:ascii="Times New Roman" w:eastAsia="宋体" w:hAnsi="Times New Roman" w:cs="Times New Roman"/>
          <w:bCs/>
          <w:kern w:val="18"/>
          <w:sz w:val="24"/>
          <w:szCs w:val="24"/>
        </w:rPr>
        <w:t xml:space="preserve"> </w:t>
      </w:r>
      <w:r>
        <w:rPr>
          <w:rFonts w:ascii="Times New Roman" w:eastAsia="宋体" w:hAnsi="Times New Roman" w:cs="Times New Roman"/>
          <w:bCs/>
          <w:kern w:val="18"/>
          <w:sz w:val="24"/>
          <w:szCs w:val="24"/>
        </w:rPr>
        <w:t>学习指导：</w:t>
      </w:r>
      <w:r>
        <w:rPr>
          <w:rFonts w:ascii="Times New Roman" w:eastAsia="宋体" w:hAnsi="Times New Roman" w:cs="Times New Roman"/>
          <w:bCs/>
          <w:kern w:val="18"/>
          <w:sz w:val="24"/>
          <w:szCs w:val="24"/>
        </w:rPr>
        <w:t xml:space="preserve"> </w:t>
      </w:r>
      <w:r>
        <w:rPr>
          <w:rFonts w:ascii="Times New Roman" w:eastAsia="宋体" w:hAnsi="Times New Roman" w:cs="Times New Roman"/>
          <w:bCs/>
          <w:kern w:val="18"/>
          <w:sz w:val="24"/>
          <w:szCs w:val="24"/>
        </w:rPr>
        <w:t>选课指导；课程指导；毕业设</w:t>
      </w:r>
      <w:r>
        <w:rPr>
          <w:rFonts w:ascii="Times New Roman" w:eastAsia="宋体" w:hAnsi="Times New Roman" w:cs="Times New Roman" w:hint="eastAsia"/>
          <w:bCs/>
          <w:kern w:val="18"/>
          <w:sz w:val="24"/>
          <w:szCs w:val="24"/>
        </w:rPr>
        <w:t>计指导；学习方法指导；班会交流；考研指导；科技创新指导；</w:t>
      </w:r>
    </w:p>
    <w:p w14:paraId="06244A0E" w14:textId="77777777" w:rsidR="006F688C" w:rsidRDefault="00CF305C">
      <w:pPr>
        <w:pStyle w:val="13"/>
        <w:widowControl/>
        <w:snapToGrid w:val="0"/>
        <w:spacing w:line="360" w:lineRule="auto"/>
        <w:ind w:firstLineChars="100" w:firstLine="240"/>
        <w:jc w:val="left"/>
        <w:rPr>
          <w:rFonts w:ascii="Times New Roman" w:eastAsia="宋体" w:hAnsi="Times New Roman" w:cs="Times New Roman"/>
          <w:bCs/>
          <w:kern w:val="18"/>
          <w:sz w:val="24"/>
          <w:szCs w:val="24"/>
        </w:rPr>
      </w:pPr>
      <w:r>
        <w:rPr>
          <w:rFonts w:ascii="Times New Roman" w:eastAsia="宋体" w:hAnsi="Times New Roman" w:cs="Times New Roman" w:hint="eastAsia"/>
          <w:bCs/>
          <w:kern w:val="18"/>
          <w:sz w:val="24"/>
          <w:szCs w:val="24"/>
        </w:rPr>
        <w:t>（</w:t>
      </w:r>
      <w:r>
        <w:rPr>
          <w:rFonts w:ascii="Times New Roman" w:eastAsia="宋体" w:hAnsi="Times New Roman" w:cs="Times New Roman"/>
          <w:bCs/>
          <w:kern w:val="18"/>
          <w:sz w:val="24"/>
          <w:szCs w:val="24"/>
        </w:rPr>
        <w:t>2</w:t>
      </w:r>
      <w:r>
        <w:rPr>
          <w:rFonts w:ascii="Times New Roman" w:eastAsia="宋体" w:hAnsi="Times New Roman" w:cs="Times New Roman"/>
          <w:bCs/>
          <w:kern w:val="18"/>
          <w:sz w:val="24"/>
          <w:szCs w:val="24"/>
        </w:rPr>
        <w:t>）</w:t>
      </w:r>
      <w:r>
        <w:rPr>
          <w:rFonts w:ascii="Times New Roman" w:eastAsia="宋体" w:hAnsi="Times New Roman" w:cs="Times New Roman"/>
          <w:bCs/>
          <w:kern w:val="18"/>
          <w:sz w:val="24"/>
          <w:szCs w:val="24"/>
        </w:rPr>
        <w:t xml:space="preserve"> </w:t>
      </w:r>
      <w:r>
        <w:rPr>
          <w:rFonts w:ascii="Times New Roman" w:eastAsia="宋体" w:hAnsi="Times New Roman" w:cs="Times New Roman"/>
          <w:bCs/>
          <w:kern w:val="18"/>
          <w:sz w:val="24"/>
          <w:szCs w:val="24"/>
        </w:rPr>
        <w:t>就业指导：</w:t>
      </w:r>
      <w:r>
        <w:rPr>
          <w:rFonts w:ascii="Times New Roman" w:eastAsia="宋体" w:hAnsi="Times New Roman" w:cs="Times New Roman"/>
          <w:bCs/>
          <w:kern w:val="18"/>
          <w:sz w:val="24"/>
          <w:szCs w:val="24"/>
        </w:rPr>
        <w:t xml:space="preserve"> </w:t>
      </w:r>
      <w:r>
        <w:rPr>
          <w:rFonts w:ascii="Times New Roman" w:eastAsia="宋体" w:hAnsi="Times New Roman" w:cs="Times New Roman"/>
          <w:bCs/>
          <w:kern w:val="18"/>
          <w:sz w:val="24"/>
          <w:szCs w:val="24"/>
        </w:rPr>
        <w:t>职业生涯指导；就业指导；职</w:t>
      </w:r>
      <w:r>
        <w:rPr>
          <w:rFonts w:ascii="Times New Roman" w:eastAsia="宋体" w:hAnsi="Times New Roman" w:cs="Times New Roman" w:hint="eastAsia"/>
          <w:bCs/>
          <w:kern w:val="18"/>
          <w:sz w:val="24"/>
          <w:szCs w:val="24"/>
        </w:rPr>
        <w:t>业发展指导；</w:t>
      </w:r>
    </w:p>
    <w:p w14:paraId="39399C34" w14:textId="77777777" w:rsidR="006F688C" w:rsidRDefault="00CF305C">
      <w:pPr>
        <w:pStyle w:val="13"/>
        <w:widowControl/>
        <w:snapToGrid w:val="0"/>
        <w:spacing w:line="360" w:lineRule="auto"/>
        <w:ind w:firstLineChars="100" w:firstLine="241"/>
        <w:jc w:val="left"/>
        <w:rPr>
          <w:rFonts w:ascii="Times New Roman" w:eastAsia="宋体" w:hAnsi="Times New Roman" w:cs="Times New Roman"/>
          <w:b/>
          <w:bCs/>
          <w:kern w:val="18"/>
          <w:sz w:val="24"/>
          <w:szCs w:val="24"/>
        </w:rPr>
      </w:pPr>
      <w:r>
        <w:rPr>
          <w:rFonts w:ascii="Times New Roman" w:eastAsia="宋体" w:hAnsi="Times New Roman" w:cs="Times New Roman"/>
          <w:b/>
          <w:bCs/>
          <w:kern w:val="18"/>
          <w:sz w:val="24"/>
          <w:szCs w:val="24"/>
        </w:rPr>
        <w:t xml:space="preserve">6. </w:t>
      </w:r>
      <w:r>
        <w:rPr>
          <w:rFonts w:ascii="Times New Roman" w:eastAsia="宋体" w:hAnsi="Times New Roman" w:cs="Times New Roman"/>
          <w:b/>
          <w:bCs/>
          <w:kern w:val="18"/>
          <w:sz w:val="24"/>
          <w:szCs w:val="24"/>
        </w:rPr>
        <w:t>教师需要了解工程教育认证的</w:t>
      </w:r>
      <w:r>
        <w:rPr>
          <w:rFonts w:ascii="Times New Roman" w:eastAsia="宋体" w:hAnsi="Times New Roman" w:cs="Times New Roman"/>
          <w:b/>
          <w:bCs/>
          <w:kern w:val="18"/>
          <w:sz w:val="24"/>
          <w:szCs w:val="24"/>
        </w:rPr>
        <w:t>“</w:t>
      </w:r>
      <w:r>
        <w:rPr>
          <w:rFonts w:ascii="Times New Roman" w:eastAsia="宋体" w:hAnsi="Times New Roman" w:cs="Times New Roman"/>
          <w:b/>
          <w:bCs/>
          <w:kern w:val="18"/>
          <w:sz w:val="24"/>
          <w:szCs w:val="24"/>
        </w:rPr>
        <w:t>通用标准</w:t>
      </w:r>
      <w:r>
        <w:rPr>
          <w:rFonts w:ascii="Times New Roman" w:eastAsia="宋体" w:hAnsi="Times New Roman" w:cs="Times New Roman"/>
          <w:b/>
          <w:bCs/>
          <w:kern w:val="18"/>
          <w:sz w:val="24"/>
          <w:szCs w:val="24"/>
        </w:rPr>
        <w:t xml:space="preserve">” </w:t>
      </w:r>
      <w:r>
        <w:rPr>
          <w:rFonts w:ascii="Times New Roman" w:eastAsia="宋体" w:hAnsi="Times New Roman" w:cs="Times New Roman"/>
          <w:b/>
          <w:bCs/>
          <w:kern w:val="18"/>
          <w:sz w:val="24"/>
          <w:szCs w:val="24"/>
        </w:rPr>
        <w:t>和</w:t>
      </w:r>
      <w:r>
        <w:rPr>
          <w:rFonts w:ascii="Times New Roman" w:eastAsia="宋体" w:hAnsi="Times New Roman" w:cs="Times New Roman" w:hint="eastAsia"/>
          <w:b/>
          <w:bCs/>
          <w:kern w:val="18"/>
          <w:sz w:val="24"/>
          <w:szCs w:val="24"/>
        </w:rPr>
        <w:t>“专业补充标准”</w:t>
      </w:r>
      <w:r>
        <w:rPr>
          <w:rFonts w:ascii="Times New Roman" w:eastAsia="宋体" w:hAnsi="Times New Roman" w:cs="Times New Roman"/>
          <w:b/>
          <w:bCs/>
          <w:kern w:val="18"/>
          <w:sz w:val="24"/>
          <w:szCs w:val="24"/>
        </w:rPr>
        <w:t xml:space="preserve"> </w:t>
      </w:r>
      <w:r>
        <w:rPr>
          <w:rFonts w:ascii="Times New Roman" w:eastAsia="宋体" w:hAnsi="Times New Roman" w:cs="Times New Roman"/>
          <w:b/>
          <w:bCs/>
          <w:kern w:val="18"/>
          <w:sz w:val="24"/>
          <w:szCs w:val="24"/>
        </w:rPr>
        <w:t>。</w:t>
      </w:r>
    </w:p>
    <w:p w14:paraId="722A5BAB" w14:textId="77777777" w:rsidR="006F688C" w:rsidRDefault="00CF305C">
      <w:pPr>
        <w:widowControl/>
        <w:spacing w:line="400" w:lineRule="exact"/>
        <w:ind w:firstLineChars="200" w:firstLine="480"/>
        <w:jc w:val="left"/>
        <w:rPr>
          <w:rFonts w:ascii="Times New Roman" w:eastAsia="宋体" w:hAnsi="Times New Roman" w:cs="Times New Roman"/>
          <w:kern w:val="18"/>
          <w:sz w:val="24"/>
          <w:szCs w:val="24"/>
        </w:rPr>
      </w:pPr>
      <w:r>
        <w:rPr>
          <w:rFonts w:ascii="微软雅黑" w:eastAsia="微软雅黑" w:hAnsi="微软雅黑" w:cs="微软雅黑" w:hint="eastAsia"/>
          <w:b/>
          <w:color w:val="000000"/>
          <w:kern w:val="0"/>
          <w:sz w:val="24"/>
          <w:szCs w:val="24"/>
          <w:lang w:bidi="ar"/>
        </w:rPr>
        <w:t>材料类专业</w:t>
      </w:r>
      <w:r>
        <w:rPr>
          <w:rFonts w:ascii="Times New Roman" w:eastAsia="宋体" w:hAnsi="Times New Roman" w:cs="Times New Roman" w:hint="eastAsia"/>
          <w:kern w:val="18"/>
          <w:sz w:val="24"/>
          <w:szCs w:val="24"/>
        </w:rPr>
        <w:t>补充标准适用于按照教育部有关规定设立的，授予工学学士学位的材料类专业。</w:t>
      </w:r>
      <w:r>
        <w:rPr>
          <w:rFonts w:ascii="Times New Roman" w:eastAsia="宋体" w:hAnsi="Times New Roman" w:cs="Times New Roman" w:hint="eastAsia"/>
          <w:kern w:val="18"/>
          <w:sz w:val="24"/>
          <w:szCs w:val="24"/>
        </w:rPr>
        <w:t xml:space="preserve"> </w:t>
      </w:r>
    </w:p>
    <w:p w14:paraId="5E0B94B9" w14:textId="77777777" w:rsidR="006F688C" w:rsidRDefault="00CF305C">
      <w:pPr>
        <w:widowControl/>
        <w:spacing w:line="400" w:lineRule="exact"/>
        <w:jc w:val="left"/>
        <w:rPr>
          <w:rFonts w:ascii="Times New Roman" w:eastAsia="宋体" w:hAnsi="Times New Roman" w:cs="Times New Roman"/>
          <w:b/>
          <w:bCs/>
          <w:kern w:val="18"/>
          <w:sz w:val="24"/>
          <w:szCs w:val="24"/>
        </w:rPr>
      </w:pPr>
      <w:r>
        <w:rPr>
          <w:rFonts w:ascii="Times New Roman" w:eastAsia="宋体" w:hAnsi="Times New Roman" w:cs="Times New Roman" w:hint="eastAsia"/>
          <w:b/>
          <w:bCs/>
          <w:kern w:val="18"/>
          <w:sz w:val="24"/>
          <w:szCs w:val="24"/>
        </w:rPr>
        <w:t>1.</w:t>
      </w:r>
      <w:r>
        <w:rPr>
          <w:rFonts w:ascii="Times New Roman" w:eastAsia="宋体" w:hAnsi="Times New Roman" w:cs="Times New Roman" w:hint="eastAsia"/>
          <w:b/>
          <w:bCs/>
          <w:kern w:val="18"/>
          <w:sz w:val="24"/>
          <w:szCs w:val="24"/>
        </w:rPr>
        <w:t>课程体系</w:t>
      </w:r>
      <w:r>
        <w:rPr>
          <w:rFonts w:ascii="Times New Roman" w:eastAsia="宋体" w:hAnsi="Times New Roman" w:cs="Times New Roman" w:hint="eastAsia"/>
          <w:b/>
          <w:bCs/>
          <w:kern w:val="18"/>
          <w:sz w:val="24"/>
          <w:szCs w:val="24"/>
        </w:rPr>
        <w:t xml:space="preserve"> </w:t>
      </w:r>
    </w:p>
    <w:p w14:paraId="7D5562BB" w14:textId="77777777" w:rsidR="006F688C" w:rsidRDefault="00CF305C">
      <w:pPr>
        <w:widowControl/>
        <w:spacing w:line="400" w:lineRule="exact"/>
        <w:jc w:val="left"/>
        <w:rPr>
          <w:rFonts w:ascii="Times New Roman" w:eastAsia="宋体" w:hAnsi="Times New Roman" w:cs="Times New Roman"/>
          <w:kern w:val="18"/>
          <w:sz w:val="24"/>
          <w:szCs w:val="24"/>
        </w:rPr>
      </w:pPr>
      <w:r>
        <w:rPr>
          <w:rFonts w:ascii="Times New Roman" w:eastAsia="宋体" w:hAnsi="Times New Roman" w:cs="Times New Roman" w:hint="eastAsia"/>
          <w:kern w:val="18"/>
          <w:sz w:val="24"/>
          <w:szCs w:val="24"/>
        </w:rPr>
        <w:t>（</w:t>
      </w:r>
      <w:r>
        <w:rPr>
          <w:rFonts w:ascii="Times New Roman" w:eastAsia="宋体" w:hAnsi="Times New Roman" w:cs="Times New Roman" w:hint="eastAsia"/>
          <w:kern w:val="18"/>
          <w:sz w:val="24"/>
          <w:szCs w:val="24"/>
        </w:rPr>
        <w:t>1</w:t>
      </w:r>
      <w:r>
        <w:rPr>
          <w:rFonts w:ascii="Times New Roman" w:eastAsia="宋体" w:hAnsi="Times New Roman" w:cs="Times New Roman" w:hint="eastAsia"/>
          <w:kern w:val="18"/>
          <w:sz w:val="24"/>
          <w:szCs w:val="24"/>
        </w:rPr>
        <w:t>）符合工程逻辑，使学生能够考虑各种制约因素下解决工程技术问题。</w:t>
      </w:r>
      <w:r>
        <w:rPr>
          <w:rFonts w:ascii="Times New Roman" w:eastAsia="宋体" w:hAnsi="Times New Roman" w:cs="Times New Roman" w:hint="eastAsia"/>
          <w:kern w:val="18"/>
          <w:sz w:val="24"/>
          <w:szCs w:val="24"/>
        </w:rPr>
        <w:t xml:space="preserve"> </w:t>
      </w:r>
    </w:p>
    <w:p w14:paraId="4FB9A4DB" w14:textId="77777777" w:rsidR="006F688C" w:rsidRDefault="00CF305C">
      <w:pPr>
        <w:widowControl/>
        <w:spacing w:line="400" w:lineRule="exact"/>
        <w:jc w:val="left"/>
        <w:rPr>
          <w:rFonts w:ascii="Times New Roman" w:eastAsia="宋体" w:hAnsi="Times New Roman" w:cs="Times New Roman"/>
          <w:kern w:val="18"/>
          <w:sz w:val="24"/>
          <w:szCs w:val="24"/>
        </w:rPr>
      </w:pPr>
      <w:r>
        <w:rPr>
          <w:rFonts w:ascii="Times New Roman" w:eastAsia="宋体" w:hAnsi="Times New Roman" w:cs="Times New Roman" w:hint="eastAsia"/>
          <w:kern w:val="18"/>
          <w:sz w:val="24"/>
          <w:szCs w:val="24"/>
        </w:rPr>
        <w:t>（</w:t>
      </w:r>
      <w:r>
        <w:rPr>
          <w:rFonts w:ascii="Times New Roman" w:eastAsia="宋体" w:hAnsi="Times New Roman" w:cs="Times New Roman" w:hint="eastAsia"/>
          <w:kern w:val="18"/>
          <w:sz w:val="24"/>
          <w:szCs w:val="24"/>
        </w:rPr>
        <w:t>2</w:t>
      </w:r>
      <w:r>
        <w:rPr>
          <w:rFonts w:ascii="Times New Roman" w:eastAsia="宋体" w:hAnsi="Times New Roman" w:cs="Times New Roman" w:hint="eastAsia"/>
          <w:kern w:val="18"/>
          <w:sz w:val="24"/>
          <w:szCs w:val="24"/>
        </w:rPr>
        <w:t>）具有材料的基础知识和材料工程的专门知识，能分析、评价材料复杂工程问题解决方案对生态、环境的影响，并能考虑生态、环境的制约因素。</w:t>
      </w:r>
      <w:r>
        <w:rPr>
          <w:rFonts w:ascii="Times New Roman" w:eastAsia="宋体" w:hAnsi="Times New Roman" w:cs="Times New Roman" w:hint="eastAsia"/>
          <w:kern w:val="18"/>
          <w:sz w:val="24"/>
          <w:szCs w:val="24"/>
        </w:rPr>
        <w:t xml:space="preserve"> </w:t>
      </w:r>
    </w:p>
    <w:p w14:paraId="1FF64864" w14:textId="77777777" w:rsidR="006F688C" w:rsidRDefault="00CF305C">
      <w:pPr>
        <w:widowControl/>
        <w:spacing w:line="400" w:lineRule="exact"/>
        <w:jc w:val="left"/>
        <w:rPr>
          <w:rFonts w:ascii="Times New Roman" w:eastAsia="宋体" w:hAnsi="Times New Roman" w:cs="Times New Roman"/>
          <w:kern w:val="18"/>
          <w:sz w:val="24"/>
          <w:szCs w:val="24"/>
        </w:rPr>
      </w:pPr>
      <w:r>
        <w:rPr>
          <w:rFonts w:ascii="Times New Roman" w:eastAsia="宋体" w:hAnsi="Times New Roman" w:cs="Times New Roman" w:hint="eastAsia"/>
          <w:kern w:val="18"/>
          <w:sz w:val="24"/>
          <w:szCs w:val="24"/>
        </w:rPr>
        <w:t>（</w:t>
      </w:r>
      <w:r>
        <w:rPr>
          <w:rFonts w:ascii="Times New Roman" w:eastAsia="宋体" w:hAnsi="Times New Roman" w:cs="Times New Roman" w:hint="eastAsia"/>
          <w:kern w:val="18"/>
          <w:sz w:val="24"/>
          <w:szCs w:val="24"/>
        </w:rPr>
        <w:t>3</w:t>
      </w:r>
      <w:r>
        <w:rPr>
          <w:rFonts w:ascii="Times New Roman" w:eastAsia="宋体" w:hAnsi="Times New Roman" w:cs="Times New Roman" w:hint="eastAsia"/>
          <w:kern w:val="18"/>
          <w:sz w:val="24"/>
          <w:szCs w:val="24"/>
        </w:rPr>
        <w:t>）工程实践各环节注重工程能力的培养</w:t>
      </w:r>
      <w:r>
        <w:rPr>
          <w:rFonts w:ascii="Times New Roman" w:eastAsia="宋体" w:hAnsi="Times New Roman" w:cs="Times New Roman" w:hint="eastAsia"/>
          <w:kern w:val="18"/>
          <w:sz w:val="24"/>
          <w:szCs w:val="24"/>
        </w:rPr>
        <w:t xml:space="preserve">: </w:t>
      </w:r>
    </w:p>
    <w:p w14:paraId="4643EE35" w14:textId="77777777" w:rsidR="006F688C" w:rsidRDefault="00CF305C">
      <w:pPr>
        <w:widowControl/>
        <w:spacing w:line="400" w:lineRule="exact"/>
        <w:jc w:val="left"/>
        <w:rPr>
          <w:rFonts w:ascii="Times New Roman" w:eastAsia="宋体" w:hAnsi="Times New Roman" w:cs="Times New Roman"/>
          <w:kern w:val="18"/>
          <w:sz w:val="24"/>
          <w:szCs w:val="24"/>
        </w:rPr>
      </w:pPr>
      <w:r>
        <w:rPr>
          <w:rFonts w:ascii="Times New Roman" w:eastAsia="宋体" w:hAnsi="Times New Roman" w:cs="Times New Roman" w:hint="eastAsia"/>
          <w:kern w:val="18"/>
          <w:sz w:val="24"/>
          <w:szCs w:val="24"/>
        </w:rPr>
        <w:t>课程实验应有综合实验项目；</w:t>
      </w:r>
      <w:r>
        <w:rPr>
          <w:rFonts w:ascii="Times New Roman" w:eastAsia="宋体" w:hAnsi="Times New Roman" w:cs="Times New Roman" w:hint="eastAsia"/>
          <w:kern w:val="18"/>
          <w:sz w:val="24"/>
          <w:szCs w:val="24"/>
        </w:rPr>
        <w:t xml:space="preserve"> </w:t>
      </w:r>
    </w:p>
    <w:p w14:paraId="371644D7" w14:textId="42EAEFB9" w:rsidR="006F688C" w:rsidRDefault="00CF305C" w:rsidP="005E785E">
      <w:pPr>
        <w:widowControl/>
        <w:spacing w:line="400" w:lineRule="exact"/>
        <w:ind w:firstLineChars="200" w:firstLine="480"/>
        <w:jc w:val="left"/>
        <w:rPr>
          <w:rFonts w:ascii="Times New Roman" w:eastAsia="宋体" w:hAnsi="Times New Roman" w:cs="Times New Roman"/>
          <w:kern w:val="18"/>
          <w:sz w:val="24"/>
          <w:szCs w:val="24"/>
        </w:rPr>
      </w:pPr>
      <w:r>
        <w:rPr>
          <w:rFonts w:ascii="Times New Roman" w:eastAsia="宋体" w:hAnsi="Times New Roman" w:cs="Times New Roman" w:hint="eastAsia"/>
          <w:kern w:val="18"/>
          <w:sz w:val="24"/>
          <w:szCs w:val="24"/>
        </w:rPr>
        <w:t>实习应包含对</w:t>
      </w:r>
      <w:r w:rsidR="005E785E">
        <w:rPr>
          <w:rFonts w:ascii="Times New Roman" w:eastAsia="宋体" w:hAnsi="Times New Roman" w:cs="Times New Roman" w:hint="eastAsia"/>
          <w:kern w:val="18"/>
          <w:sz w:val="24"/>
          <w:szCs w:val="24"/>
        </w:rPr>
        <w:t>材料</w:t>
      </w:r>
      <w:r>
        <w:rPr>
          <w:rFonts w:ascii="Times New Roman" w:eastAsia="宋体" w:hAnsi="Times New Roman" w:cs="Times New Roman" w:hint="eastAsia"/>
          <w:kern w:val="18"/>
          <w:sz w:val="24"/>
          <w:szCs w:val="24"/>
        </w:rPr>
        <w:t>工程问题复杂性的了解；</w:t>
      </w:r>
      <w:r>
        <w:rPr>
          <w:rFonts w:ascii="Times New Roman" w:eastAsia="宋体" w:hAnsi="Times New Roman" w:cs="Times New Roman" w:hint="eastAsia"/>
          <w:kern w:val="18"/>
          <w:sz w:val="24"/>
          <w:szCs w:val="24"/>
        </w:rPr>
        <w:t xml:space="preserve"> </w:t>
      </w:r>
    </w:p>
    <w:p w14:paraId="6C5BC0EC" w14:textId="77777777" w:rsidR="006F688C" w:rsidRDefault="00CF305C" w:rsidP="005E785E">
      <w:pPr>
        <w:widowControl/>
        <w:spacing w:line="400" w:lineRule="exact"/>
        <w:ind w:firstLineChars="200" w:firstLine="480"/>
        <w:jc w:val="left"/>
        <w:rPr>
          <w:rFonts w:ascii="Times New Roman" w:eastAsia="宋体" w:hAnsi="Times New Roman" w:cs="Times New Roman"/>
          <w:kern w:val="18"/>
          <w:sz w:val="24"/>
          <w:szCs w:val="24"/>
        </w:rPr>
      </w:pPr>
      <w:r>
        <w:rPr>
          <w:rFonts w:ascii="Times New Roman" w:eastAsia="宋体" w:hAnsi="Times New Roman" w:cs="Times New Roman" w:hint="eastAsia"/>
          <w:kern w:val="18"/>
          <w:sz w:val="24"/>
          <w:szCs w:val="24"/>
        </w:rPr>
        <w:t>课程设计不少于</w:t>
      </w:r>
      <w:r>
        <w:rPr>
          <w:rFonts w:ascii="Times New Roman" w:eastAsia="宋体" w:hAnsi="Times New Roman" w:cs="Times New Roman" w:hint="eastAsia"/>
          <w:kern w:val="18"/>
          <w:sz w:val="24"/>
          <w:szCs w:val="24"/>
        </w:rPr>
        <w:t xml:space="preserve"> 4 </w:t>
      </w:r>
      <w:proofErr w:type="gramStart"/>
      <w:r>
        <w:rPr>
          <w:rFonts w:ascii="Times New Roman" w:eastAsia="宋体" w:hAnsi="Times New Roman" w:cs="Times New Roman" w:hint="eastAsia"/>
          <w:kern w:val="18"/>
          <w:sz w:val="24"/>
          <w:szCs w:val="24"/>
        </w:rPr>
        <w:t>个</w:t>
      </w:r>
      <w:proofErr w:type="gramEnd"/>
      <w:r>
        <w:rPr>
          <w:rFonts w:ascii="Times New Roman" w:eastAsia="宋体" w:hAnsi="Times New Roman" w:cs="Times New Roman" w:hint="eastAsia"/>
          <w:kern w:val="18"/>
          <w:sz w:val="24"/>
          <w:szCs w:val="24"/>
        </w:rPr>
        <w:t>，其中专业类课程设计不少于</w:t>
      </w:r>
      <w:r>
        <w:rPr>
          <w:rFonts w:ascii="Times New Roman" w:eastAsia="宋体" w:hAnsi="Times New Roman" w:cs="Times New Roman" w:hint="eastAsia"/>
          <w:kern w:val="18"/>
          <w:sz w:val="24"/>
          <w:szCs w:val="24"/>
        </w:rPr>
        <w:t xml:space="preserve"> 2 </w:t>
      </w:r>
      <w:proofErr w:type="gramStart"/>
      <w:r>
        <w:rPr>
          <w:rFonts w:ascii="Times New Roman" w:eastAsia="宋体" w:hAnsi="Times New Roman" w:cs="Times New Roman" w:hint="eastAsia"/>
          <w:kern w:val="18"/>
          <w:sz w:val="24"/>
          <w:szCs w:val="24"/>
        </w:rPr>
        <w:t>个</w:t>
      </w:r>
      <w:proofErr w:type="gramEnd"/>
      <w:r>
        <w:rPr>
          <w:rFonts w:ascii="Times New Roman" w:eastAsia="宋体" w:hAnsi="Times New Roman" w:cs="Times New Roman" w:hint="eastAsia"/>
          <w:kern w:val="18"/>
          <w:sz w:val="24"/>
          <w:szCs w:val="24"/>
        </w:rPr>
        <w:t xml:space="preserve">; </w:t>
      </w:r>
    </w:p>
    <w:p w14:paraId="17050F41" w14:textId="77777777" w:rsidR="006F688C" w:rsidRDefault="00CF305C" w:rsidP="005E785E">
      <w:pPr>
        <w:widowControl/>
        <w:spacing w:line="400" w:lineRule="exact"/>
        <w:ind w:firstLineChars="200" w:firstLine="480"/>
        <w:jc w:val="left"/>
        <w:rPr>
          <w:rFonts w:ascii="Times New Roman" w:eastAsia="宋体" w:hAnsi="Times New Roman" w:cs="Times New Roman"/>
          <w:kern w:val="18"/>
          <w:sz w:val="24"/>
          <w:szCs w:val="24"/>
        </w:rPr>
      </w:pPr>
      <w:r>
        <w:rPr>
          <w:rFonts w:ascii="Times New Roman" w:eastAsia="宋体" w:hAnsi="Times New Roman" w:cs="Times New Roman" w:hint="eastAsia"/>
          <w:kern w:val="18"/>
          <w:sz w:val="24"/>
          <w:szCs w:val="24"/>
        </w:rPr>
        <w:t>做毕业论文的学生，至少有一门专业类课程设计能使他得到解决复杂工程问题的训练；</w:t>
      </w:r>
      <w:r>
        <w:rPr>
          <w:rFonts w:ascii="Times New Roman" w:eastAsia="宋体" w:hAnsi="Times New Roman" w:cs="Times New Roman" w:hint="eastAsia"/>
          <w:kern w:val="18"/>
          <w:sz w:val="24"/>
          <w:szCs w:val="24"/>
        </w:rPr>
        <w:t xml:space="preserve"> </w:t>
      </w:r>
    </w:p>
    <w:p w14:paraId="3826EB48" w14:textId="77777777" w:rsidR="006F688C" w:rsidRDefault="00CF305C" w:rsidP="005E785E">
      <w:pPr>
        <w:widowControl/>
        <w:spacing w:line="400" w:lineRule="exact"/>
        <w:ind w:firstLineChars="200" w:firstLine="480"/>
        <w:jc w:val="left"/>
        <w:rPr>
          <w:rFonts w:ascii="Times New Roman" w:eastAsia="宋体" w:hAnsi="Times New Roman" w:cs="Times New Roman"/>
          <w:kern w:val="18"/>
          <w:sz w:val="24"/>
          <w:szCs w:val="24"/>
        </w:rPr>
      </w:pPr>
      <w:r>
        <w:rPr>
          <w:rFonts w:ascii="Times New Roman" w:eastAsia="宋体" w:hAnsi="Times New Roman" w:cs="Times New Roman" w:hint="eastAsia"/>
          <w:kern w:val="18"/>
          <w:sz w:val="24"/>
          <w:szCs w:val="24"/>
        </w:rPr>
        <w:t>毕业设计</w:t>
      </w:r>
      <w:r>
        <w:rPr>
          <w:rFonts w:ascii="Times New Roman" w:eastAsia="宋体" w:hAnsi="Times New Roman" w:cs="Times New Roman" w:hint="eastAsia"/>
          <w:kern w:val="18"/>
          <w:sz w:val="24"/>
          <w:szCs w:val="24"/>
        </w:rPr>
        <w:t>/</w:t>
      </w:r>
      <w:r>
        <w:rPr>
          <w:rFonts w:ascii="Times New Roman" w:eastAsia="宋体" w:hAnsi="Times New Roman" w:cs="Times New Roman" w:hint="eastAsia"/>
          <w:kern w:val="18"/>
          <w:sz w:val="24"/>
          <w:szCs w:val="24"/>
        </w:rPr>
        <w:t>论文的时间不少于</w:t>
      </w:r>
      <w:r>
        <w:rPr>
          <w:rFonts w:ascii="Times New Roman" w:eastAsia="宋体" w:hAnsi="Times New Roman" w:cs="Times New Roman" w:hint="eastAsia"/>
          <w:kern w:val="18"/>
          <w:sz w:val="24"/>
          <w:szCs w:val="24"/>
        </w:rPr>
        <w:t xml:space="preserve"> 12 </w:t>
      </w:r>
      <w:r>
        <w:rPr>
          <w:rFonts w:ascii="Times New Roman" w:eastAsia="宋体" w:hAnsi="Times New Roman" w:cs="Times New Roman" w:hint="eastAsia"/>
          <w:kern w:val="18"/>
          <w:sz w:val="24"/>
          <w:szCs w:val="24"/>
        </w:rPr>
        <w:t>周，应包括对所</w:t>
      </w:r>
      <w:r>
        <w:rPr>
          <w:rFonts w:ascii="Times New Roman" w:eastAsia="宋体" w:hAnsi="Times New Roman" w:cs="Times New Roman" w:hint="eastAsia"/>
          <w:kern w:val="18"/>
          <w:sz w:val="24"/>
          <w:szCs w:val="24"/>
        </w:rPr>
        <w:t>涉及的经济决策、生态环境影响的理解与评价。</w:t>
      </w:r>
      <w:r>
        <w:rPr>
          <w:rFonts w:ascii="Times New Roman" w:eastAsia="宋体" w:hAnsi="Times New Roman" w:cs="Times New Roman" w:hint="eastAsia"/>
          <w:kern w:val="18"/>
          <w:sz w:val="24"/>
          <w:szCs w:val="24"/>
        </w:rPr>
        <w:t xml:space="preserve"> </w:t>
      </w:r>
    </w:p>
    <w:p w14:paraId="481D0B9D" w14:textId="77777777" w:rsidR="006F688C" w:rsidRDefault="00CF305C">
      <w:pPr>
        <w:widowControl/>
        <w:spacing w:line="400" w:lineRule="exact"/>
        <w:jc w:val="left"/>
        <w:rPr>
          <w:rFonts w:ascii="Times New Roman" w:eastAsia="宋体" w:hAnsi="Times New Roman" w:cs="Times New Roman"/>
          <w:b/>
          <w:bCs/>
          <w:kern w:val="18"/>
          <w:sz w:val="24"/>
          <w:szCs w:val="24"/>
        </w:rPr>
      </w:pPr>
      <w:r>
        <w:rPr>
          <w:rFonts w:ascii="Times New Roman" w:eastAsia="宋体" w:hAnsi="Times New Roman" w:cs="Times New Roman" w:hint="eastAsia"/>
          <w:b/>
          <w:bCs/>
          <w:kern w:val="18"/>
          <w:sz w:val="24"/>
          <w:szCs w:val="24"/>
        </w:rPr>
        <w:t>2</w:t>
      </w:r>
      <w:r>
        <w:rPr>
          <w:rFonts w:ascii="Times New Roman" w:eastAsia="宋体" w:hAnsi="Times New Roman" w:cs="Times New Roman" w:hint="eastAsia"/>
          <w:b/>
          <w:bCs/>
          <w:kern w:val="18"/>
          <w:sz w:val="24"/>
          <w:szCs w:val="24"/>
        </w:rPr>
        <w:t>．师资队伍</w:t>
      </w:r>
      <w:r>
        <w:rPr>
          <w:rFonts w:ascii="Times New Roman" w:eastAsia="宋体" w:hAnsi="Times New Roman" w:cs="Times New Roman" w:hint="eastAsia"/>
          <w:b/>
          <w:bCs/>
          <w:kern w:val="18"/>
          <w:sz w:val="24"/>
          <w:szCs w:val="24"/>
        </w:rPr>
        <w:t xml:space="preserve"> </w:t>
      </w:r>
    </w:p>
    <w:p w14:paraId="1D535370" w14:textId="77777777" w:rsidR="006F688C" w:rsidRDefault="00CF305C">
      <w:pPr>
        <w:widowControl/>
        <w:spacing w:line="400" w:lineRule="exact"/>
        <w:jc w:val="left"/>
        <w:rPr>
          <w:rFonts w:ascii="Times New Roman" w:eastAsia="宋体" w:hAnsi="Times New Roman" w:cs="Times New Roman"/>
          <w:kern w:val="18"/>
          <w:sz w:val="24"/>
          <w:szCs w:val="24"/>
        </w:rPr>
      </w:pPr>
      <w:r>
        <w:rPr>
          <w:rFonts w:ascii="Times New Roman" w:eastAsia="宋体" w:hAnsi="Times New Roman" w:cs="Times New Roman" w:hint="eastAsia"/>
          <w:kern w:val="18"/>
          <w:sz w:val="24"/>
          <w:szCs w:val="24"/>
        </w:rPr>
        <w:t>（</w:t>
      </w:r>
      <w:r>
        <w:rPr>
          <w:rFonts w:ascii="Times New Roman" w:eastAsia="宋体" w:hAnsi="Times New Roman" w:cs="Times New Roman" w:hint="eastAsia"/>
          <w:kern w:val="18"/>
          <w:sz w:val="24"/>
          <w:szCs w:val="24"/>
        </w:rPr>
        <w:t>1</w:t>
      </w:r>
      <w:r>
        <w:rPr>
          <w:rFonts w:ascii="Times New Roman" w:eastAsia="宋体" w:hAnsi="Times New Roman" w:cs="Times New Roman" w:hint="eastAsia"/>
          <w:kern w:val="18"/>
          <w:sz w:val="24"/>
          <w:szCs w:val="24"/>
        </w:rPr>
        <w:t>）</w:t>
      </w:r>
      <w:r>
        <w:rPr>
          <w:rFonts w:ascii="Times New Roman" w:eastAsia="宋体" w:hAnsi="Times New Roman" w:cs="Times New Roman" w:hint="eastAsia"/>
          <w:kern w:val="18"/>
          <w:sz w:val="24"/>
          <w:szCs w:val="24"/>
        </w:rPr>
        <w:t>40%</w:t>
      </w:r>
      <w:r>
        <w:rPr>
          <w:rFonts w:ascii="Times New Roman" w:eastAsia="宋体" w:hAnsi="Times New Roman" w:cs="Times New Roman" w:hint="eastAsia"/>
          <w:kern w:val="18"/>
          <w:sz w:val="24"/>
          <w:szCs w:val="24"/>
        </w:rPr>
        <w:t>以上承担专业基础类、专业类课程教学的教师应具有高级职称；聘请企业或行业专家为兼职教师应承担培养方案中一定的教学任务。</w:t>
      </w:r>
      <w:r>
        <w:rPr>
          <w:rFonts w:ascii="Times New Roman" w:eastAsia="宋体" w:hAnsi="Times New Roman" w:cs="Times New Roman" w:hint="eastAsia"/>
          <w:kern w:val="18"/>
          <w:sz w:val="24"/>
          <w:szCs w:val="24"/>
        </w:rPr>
        <w:t xml:space="preserve"> </w:t>
      </w:r>
    </w:p>
    <w:p w14:paraId="20B4BB84" w14:textId="77777777" w:rsidR="006F688C" w:rsidRDefault="00CF305C">
      <w:pPr>
        <w:widowControl/>
        <w:spacing w:line="400" w:lineRule="exact"/>
        <w:jc w:val="left"/>
        <w:rPr>
          <w:rFonts w:ascii="Times New Roman" w:eastAsia="宋体" w:hAnsi="Times New Roman" w:cs="Times New Roman"/>
          <w:kern w:val="18"/>
          <w:sz w:val="24"/>
          <w:szCs w:val="24"/>
        </w:rPr>
      </w:pPr>
      <w:r>
        <w:rPr>
          <w:rFonts w:ascii="Times New Roman" w:eastAsia="宋体" w:hAnsi="Times New Roman" w:cs="Times New Roman" w:hint="eastAsia"/>
          <w:kern w:val="18"/>
          <w:sz w:val="24"/>
          <w:szCs w:val="24"/>
        </w:rPr>
        <w:t>（</w:t>
      </w:r>
      <w:r>
        <w:rPr>
          <w:rFonts w:ascii="Times New Roman" w:eastAsia="宋体" w:hAnsi="Times New Roman" w:cs="Times New Roman" w:hint="eastAsia"/>
          <w:kern w:val="18"/>
          <w:sz w:val="24"/>
          <w:szCs w:val="24"/>
        </w:rPr>
        <w:t>2</w:t>
      </w:r>
      <w:r>
        <w:rPr>
          <w:rFonts w:ascii="Times New Roman" w:eastAsia="宋体" w:hAnsi="Times New Roman" w:cs="Times New Roman" w:hint="eastAsia"/>
          <w:kern w:val="18"/>
          <w:sz w:val="24"/>
          <w:szCs w:val="24"/>
        </w:rPr>
        <w:t>）专业类课程教师一般至少有一个本专业领域的学历，主讲教师具有本专业或相近专业领域的科研方向与经历。</w:t>
      </w:r>
      <w:r>
        <w:rPr>
          <w:rFonts w:ascii="Times New Roman" w:eastAsia="宋体" w:hAnsi="Times New Roman" w:cs="Times New Roman" w:hint="eastAsia"/>
          <w:kern w:val="18"/>
          <w:sz w:val="24"/>
          <w:szCs w:val="24"/>
        </w:rPr>
        <w:t xml:space="preserve"> </w:t>
      </w:r>
    </w:p>
    <w:p w14:paraId="508A89E6" w14:textId="77777777" w:rsidR="006F688C" w:rsidRDefault="00CF305C">
      <w:pPr>
        <w:widowControl/>
        <w:spacing w:line="400" w:lineRule="exact"/>
        <w:jc w:val="left"/>
        <w:rPr>
          <w:rFonts w:ascii="Times New Roman" w:eastAsia="宋体" w:hAnsi="Times New Roman" w:cs="Times New Roman"/>
          <w:kern w:val="18"/>
          <w:sz w:val="24"/>
          <w:szCs w:val="24"/>
        </w:rPr>
      </w:pPr>
      <w:r>
        <w:rPr>
          <w:rFonts w:ascii="Times New Roman" w:eastAsia="宋体" w:hAnsi="Times New Roman" w:cs="Times New Roman" w:hint="eastAsia"/>
          <w:kern w:val="18"/>
          <w:sz w:val="24"/>
          <w:szCs w:val="24"/>
        </w:rPr>
        <w:t>（</w:t>
      </w:r>
      <w:r>
        <w:rPr>
          <w:rFonts w:ascii="Times New Roman" w:eastAsia="宋体" w:hAnsi="Times New Roman" w:cs="Times New Roman" w:hint="eastAsia"/>
          <w:kern w:val="18"/>
          <w:sz w:val="24"/>
          <w:szCs w:val="24"/>
        </w:rPr>
        <w:t>3</w:t>
      </w:r>
      <w:r>
        <w:rPr>
          <w:rFonts w:ascii="Times New Roman" w:eastAsia="宋体" w:hAnsi="Times New Roman" w:cs="Times New Roman" w:hint="eastAsia"/>
          <w:kern w:val="18"/>
          <w:sz w:val="24"/>
          <w:szCs w:val="24"/>
        </w:rPr>
        <w:t>）</w:t>
      </w:r>
      <w:r>
        <w:rPr>
          <w:rFonts w:ascii="Times New Roman" w:eastAsia="宋体" w:hAnsi="Times New Roman" w:cs="Times New Roman" w:hint="eastAsia"/>
          <w:kern w:val="18"/>
          <w:sz w:val="24"/>
          <w:szCs w:val="24"/>
        </w:rPr>
        <w:t>85%</w:t>
      </w:r>
      <w:r>
        <w:rPr>
          <w:rFonts w:ascii="Times New Roman" w:eastAsia="宋体" w:hAnsi="Times New Roman" w:cs="Times New Roman" w:hint="eastAsia"/>
          <w:kern w:val="18"/>
          <w:sz w:val="24"/>
          <w:szCs w:val="24"/>
        </w:rPr>
        <w:t>以上专业类课程教师具有本专业领域工程实践的经历，</w:t>
      </w:r>
      <w:r>
        <w:rPr>
          <w:rFonts w:ascii="Times New Roman" w:eastAsia="宋体" w:hAnsi="Times New Roman" w:cs="Times New Roman" w:hint="eastAsia"/>
          <w:kern w:val="18"/>
          <w:sz w:val="24"/>
          <w:szCs w:val="24"/>
        </w:rPr>
        <w:t>15%</w:t>
      </w:r>
      <w:r>
        <w:rPr>
          <w:rFonts w:ascii="Times New Roman" w:eastAsia="宋体" w:hAnsi="Times New Roman" w:cs="Times New Roman" w:hint="eastAsia"/>
          <w:kern w:val="18"/>
          <w:sz w:val="24"/>
          <w:szCs w:val="24"/>
        </w:rPr>
        <w:t>以上具有在材料企事业单位或相近单位累计参加工程实</w:t>
      </w:r>
      <w:r>
        <w:rPr>
          <w:rFonts w:ascii="Times New Roman" w:eastAsia="宋体" w:hAnsi="Times New Roman" w:cs="Times New Roman" w:hint="eastAsia"/>
          <w:kern w:val="18"/>
          <w:sz w:val="24"/>
          <w:szCs w:val="24"/>
        </w:rPr>
        <w:t xml:space="preserve"> </w:t>
      </w:r>
    </w:p>
    <w:p w14:paraId="6DD91950" w14:textId="77777777" w:rsidR="006F688C" w:rsidRDefault="00CF305C">
      <w:pPr>
        <w:widowControl/>
        <w:spacing w:line="400" w:lineRule="exact"/>
        <w:jc w:val="left"/>
        <w:rPr>
          <w:rFonts w:ascii="Times New Roman" w:eastAsia="宋体" w:hAnsi="Times New Roman" w:cs="Times New Roman"/>
          <w:kern w:val="18"/>
          <w:sz w:val="24"/>
          <w:szCs w:val="24"/>
        </w:rPr>
      </w:pPr>
      <w:proofErr w:type="gramStart"/>
      <w:r>
        <w:rPr>
          <w:rFonts w:ascii="Times New Roman" w:eastAsia="宋体" w:hAnsi="Times New Roman" w:cs="Times New Roman" w:hint="eastAsia"/>
          <w:kern w:val="18"/>
          <w:sz w:val="24"/>
          <w:szCs w:val="24"/>
        </w:rPr>
        <w:t>践</w:t>
      </w:r>
      <w:proofErr w:type="gramEnd"/>
      <w:r>
        <w:rPr>
          <w:rFonts w:ascii="Times New Roman" w:eastAsia="宋体" w:hAnsi="Times New Roman" w:cs="Times New Roman" w:hint="eastAsia"/>
          <w:kern w:val="18"/>
          <w:sz w:val="24"/>
          <w:szCs w:val="24"/>
        </w:rPr>
        <w:t>半年以上的经历。</w:t>
      </w:r>
      <w:r>
        <w:rPr>
          <w:rFonts w:ascii="Times New Roman" w:eastAsia="宋体" w:hAnsi="Times New Roman" w:cs="Times New Roman" w:hint="eastAsia"/>
          <w:kern w:val="18"/>
          <w:sz w:val="24"/>
          <w:szCs w:val="24"/>
        </w:rPr>
        <w:t xml:space="preserve"> </w:t>
      </w:r>
    </w:p>
    <w:p w14:paraId="3CAD0D52" w14:textId="77777777" w:rsidR="006F688C" w:rsidRDefault="00CF305C">
      <w:pPr>
        <w:widowControl/>
        <w:spacing w:line="360" w:lineRule="auto"/>
        <w:jc w:val="left"/>
        <w:rPr>
          <w:rFonts w:ascii="Times New Roman" w:eastAsia="宋体" w:hAnsi="Times New Roman" w:cs="Times New Roman"/>
          <w:kern w:val="18"/>
          <w:sz w:val="24"/>
          <w:szCs w:val="24"/>
        </w:rPr>
      </w:pPr>
      <w:r>
        <w:rPr>
          <w:rFonts w:ascii="Times New Roman" w:eastAsia="宋体" w:hAnsi="Times New Roman" w:cs="Times New Roman" w:hint="eastAsia"/>
          <w:kern w:val="18"/>
          <w:sz w:val="24"/>
          <w:szCs w:val="24"/>
        </w:rPr>
        <w:t>（</w:t>
      </w:r>
      <w:r>
        <w:rPr>
          <w:rFonts w:ascii="Times New Roman" w:eastAsia="宋体" w:hAnsi="Times New Roman" w:cs="Times New Roman" w:hint="eastAsia"/>
          <w:kern w:val="18"/>
          <w:sz w:val="24"/>
          <w:szCs w:val="24"/>
        </w:rPr>
        <w:t>4</w:t>
      </w:r>
      <w:r>
        <w:rPr>
          <w:rFonts w:ascii="Times New Roman" w:eastAsia="宋体" w:hAnsi="Times New Roman" w:cs="Times New Roman" w:hint="eastAsia"/>
          <w:kern w:val="18"/>
          <w:sz w:val="24"/>
          <w:szCs w:val="24"/>
        </w:rPr>
        <w:t>）具有发展青年教师工程能力、知识融合能力、教学能力的培养计划。</w:t>
      </w:r>
    </w:p>
    <w:p w14:paraId="55E4D4FC" w14:textId="77777777" w:rsidR="006F688C" w:rsidRDefault="00CF305C" w:rsidP="004E7C2A">
      <w:pPr>
        <w:pStyle w:val="13"/>
        <w:widowControl/>
        <w:snapToGrid w:val="0"/>
        <w:spacing w:line="360" w:lineRule="auto"/>
        <w:ind w:firstLineChars="0" w:firstLine="0"/>
        <w:jc w:val="left"/>
        <w:rPr>
          <w:rFonts w:ascii="Times New Roman" w:eastAsia="宋体" w:hAnsi="Times New Roman" w:cs="Times New Roman"/>
          <w:b/>
          <w:bCs/>
          <w:kern w:val="18"/>
          <w:sz w:val="24"/>
          <w:szCs w:val="24"/>
        </w:rPr>
      </w:pPr>
      <w:r>
        <w:rPr>
          <w:rFonts w:ascii="Times New Roman" w:eastAsia="宋体" w:hAnsi="Times New Roman" w:cs="Times New Roman"/>
          <w:b/>
          <w:bCs/>
          <w:kern w:val="18"/>
          <w:sz w:val="24"/>
          <w:szCs w:val="24"/>
        </w:rPr>
        <w:t xml:space="preserve">7. </w:t>
      </w:r>
      <w:r>
        <w:rPr>
          <w:rFonts w:ascii="Times New Roman" w:eastAsia="宋体" w:hAnsi="Times New Roman" w:cs="Times New Roman"/>
          <w:b/>
          <w:bCs/>
          <w:kern w:val="18"/>
          <w:sz w:val="24"/>
          <w:szCs w:val="24"/>
        </w:rPr>
        <w:t>教师学习指导中要重点给学生介绍培养目标、</w:t>
      </w:r>
      <w:r>
        <w:rPr>
          <w:rFonts w:ascii="Times New Roman" w:eastAsia="宋体" w:hAnsi="Times New Roman" w:cs="Times New Roman" w:hint="eastAsia"/>
          <w:b/>
          <w:bCs/>
          <w:kern w:val="18"/>
          <w:sz w:val="24"/>
          <w:szCs w:val="24"/>
        </w:rPr>
        <w:t>毕业要求等内容。</w:t>
      </w:r>
    </w:p>
    <w:p w14:paraId="46CBAB5A" w14:textId="77777777" w:rsidR="006F688C" w:rsidRDefault="006F688C">
      <w:pPr>
        <w:pStyle w:val="13"/>
        <w:widowControl/>
        <w:snapToGrid w:val="0"/>
        <w:spacing w:line="360" w:lineRule="auto"/>
        <w:ind w:firstLineChars="0" w:firstLine="0"/>
        <w:jc w:val="left"/>
        <w:rPr>
          <w:rFonts w:ascii="Times New Roman" w:eastAsia="宋体" w:hAnsi="Times New Roman" w:cs="Times New Roman"/>
          <w:b/>
          <w:bCs/>
          <w:kern w:val="18"/>
          <w:sz w:val="24"/>
          <w:szCs w:val="24"/>
        </w:rPr>
      </w:pPr>
    </w:p>
    <w:p w14:paraId="0E797371" w14:textId="77777777" w:rsidR="006F688C" w:rsidRDefault="00CF305C">
      <w:pPr>
        <w:pStyle w:val="13"/>
        <w:widowControl/>
        <w:snapToGrid w:val="0"/>
        <w:spacing w:line="360" w:lineRule="auto"/>
        <w:ind w:firstLineChars="0" w:firstLine="0"/>
        <w:jc w:val="left"/>
        <w:rPr>
          <w:rFonts w:ascii="Times New Roman" w:eastAsia="宋体" w:hAnsi="Times New Roman" w:cs="Times New Roman"/>
          <w:b/>
          <w:bCs/>
          <w:kern w:val="18"/>
          <w:sz w:val="24"/>
          <w:szCs w:val="24"/>
        </w:rPr>
      </w:pPr>
      <w:r>
        <w:rPr>
          <w:rFonts w:ascii="Times New Roman" w:eastAsia="宋体" w:hAnsi="Times New Roman" w:cs="Times New Roman"/>
          <w:b/>
          <w:bCs/>
          <w:kern w:val="18"/>
          <w:sz w:val="24"/>
          <w:szCs w:val="24"/>
        </w:rPr>
        <w:t xml:space="preserve">8. </w:t>
      </w:r>
      <w:r>
        <w:rPr>
          <w:rFonts w:ascii="Times New Roman" w:eastAsia="宋体" w:hAnsi="Times New Roman" w:cs="Times New Roman"/>
          <w:b/>
          <w:bCs/>
          <w:kern w:val="18"/>
          <w:sz w:val="24"/>
          <w:szCs w:val="24"/>
        </w:rPr>
        <w:t>你是否给学生经常讲解专业，以增强学生对专</w:t>
      </w:r>
      <w:r>
        <w:rPr>
          <w:rFonts w:ascii="Times New Roman" w:eastAsia="宋体" w:hAnsi="Times New Roman" w:cs="Times New Roman" w:hint="eastAsia"/>
          <w:b/>
          <w:bCs/>
          <w:kern w:val="18"/>
          <w:sz w:val="24"/>
          <w:szCs w:val="24"/>
        </w:rPr>
        <w:t>业的认知和认可程度？是否给学生就转专业问题进行过辅导和交流？</w:t>
      </w:r>
    </w:p>
    <w:p w14:paraId="644E5E10" w14:textId="77777777" w:rsidR="006F688C" w:rsidRDefault="00CF305C">
      <w:pPr>
        <w:pStyle w:val="13"/>
        <w:widowControl/>
        <w:snapToGrid w:val="0"/>
        <w:spacing w:line="360" w:lineRule="auto"/>
        <w:ind w:firstLineChars="0" w:firstLine="480"/>
        <w:jc w:val="left"/>
        <w:rPr>
          <w:rFonts w:ascii="Times New Roman" w:eastAsia="宋体" w:hAnsi="Times New Roman" w:cs="Times New Roman"/>
          <w:kern w:val="18"/>
          <w:sz w:val="24"/>
          <w:szCs w:val="24"/>
        </w:rPr>
      </w:pPr>
      <w:r>
        <w:rPr>
          <w:rFonts w:ascii="Times New Roman" w:eastAsia="宋体" w:hAnsi="Times New Roman" w:cs="Times New Roman" w:hint="eastAsia"/>
          <w:kern w:val="18"/>
          <w:sz w:val="24"/>
          <w:szCs w:val="24"/>
        </w:rPr>
        <w:lastRenderedPageBreak/>
        <w:t>是的，上课时会讲到，课下聊天时学生也会问到有关就业、考研等问题，我会趁此机会就专业的情况做简单介绍。</w:t>
      </w:r>
    </w:p>
    <w:p w14:paraId="2D7B6581" w14:textId="77777777" w:rsidR="006F688C" w:rsidRDefault="00CF305C">
      <w:pPr>
        <w:pStyle w:val="13"/>
        <w:widowControl/>
        <w:snapToGrid w:val="0"/>
        <w:spacing w:line="360" w:lineRule="auto"/>
        <w:ind w:firstLineChars="0" w:firstLine="480"/>
        <w:jc w:val="left"/>
        <w:rPr>
          <w:rFonts w:ascii="Times New Roman" w:eastAsia="宋体" w:hAnsi="Times New Roman" w:cs="Times New Roman"/>
          <w:kern w:val="18"/>
          <w:sz w:val="24"/>
          <w:szCs w:val="24"/>
        </w:rPr>
      </w:pPr>
      <w:r>
        <w:rPr>
          <w:rFonts w:ascii="Times New Roman" w:eastAsia="宋体" w:hAnsi="Times New Roman" w:cs="Times New Roman" w:hint="eastAsia"/>
          <w:kern w:val="18"/>
          <w:sz w:val="24"/>
          <w:szCs w:val="24"/>
        </w:rPr>
        <w:t>转专业时作为专业教师也会专门跟他们讲我们的专业特色和就业领域。</w:t>
      </w:r>
    </w:p>
    <w:p w14:paraId="71F1C999" w14:textId="401D6950" w:rsidR="006F688C" w:rsidRDefault="004E7C2A" w:rsidP="004E7C2A">
      <w:pPr>
        <w:pStyle w:val="13"/>
        <w:widowControl/>
        <w:snapToGrid w:val="0"/>
        <w:spacing w:line="360" w:lineRule="auto"/>
        <w:ind w:firstLineChars="0" w:firstLine="0"/>
        <w:jc w:val="left"/>
        <w:rPr>
          <w:rFonts w:ascii="Times New Roman" w:eastAsia="宋体" w:hAnsi="Times New Roman" w:cs="Times New Roman"/>
          <w:b/>
          <w:bCs/>
          <w:kern w:val="18"/>
          <w:sz w:val="24"/>
          <w:szCs w:val="24"/>
        </w:rPr>
      </w:pPr>
      <w:r w:rsidRPr="004E7C2A">
        <w:rPr>
          <w:rFonts w:ascii="Times New Roman" w:eastAsia="宋体" w:hAnsi="Times New Roman" w:cs="Times New Roman"/>
          <w:b/>
          <w:bCs/>
          <w:kern w:val="18"/>
          <w:sz w:val="24"/>
          <w:szCs w:val="24"/>
        </w:rPr>
        <w:t>9.</w:t>
      </w:r>
      <w:r>
        <w:rPr>
          <w:rFonts w:ascii="Times New Roman" w:eastAsia="宋体" w:hAnsi="Times New Roman" w:cs="Times New Roman"/>
          <w:b/>
          <w:bCs/>
          <w:kern w:val="18"/>
          <w:sz w:val="24"/>
          <w:szCs w:val="24"/>
        </w:rPr>
        <w:t xml:space="preserve"> </w:t>
      </w:r>
      <w:r w:rsidR="00CF305C">
        <w:rPr>
          <w:rFonts w:ascii="Times New Roman" w:eastAsia="宋体" w:hAnsi="Times New Roman" w:cs="Times New Roman"/>
          <w:b/>
          <w:bCs/>
          <w:kern w:val="18"/>
          <w:sz w:val="24"/>
          <w:szCs w:val="24"/>
        </w:rPr>
        <w:t>你是否是辅导员？主要开展哪些工作？</w:t>
      </w:r>
    </w:p>
    <w:p w14:paraId="2D8977A6" w14:textId="637FCEE0" w:rsidR="004E7C2A" w:rsidRPr="004E7C2A" w:rsidRDefault="004E7C2A" w:rsidP="004E7C2A">
      <w:pPr>
        <w:pStyle w:val="13"/>
        <w:widowControl/>
        <w:snapToGrid w:val="0"/>
        <w:spacing w:line="360" w:lineRule="auto"/>
        <w:ind w:firstLineChars="0" w:firstLine="0"/>
        <w:jc w:val="left"/>
        <w:rPr>
          <w:rFonts w:ascii="Times New Roman" w:eastAsia="宋体" w:hAnsi="Times New Roman" w:cs="Times New Roman"/>
          <w:kern w:val="18"/>
          <w:sz w:val="24"/>
          <w:szCs w:val="24"/>
        </w:rPr>
      </w:pPr>
      <w:r w:rsidRPr="004E7C2A">
        <w:rPr>
          <w:rFonts w:ascii="Times New Roman" w:eastAsia="宋体" w:hAnsi="Times New Roman" w:cs="Times New Roman" w:hint="eastAsia"/>
          <w:kern w:val="18"/>
          <w:sz w:val="24"/>
          <w:szCs w:val="24"/>
        </w:rPr>
        <w:t>（</w:t>
      </w:r>
      <w:r w:rsidRPr="004E7C2A">
        <w:rPr>
          <w:rFonts w:ascii="Times New Roman" w:eastAsia="宋体" w:hAnsi="Times New Roman" w:cs="Times New Roman" w:hint="eastAsia"/>
          <w:kern w:val="18"/>
          <w:sz w:val="24"/>
          <w:szCs w:val="24"/>
        </w:rPr>
        <w:t>1</w:t>
      </w:r>
      <w:r w:rsidRPr="004E7C2A">
        <w:rPr>
          <w:rFonts w:ascii="Times New Roman" w:eastAsia="宋体" w:hAnsi="Times New Roman" w:cs="Times New Roman" w:hint="eastAsia"/>
          <w:kern w:val="18"/>
          <w:sz w:val="24"/>
          <w:szCs w:val="24"/>
        </w:rPr>
        <w:t>）在学风建设过程中，开展师生座谈会，进行学习方法和学习效果的交流，一个学期</w:t>
      </w:r>
      <w:r w:rsidRPr="004E7C2A">
        <w:rPr>
          <w:rFonts w:ascii="Times New Roman" w:eastAsia="宋体" w:hAnsi="Times New Roman" w:cs="Times New Roman" w:hint="eastAsia"/>
          <w:kern w:val="18"/>
          <w:sz w:val="24"/>
          <w:szCs w:val="24"/>
        </w:rPr>
        <w:t>1</w:t>
      </w:r>
      <w:r w:rsidRPr="004E7C2A">
        <w:rPr>
          <w:rFonts w:ascii="Times New Roman" w:eastAsia="宋体" w:hAnsi="Times New Roman" w:cs="Times New Roman" w:hint="eastAsia"/>
          <w:kern w:val="18"/>
          <w:sz w:val="24"/>
          <w:szCs w:val="24"/>
        </w:rPr>
        <w:t>次；主要负责家校联动系列活动、考风考纪动员、学风建设，开展集中宣讲、激励分享等活动，促进学生学风建设；</w:t>
      </w:r>
    </w:p>
    <w:p w14:paraId="0E70AE77" w14:textId="39304915" w:rsidR="004E7C2A" w:rsidRPr="004E7C2A" w:rsidRDefault="004E7C2A" w:rsidP="004E7C2A">
      <w:pPr>
        <w:pStyle w:val="13"/>
        <w:widowControl/>
        <w:snapToGrid w:val="0"/>
        <w:spacing w:line="360" w:lineRule="auto"/>
        <w:ind w:firstLineChars="0" w:firstLine="0"/>
        <w:jc w:val="left"/>
        <w:rPr>
          <w:rFonts w:ascii="Times New Roman" w:eastAsia="宋体" w:hAnsi="Times New Roman" w:cs="Times New Roman"/>
          <w:kern w:val="18"/>
          <w:sz w:val="24"/>
          <w:szCs w:val="24"/>
        </w:rPr>
      </w:pPr>
      <w:r w:rsidRPr="004E7C2A">
        <w:rPr>
          <w:rFonts w:ascii="Times New Roman" w:eastAsia="宋体" w:hAnsi="Times New Roman" w:cs="Times New Roman" w:hint="eastAsia"/>
          <w:kern w:val="18"/>
          <w:sz w:val="24"/>
          <w:szCs w:val="24"/>
        </w:rPr>
        <w:t>（</w:t>
      </w:r>
      <w:r w:rsidRPr="004E7C2A">
        <w:rPr>
          <w:rFonts w:ascii="Times New Roman" w:eastAsia="宋体" w:hAnsi="Times New Roman" w:cs="Times New Roman" w:hint="eastAsia"/>
          <w:kern w:val="18"/>
          <w:sz w:val="24"/>
          <w:szCs w:val="24"/>
        </w:rPr>
        <w:t>2</w:t>
      </w:r>
      <w:r w:rsidRPr="004E7C2A">
        <w:rPr>
          <w:rFonts w:ascii="Times New Roman" w:eastAsia="宋体" w:hAnsi="Times New Roman" w:cs="Times New Roman" w:hint="eastAsia"/>
          <w:kern w:val="18"/>
          <w:sz w:val="24"/>
          <w:szCs w:val="24"/>
        </w:rPr>
        <w:t>）在学习与发展过程中，进行发展性学习支持服务和情感性学习支持服务，对学生实行全方位服务；</w:t>
      </w:r>
    </w:p>
    <w:p w14:paraId="0C707F14" w14:textId="27A48676" w:rsidR="004E7C2A" w:rsidRPr="004E7C2A" w:rsidRDefault="004E7C2A" w:rsidP="004E7C2A">
      <w:pPr>
        <w:pStyle w:val="13"/>
        <w:widowControl/>
        <w:snapToGrid w:val="0"/>
        <w:spacing w:line="360" w:lineRule="auto"/>
        <w:ind w:firstLineChars="0" w:firstLine="0"/>
        <w:jc w:val="left"/>
        <w:rPr>
          <w:rFonts w:ascii="Times New Roman" w:eastAsia="宋体" w:hAnsi="Times New Roman" w:cs="Times New Roman" w:hint="eastAsia"/>
          <w:kern w:val="18"/>
          <w:sz w:val="24"/>
          <w:szCs w:val="24"/>
        </w:rPr>
      </w:pPr>
      <w:r w:rsidRPr="004E7C2A">
        <w:rPr>
          <w:rFonts w:ascii="Times New Roman" w:eastAsia="宋体" w:hAnsi="Times New Roman" w:cs="Times New Roman" w:hint="eastAsia"/>
          <w:kern w:val="18"/>
          <w:sz w:val="24"/>
          <w:szCs w:val="24"/>
        </w:rPr>
        <w:t>（</w:t>
      </w:r>
      <w:r w:rsidRPr="004E7C2A">
        <w:rPr>
          <w:rFonts w:ascii="Times New Roman" w:eastAsia="宋体" w:hAnsi="Times New Roman" w:cs="Times New Roman" w:hint="eastAsia"/>
          <w:kern w:val="18"/>
          <w:sz w:val="24"/>
          <w:szCs w:val="24"/>
        </w:rPr>
        <w:t>3</w:t>
      </w:r>
      <w:r w:rsidRPr="004E7C2A">
        <w:rPr>
          <w:rFonts w:ascii="Times New Roman" w:eastAsia="宋体" w:hAnsi="Times New Roman" w:cs="Times New Roman" w:hint="eastAsia"/>
          <w:kern w:val="18"/>
          <w:sz w:val="24"/>
          <w:szCs w:val="24"/>
        </w:rPr>
        <w:t>）开展学生的就业指导工作。</w:t>
      </w:r>
    </w:p>
    <w:p w14:paraId="63CFD436" w14:textId="77777777" w:rsidR="006F688C" w:rsidRDefault="00CF305C">
      <w:pPr>
        <w:pStyle w:val="13"/>
        <w:widowControl/>
        <w:snapToGrid w:val="0"/>
        <w:spacing w:line="360" w:lineRule="auto"/>
        <w:ind w:firstLineChars="0" w:firstLine="0"/>
        <w:jc w:val="left"/>
        <w:rPr>
          <w:rFonts w:ascii="Times New Roman" w:eastAsia="宋体" w:hAnsi="Times New Roman" w:cs="Times New Roman"/>
          <w:b/>
          <w:bCs/>
          <w:kern w:val="18"/>
          <w:sz w:val="24"/>
          <w:szCs w:val="24"/>
        </w:rPr>
      </w:pPr>
      <w:r>
        <w:rPr>
          <w:rFonts w:ascii="Times New Roman" w:eastAsia="宋体" w:hAnsi="Times New Roman" w:cs="Times New Roman"/>
          <w:b/>
          <w:bCs/>
          <w:kern w:val="18"/>
          <w:sz w:val="24"/>
          <w:szCs w:val="24"/>
        </w:rPr>
        <w:t xml:space="preserve">10. </w:t>
      </w:r>
      <w:r>
        <w:rPr>
          <w:rFonts w:ascii="Times New Roman" w:eastAsia="宋体" w:hAnsi="Times New Roman" w:cs="Times New Roman"/>
          <w:b/>
          <w:bCs/>
          <w:kern w:val="18"/>
          <w:sz w:val="24"/>
          <w:szCs w:val="24"/>
        </w:rPr>
        <w:t>你是否是班导师？主要开展哪些工作？</w:t>
      </w:r>
      <w:r>
        <w:rPr>
          <w:rFonts w:ascii="Times New Roman" w:eastAsia="宋体" w:hAnsi="Times New Roman" w:cs="Times New Roman"/>
          <w:b/>
          <w:bCs/>
          <w:kern w:val="18"/>
          <w:sz w:val="24"/>
          <w:szCs w:val="24"/>
        </w:rPr>
        <w:t xml:space="preserve"> </w:t>
      </w:r>
      <w:r>
        <w:rPr>
          <w:rFonts w:ascii="Times New Roman" w:eastAsia="宋体" w:hAnsi="Times New Roman" w:cs="Times New Roman"/>
          <w:b/>
          <w:bCs/>
          <w:kern w:val="18"/>
          <w:sz w:val="24"/>
          <w:szCs w:val="24"/>
        </w:rPr>
        <w:t>开展工</w:t>
      </w:r>
      <w:r>
        <w:rPr>
          <w:rFonts w:ascii="Times New Roman" w:eastAsia="宋体" w:hAnsi="Times New Roman" w:cs="Times New Roman" w:hint="eastAsia"/>
          <w:b/>
          <w:bCs/>
          <w:kern w:val="18"/>
          <w:sz w:val="24"/>
          <w:szCs w:val="24"/>
        </w:rPr>
        <w:t>作的频率如何？学生对你工作的反应如何？</w:t>
      </w:r>
    </w:p>
    <w:p w14:paraId="370D0F88" w14:textId="77777777" w:rsidR="006F688C" w:rsidRDefault="00CF305C">
      <w:pPr>
        <w:pStyle w:val="13"/>
        <w:widowControl/>
        <w:snapToGrid w:val="0"/>
        <w:spacing w:line="360" w:lineRule="auto"/>
        <w:ind w:firstLine="480"/>
        <w:jc w:val="left"/>
        <w:rPr>
          <w:rFonts w:ascii="Times New Roman" w:eastAsia="宋体" w:hAnsi="Times New Roman" w:cs="Times New Roman"/>
          <w:kern w:val="18"/>
          <w:sz w:val="24"/>
          <w:szCs w:val="24"/>
        </w:rPr>
      </w:pPr>
      <w:r>
        <w:rPr>
          <w:rFonts w:ascii="Times New Roman" w:eastAsia="宋体" w:hAnsi="Times New Roman" w:cs="Times New Roman" w:hint="eastAsia"/>
          <w:kern w:val="18"/>
          <w:sz w:val="24"/>
          <w:szCs w:val="24"/>
        </w:rPr>
        <w:t>（</w:t>
      </w:r>
      <w:r>
        <w:rPr>
          <w:rFonts w:ascii="Times New Roman" w:eastAsia="宋体" w:hAnsi="Times New Roman" w:cs="Times New Roman" w:hint="eastAsia"/>
          <w:kern w:val="18"/>
          <w:sz w:val="24"/>
          <w:szCs w:val="24"/>
        </w:rPr>
        <w:t>1</w:t>
      </w:r>
      <w:r>
        <w:rPr>
          <w:rFonts w:ascii="Times New Roman" w:eastAsia="宋体" w:hAnsi="Times New Roman" w:cs="Times New Roman" w:hint="eastAsia"/>
          <w:kern w:val="18"/>
          <w:sz w:val="24"/>
          <w:szCs w:val="24"/>
        </w:rPr>
        <w:t>）</w:t>
      </w:r>
      <w:r>
        <w:rPr>
          <w:rFonts w:ascii="Times New Roman" w:eastAsia="宋体" w:hAnsi="Times New Roman" w:cs="Times New Roman" w:hint="eastAsia"/>
          <w:kern w:val="18"/>
          <w:sz w:val="24"/>
          <w:szCs w:val="24"/>
        </w:rPr>
        <w:t xml:space="preserve"> </w:t>
      </w:r>
      <w:r>
        <w:rPr>
          <w:rFonts w:ascii="Times New Roman" w:eastAsia="宋体" w:hAnsi="Times New Roman" w:cs="Times New Roman" w:hint="eastAsia"/>
          <w:kern w:val="18"/>
          <w:sz w:val="24"/>
          <w:szCs w:val="24"/>
        </w:rPr>
        <w:t>在“班会”环节中，班导师作为责任</w:t>
      </w:r>
      <w:r>
        <w:rPr>
          <w:rFonts w:ascii="Times New Roman" w:eastAsia="宋体" w:hAnsi="Times New Roman" w:cs="Times New Roman" w:hint="eastAsia"/>
          <w:kern w:val="18"/>
          <w:sz w:val="24"/>
          <w:szCs w:val="24"/>
        </w:rPr>
        <w:t>人，以</w:t>
      </w:r>
      <w:r>
        <w:rPr>
          <w:rFonts w:ascii="Times New Roman" w:eastAsia="宋体" w:hAnsi="Times New Roman" w:cs="Times New Roman"/>
          <w:kern w:val="18"/>
          <w:sz w:val="24"/>
          <w:szCs w:val="24"/>
        </w:rPr>
        <w:t>《华北水利水电大学学生手册》</w:t>
      </w:r>
      <w:r>
        <w:rPr>
          <w:rFonts w:ascii="Times New Roman" w:eastAsia="宋体" w:hAnsi="Times New Roman" w:cs="Times New Roman" w:hint="eastAsia"/>
          <w:kern w:val="18"/>
          <w:sz w:val="24"/>
          <w:szCs w:val="24"/>
        </w:rPr>
        <w:t>为基本要求，明确遵纪、诚信等基本日常行为规范，明确班长和各班委应承担的主要职责，并通过开展“社会主义核心价值观”“立德树人教育”等主题班会，引导学生</w:t>
      </w:r>
      <w:proofErr w:type="gramStart"/>
      <w:r>
        <w:rPr>
          <w:rFonts w:ascii="Times New Roman" w:eastAsia="宋体" w:hAnsi="Times New Roman" w:cs="Times New Roman" w:hint="eastAsia"/>
          <w:kern w:val="18"/>
          <w:sz w:val="24"/>
          <w:szCs w:val="24"/>
        </w:rPr>
        <w:t>践行</w:t>
      </w:r>
      <w:proofErr w:type="gramEnd"/>
      <w:r>
        <w:rPr>
          <w:rFonts w:ascii="Times New Roman" w:eastAsia="宋体" w:hAnsi="Times New Roman" w:cs="Times New Roman" w:hint="eastAsia"/>
          <w:kern w:val="18"/>
          <w:sz w:val="24"/>
          <w:szCs w:val="24"/>
        </w:rPr>
        <w:t>社会主义核心价值观。</w:t>
      </w:r>
    </w:p>
    <w:p w14:paraId="0B19AE2D" w14:textId="77777777" w:rsidR="006F688C" w:rsidRDefault="00CF305C">
      <w:pPr>
        <w:pStyle w:val="13"/>
        <w:widowControl/>
        <w:snapToGrid w:val="0"/>
        <w:spacing w:line="360" w:lineRule="auto"/>
        <w:ind w:firstLine="480"/>
        <w:jc w:val="left"/>
        <w:rPr>
          <w:rFonts w:ascii="Times New Roman" w:eastAsia="宋体" w:hAnsi="Times New Roman" w:cs="Times New Roman"/>
          <w:kern w:val="18"/>
          <w:sz w:val="24"/>
          <w:szCs w:val="24"/>
        </w:rPr>
      </w:pPr>
      <w:r>
        <w:rPr>
          <w:rFonts w:ascii="Times New Roman" w:eastAsia="宋体" w:hAnsi="Times New Roman" w:cs="Times New Roman" w:hint="eastAsia"/>
          <w:kern w:val="18"/>
          <w:sz w:val="24"/>
          <w:szCs w:val="24"/>
        </w:rPr>
        <w:t>（</w:t>
      </w:r>
      <w:r>
        <w:rPr>
          <w:rFonts w:ascii="Times New Roman" w:eastAsia="宋体" w:hAnsi="Times New Roman" w:cs="Times New Roman" w:hint="eastAsia"/>
          <w:kern w:val="18"/>
          <w:sz w:val="24"/>
          <w:szCs w:val="24"/>
        </w:rPr>
        <w:t>2</w:t>
      </w:r>
      <w:r>
        <w:rPr>
          <w:rFonts w:ascii="Times New Roman" w:eastAsia="宋体" w:hAnsi="Times New Roman" w:cs="Times New Roman" w:hint="eastAsia"/>
          <w:kern w:val="18"/>
          <w:sz w:val="24"/>
          <w:szCs w:val="24"/>
        </w:rPr>
        <w:t>）</w:t>
      </w:r>
      <w:r>
        <w:rPr>
          <w:rFonts w:ascii="Times New Roman" w:eastAsia="宋体" w:hAnsi="Times New Roman" w:cs="Times New Roman"/>
          <w:kern w:val="18"/>
          <w:sz w:val="24"/>
          <w:szCs w:val="24"/>
        </w:rPr>
        <w:t>一是班导师通过</w:t>
      </w:r>
      <w:r>
        <w:rPr>
          <w:rFonts w:ascii="Times New Roman" w:eastAsia="宋体" w:hAnsi="Times New Roman" w:cs="Times New Roman" w:hint="eastAsia"/>
          <w:kern w:val="18"/>
          <w:sz w:val="24"/>
          <w:szCs w:val="24"/>
        </w:rPr>
        <w:t>开展</w:t>
      </w:r>
      <w:r>
        <w:rPr>
          <w:rFonts w:ascii="Times New Roman" w:eastAsia="宋体" w:hAnsi="Times New Roman" w:cs="Times New Roman"/>
          <w:kern w:val="18"/>
          <w:sz w:val="24"/>
          <w:szCs w:val="24"/>
        </w:rPr>
        <w:t>主题班会进行宣传教育，推动良好校风学风的养成</w:t>
      </w:r>
      <w:r>
        <w:rPr>
          <w:rFonts w:ascii="Times New Roman" w:eastAsia="宋体" w:hAnsi="Times New Roman" w:cs="Times New Roman" w:hint="eastAsia"/>
          <w:kern w:val="18"/>
          <w:sz w:val="24"/>
          <w:szCs w:val="24"/>
        </w:rPr>
        <w:t>；</w:t>
      </w:r>
      <w:r>
        <w:rPr>
          <w:rFonts w:ascii="Times New Roman" w:eastAsia="宋体" w:hAnsi="Times New Roman" w:cs="Times New Roman"/>
          <w:kern w:val="18"/>
          <w:sz w:val="24"/>
          <w:szCs w:val="24"/>
        </w:rPr>
        <w:t>二是加强专业与学生家长的沟通，实施家长工程，确保教师与家长双管齐下，促进学生更好的完成学业</w:t>
      </w:r>
      <w:r>
        <w:rPr>
          <w:rFonts w:ascii="Times New Roman" w:eastAsia="宋体" w:hAnsi="Times New Roman" w:cs="Times New Roman" w:hint="eastAsia"/>
          <w:kern w:val="18"/>
          <w:sz w:val="24"/>
          <w:szCs w:val="24"/>
        </w:rPr>
        <w:t>；</w:t>
      </w:r>
      <w:r>
        <w:rPr>
          <w:rFonts w:ascii="Times New Roman" w:eastAsia="宋体" w:hAnsi="Times New Roman" w:cs="Times New Roman"/>
          <w:kern w:val="18"/>
          <w:sz w:val="24"/>
          <w:szCs w:val="24"/>
        </w:rPr>
        <w:t>三是实施诚信教育工程</w:t>
      </w:r>
      <w:r>
        <w:rPr>
          <w:rFonts w:ascii="Times New Roman" w:eastAsia="宋体" w:hAnsi="Times New Roman" w:cs="Times New Roman" w:hint="eastAsia"/>
          <w:kern w:val="18"/>
          <w:sz w:val="24"/>
          <w:szCs w:val="24"/>
        </w:rPr>
        <w:t>，</w:t>
      </w:r>
      <w:r>
        <w:rPr>
          <w:rFonts w:ascii="Times New Roman" w:eastAsia="宋体" w:hAnsi="Times New Roman" w:cs="Times New Roman"/>
          <w:kern w:val="18"/>
          <w:sz w:val="24"/>
          <w:szCs w:val="24"/>
        </w:rPr>
        <w:t>每次期末考试前，班导师召开严肃考风考纪主题班会，组织学生学习《华北水利水电大学考试管理办法》、《华北水利水电大学学生纪律处分规定》</w:t>
      </w:r>
      <w:r>
        <w:rPr>
          <w:rFonts w:ascii="Times New Roman" w:eastAsia="宋体" w:hAnsi="Times New Roman" w:cs="Times New Roman" w:hint="eastAsia"/>
          <w:kern w:val="18"/>
          <w:sz w:val="24"/>
          <w:szCs w:val="24"/>
        </w:rPr>
        <w:t>；</w:t>
      </w:r>
      <w:r>
        <w:rPr>
          <w:rFonts w:ascii="Times New Roman" w:eastAsia="宋体" w:hAnsi="Times New Roman" w:cs="Times New Roman"/>
          <w:kern w:val="18"/>
          <w:sz w:val="24"/>
          <w:szCs w:val="24"/>
        </w:rPr>
        <w:t>四是以朋辈引领规范学风</w:t>
      </w:r>
      <w:r>
        <w:rPr>
          <w:rFonts w:ascii="Times New Roman" w:eastAsia="宋体" w:hAnsi="Times New Roman" w:cs="Times New Roman" w:hint="eastAsia"/>
          <w:kern w:val="18"/>
          <w:sz w:val="24"/>
          <w:szCs w:val="24"/>
        </w:rPr>
        <w:t>，</w:t>
      </w:r>
      <w:r>
        <w:rPr>
          <w:rFonts w:ascii="Times New Roman" w:eastAsia="宋体" w:hAnsi="Times New Roman" w:cs="Times New Roman"/>
          <w:kern w:val="18"/>
          <w:sz w:val="24"/>
          <w:szCs w:val="24"/>
        </w:rPr>
        <w:t>通过学霸寝室、学霸标兵等的评比，增强大学生学习意识</w:t>
      </w:r>
      <w:r>
        <w:rPr>
          <w:rFonts w:ascii="Times New Roman" w:eastAsia="宋体" w:hAnsi="Times New Roman" w:cs="Times New Roman" w:hint="eastAsia"/>
          <w:kern w:val="18"/>
          <w:sz w:val="24"/>
          <w:szCs w:val="24"/>
        </w:rPr>
        <w:t>，</w:t>
      </w:r>
      <w:r>
        <w:rPr>
          <w:rFonts w:ascii="Times New Roman" w:eastAsia="宋体" w:hAnsi="Times New Roman" w:cs="Times New Roman"/>
          <w:kern w:val="18"/>
          <w:sz w:val="24"/>
          <w:szCs w:val="24"/>
        </w:rPr>
        <w:t>促进优良学风的形成</w:t>
      </w:r>
      <w:r>
        <w:rPr>
          <w:rFonts w:ascii="Times New Roman" w:eastAsia="宋体" w:hAnsi="Times New Roman" w:cs="Times New Roman" w:hint="eastAsia"/>
          <w:kern w:val="18"/>
          <w:sz w:val="24"/>
          <w:szCs w:val="24"/>
        </w:rPr>
        <w:t>；</w:t>
      </w:r>
      <w:r>
        <w:rPr>
          <w:rFonts w:ascii="Times New Roman" w:eastAsia="宋体" w:hAnsi="Times New Roman" w:cs="Times New Roman"/>
          <w:kern w:val="18"/>
          <w:sz w:val="24"/>
          <w:szCs w:val="24"/>
        </w:rPr>
        <w:t>五</w:t>
      </w:r>
      <w:r>
        <w:rPr>
          <w:rFonts w:ascii="Times New Roman" w:eastAsia="宋体" w:hAnsi="Times New Roman" w:cs="Times New Roman" w:hint="eastAsia"/>
          <w:kern w:val="18"/>
          <w:sz w:val="24"/>
          <w:szCs w:val="24"/>
        </w:rPr>
        <w:t>是动员班级优秀学生对被学业警示的同学进行帮扶和指导，从日常学习和生活的层面有针对性的加强学风建设，提高被学业警示学生的成绩；六是定期开展师生代表座谈，师生共建优良学风。</w:t>
      </w:r>
    </w:p>
    <w:p w14:paraId="733B98AF" w14:textId="77777777" w:rsidR="006F688C" w:rsidRDefault="00CF305C">
      <w:pPr>
        <w:pStyle w:val="13"/>
        <w:widowControl/>
        <w:snapToGrid w:val="0"/>
        <w:spacing w:line="360" w:lineRule="auto"/>
        <w:ind w:firstLine="480"/>
        <w:jc w:val="left"/>
        <w:rPr>
          <w:rFonts w:ascii="Times New Roman" w:eastAsia="宋体" w:hAnsi="Times New Roman" w:cs="Times New Roman"/>
          <w:kern w:val="18"/>
          <w:sz w:val="24"/>
          <w:szCs w:val="24"/>
        </w:rPr>
      </w:pPr>
      <w:r>
        <w:rPr>
          <w:rFonts w:ascii="Times New Roman" w:eastAsia="宋体" w:hAnsi="Times New Roman" w:cs="Times New Roman" w:hint="eastAsia"/>
          <w:kern w:val="18"/>
          <w:sz w:val="24"/>
          <w:szCs w:val="24"/>
        </w:rPr>
        <w:t>一般一学期</w:t>
      </w:r>
      <w:r>
        <w:rPr>
          <w:rFonts w:ascii="Times New Roman" w:eastAsia="宋体" w:hAnsi="Times New Roman" w:cs="Times New Roman" w:hint="eastAsia"/>
          <w:kern w:val="18"/>
          <w:sz w:val="24"/>
          <w:szCs w:val="24"/>
        </w:rPr>
        <w:t>3-4</w:t>
      </w:r>
      <w:r>
        <w:rPr>
          <w:rFonts w:ascii="Times New Roman" w:eastAsia="宋体" w:hAnsi="Times New Roman" w:cs="Times New Roman" w:hint="eastAsia"/>
          <w:kern w:val="18"/>
          <w:sz w:val="24"/>
          <w:szCs w:val="24"/>
        </w:rPr>
        <w:t>次。</w:t>
      </w:r>
    </w:p>
    <w:p w14:paraId="505D7573" w14:textId="77777777" w:rsidR="006F688C" w:rsidRDefault="00CF305C">
      <w:pPr>
        <w:pStyle w:val="13"/>
        <w:widowControl/>
        <w:snapToGrid w:val="0"/>
        <w:spacing w:line="360" w:lineRule="auto"/>
        <w:ind w:firstLineChars="0" w:firstLine="0"/>
        <w:jc w:val="left"/>
        <w:rPr>
          <w:rFonts w:ascii="Times New Roman" w:eastAsia="宋体" w:hAnsi="Times New Roman" w:cs="Times New Roman"/>
          <w:b/>
          <w:bCs/>
          <w:kern w:val="18"/>
          <w:sz w:val="24"/>
          <w:szCs w:val="24"/>
        </w:rPr>
      </w:pPr>
      <w:r>
        <w:rPr>
          <w:rFonts w:ascii="Times New Roman" w:eastAsia="宋体" w:hAnsi="Times New Roman" w:cs="Times New Roman"/>
          <w:b/>
          <w:bCs/>
          <w:kern w:val="18"/>
          <w:sz w:val="24"/>
          <w:szCs w:val="24"/>
        </w:rPr>
        <w:t xml:space="preserve">11. </w:t>
      </w:r>
      <w:r>
        <w:rPr>
          <w:rFonts w:ascii="Times New Roman" w:eastAsia="宋体" w:hAnsi="Times New Roman" w:cs="Times New Roman"/>
          <w:b/>
          <w:bCs/>
          <w:kern w:val="18"/>
          <w:sz w:val="24"/>
          <w:szCs w:val="24"/>
        </w:rPr>
        <w:t>你是否了解并参与了专业工程教育认证的相关</w:t>
      </w:r>
      <w:r>
        <w:rPr>
          <w:rFonts w:ascii="Times New Roman" w:eastAsia="宋体" w:hAnsi="Times New Roman" w:cs="Times New Roman" w:hint="eastAsia"/>
          <w:b/>
          <w:bCs/>
          <w:kern w:val="18"/>
          <w:sz w:val="24"/>
          <w:szCs w:val="24"/>
        </w:rPr>
        <w:t>工作？</w:t>
      </w:r>
    </w:p>
    <w:p w14:paraId="2C6F8AA1" w14:textId="77777777" w:rsidR="006F688C" w:rsidRDefault="00CF305C">
      <w:pPr>
        <w:pStyle w:val="13"/>
        <w:widowControl/>
        <w:snapToGrid w:val="0"/>
        <w:spacing w:line="360" w:lineRule="auto"/>
        <w:ind w:firstLineChars="0" w:firstLine="0"/>
        <w:jc w:val="left"/>
        <w:rPr>
          <w:rFonts w:ascii="Times New Roman" w:eastAsia="宋体" w:hAnsi="Times New Roman" w:cs="Times New Roman"/>
          <w:kern w:val="18"/>
          <w:sz w:val="24"/>
          <w:szCs w:val="24"/>
        </w:rPr>
      </w:pPr>
      <w:r>
        <w:rPr>
          <w:rFonts w:ascii="Times New Roman" w:eastAsia="宋体" w:hAnsi="Times New Roman" w:cs="Times New Roman" w:hint="eastAsia"/>
          <w:b/>
          <w:bCs/>
          <w:kern w:val="18"/>
          <w:sz w:val="24"/>
          <w:szCs w:val="24"/>
        </w:rPr>
        <w:t xml:space="preserve"> </w:t>
      </w:r>
      <w:r>
        <w:rPr>
          <w:rFonts w:ascii="Times New Roman" w:eastAsia="宋体" w:hAnsi="Times New Roman" w:cs="Times New Roman"/>
          <w:b/>
          <w:bCs/>
          <w:kern w:val="18"/>
          <w:sz w:val="24"/>
          <w:szCs w:val="24"/>
        </w:rPr>
        <w:t xml:space="preserve"> </w:t>
      </w:r>
      <w:r>
        <w:rPr>
          <w:rFonts w:ascii="Times New Roman" w:eastAsia="宋体" w:hAnsi="Times New Roman" w:cs="Times New Roman"/>
          <w:kern w:val="18"/>
          <w:sz w:val="24"/>
          <w:szCs w:val="24"/>
        </w:rPr>
        <w:t xml:space="preserve">  </w:t>
      </w:r>
      <w:r>
        <w:rPr>
          <w:rFonts w:ascii="Times New Roman" w:eastAsia="宋体" w:hAnsi="Times New Roman" w:cs="Times New Roman" w:hint="eastAsia"/>
          <w:kern w:val="18"/>
          <w:sz w:val="24"/>
          <w:szCs w:val="24"/>
        </w:rPr>
        <w:t>参与了，专业要求全员参与，</w:t>
      </w:r>
      <w:r>
        <w:rPr>
          <w:rFonts w:ascii="Times New Roman" w:eastAsia="宋体" w:hAnsi="Times New Roman" w:cs="Times New Roman" w:hint="eastAsia"/>
          <w:kern w:val="18"/>
          <w:sz w:val="24"/>
          <w:szCs w:val="24"/>
        </w:rPr>
        <w:t>在毕业要求分解过程中全程参与，以及在课程达成度评价、质量评价报告等撰写过程中对工程认证的理念加深了理解。</w:t>
      </w:r>
    </w:p>
    <w:p w14:paraId="4E2611C3" w14:textId="77777777" w:rsidR="006F688C" w:rsidRDefault="00CF305C">
      <w:pPr>
        <w:pStyle w:val="13"/>
        <w:widowControl/>
        <w:snapToGrid w:val="0"/>
        <w:spacing w:line="360" w:lineRule="auto"/>
        <w:ind w:firstLineChars="0" w:firstLine="0"/>
        <w:jc w:val="left"/>
        <w:rPr>
          <w:rFonts w:ascii="Times New Roman" w:eastAsia="宋体" w:hAnsi="Times New Roman" w:cs="Times New Roman"/>
          <w:b/>
          <w:bCs/>
          <w:kern w:val="18"/>
          <w:sz w:val="24"/>
          <w:szCs w:val="24"/>
        </w:rPr>
      </w:pPr>
      <w:r>
        <w:rPr>
          <w:rFonts w:ascii="Times New Roman" w:eastAsia="宋体" w:hAnsi="Times New Roman" w:cs="Times New Roman"/>
          <w:b/>
          <w:bCs/>
          <w:kern w:val="18"/>
          <w:sz w:val="24"/>
          <w:szCs w:val="24"/>
        </w:rPr>
        <w:t xml:space="preserve">12. </w:t>
      </w:r>
      <w:r>
        <w:rPr>
          <w:rFonts w:ascii="Times New Roman" w:eastAsia="宋体" w:hAnsi="Times New Roman" w:cs="Times New Roman"/>
          <w:b/>
          <w:bCs/>
          <w:kern w:val="18"/>
          <w:sz w:val="24"/>
          <w:szCs w:val="24"/>
        </w:rPr>
        <w:t>你了解专业的培养目标和毕业要求吗？从哪里</w:t>
      </w:r>
      <w:r>
        <w:rPr>
          <w:rFonts w:ascii="Times New Roman" w:eastAsia="宋体" w:hAnsi="Times New Roman" w:cs="Times New Roman" w:hint="eastAsia"/>
          <w:b/>
          <w:bCs/>
          <w:kern w:val="18"/>
          <w:sz w:val="24"/>
          <w:szCs w:val="24"/>
        </w:rPr>
        <w:t>了解到的？</w:t>
      </w:r>
    </w:p>
    <w:p w14:paraId="2584466D" w14:textId="77777777" w:rsidR="006F688C" w:rsidRDefault="00CF305C">
      <w:pPr>
        <w:adjustRightInd w:val="0"/>
        <w:snapToGrid w:val="0"/>
        <w:spacing w:line="360" w:lineRule="auto"/>
        <w:ind w:firstLine="482"/>
        <w:rPr>
          <w:rFonts w:ascii="Times New Roman" w:eastAsia="宋体" w:hAnsi="Times New Roman" w:cs="Times New Roman"/>
          <w:kern w:val="18"/>
          <w:sz w:val="24"/>
          <w:szCs w:val="24"/>
        </w:rPr>
      </w:pPr>
      <w:r>
        <w:rPr>
          <w:rFonts w:ascii="Times New Roman" w:eastAsia="宋体" w:hAnsi="Times New Roman" w:cs="Times New Roman" w:hint="eastAsia"/>
          <w:kern w:val="18"/>
          <w:sz w:val="24"/>
          <w:szCs w:val="24"/>
        </w:rPr>
        <w:lastRenderedPageBreak/>
        <w:t>（</w:t>
      </w:r>
      <w:r>
        <w:rPr>
          <w:rFonts w:ascii="Times New Roman" w:eastAsia="宋体" w:hAnsi="Times New Roman" w:cs="Times New Roman" w:hint="eastAsia"/>
          <w:kern w:val="18"/>
          <w:sz w:val="24"/>
          <w:szCs w:val="24"/>
        </w:rPr>
        <w:t>1</w:t>
      </w:r>
      <w:r>
        <w:rPr>
          <w:rFonts w:ascii="Times New Roman" w:eastAsia="宋体" w:hAnsi="Times New Roman" w:cs="Times New Roman" w:hint="eastAsia"/>
          <w:kern w:val="18"/>
          <w:sz w:val="24"/>
          <w:szCs w:val="24"/>
        </w:rPr>
        <w:t>）教研室活动时会讨论。</w:t>
      </w:r>
    </w:p>
    <w:p w14:paraId="5E8E7C3E" w14:textId="77777777" w:rsidR="006F688C" w:rsidRDefault="00CF305C">
      <w:pPr>
        <w:spacing w:line="360" w:lineRule="auto"/>
        <w:ind w:firstLine="482"/>
        <w:rPr>
          <w:rFonts w:ascii="Times New Roman" w:eastAsia="宋体" w:hAnsi="Times New Roman" w:cs="Times New Roman"/>
          <w:kern w:val="18"/>
          <w:sz w:val="24"/>
          <w:szCs w:val="24"/>
        </w:rPr>
      </w:pPr>
      <w:r>
        <w:rPr>
          <w:rFonts w:ascii="Times New Roman" w:eastAsia="宋体" w:hAnsi="Times New Roman" w:cs="Times New Roman" w:hint="eastAsia"/>
          <w:kern w:val="18"/>
          <w:sz w:val="24"/>
          <w:szCs w:val="24"/>
        </w:rPr>
        <w:t>（</w:t>
      </w:r>
      <w:r>
        <w:rPr>
          <w:rFonts w:ascii="Times New Roman" w:eastAsia="宋体" w:hAnsi="Times New Roman" w:cs="Times New Roman" w:hint="eastAsia"/>
          <w:kern w:val="18"/>
          <w:sz w:val="24"/>
          <w:szCs w:val="24"/>
        </w:rPr>
        <w:t>2</w:t>
      </w:r>
      <w:r>
        <w:rPr>
          <w:rFonts w:ascii="Times New Roman" w:eastAsia="宋体" w:hAnsi="Times New Roman" w:cs="Times New Roman" w:hint="eastAsia"/>
          <w:kern w:val="18"/>
          <w:sz w:val="24"/>
          <w:szCs w:val="24"/>
        </w:rPr>
        <w:t>）定期要进行修订，能够参与到。</w:t>
      </w:r>
    </w:p>
    <w:p w14:paraId="1B413CA7" w14:textId="77777777" w:rsidR="006F688C" w:rsidRDefault="00CF305C">
      <w:pPr>
        <w:spacing w:line="360" w:lineRule="auto"/>
        <w:ind w:firstLine="482"/>
        <w:rPr>
          <w:rFonts w:ascii="Times New Roman" w:eastAsia="宋体" w:hAnsi="Times New Roman" w:cs="Times New Roman"/>
          <w:kern w:val="18"/>
          <w:sz w:val="24"/>
          <w:szCs w:val="24"/>
        </w:rPr>
      </w:pPr>
      <w:r>
        <w:rPr>
          <w:rFonts w:ascii="Times New Roman" w:eastAsia="宋体" w:hAnsi="Times New Roman" w:cs="Times New Roman" w:hint="eastAsia"/>
          <w:kern w:val="18"/>
          <w:sz w:val="24"/>
          <w:szCs w:val="24"/>
        </w:rPr>
        <w:t>（</w:t>
      </w:r>
      <w:r>
        <w:rPr>
          <w:rFonts w:ascii="Times New Roman" w:eastAsia="宋体" w:hAnsi="Times New Roman" w:cs="Times New Roman" w:hint="eastAsia"/>
          <w:kern w:val="18"/>
          <w:sz w:val="24"/>
          <w:szCs w:val="24"/>
        </w:rPr>
        <w:t>3</w:t>
      </w:r>
      <w:r>
        <w:rPr>
          <w:rFonts w:ascii="Times New Roman" w:eastAsia="宋体" w:hAnsi="Times New Roman" w:cs="Times New Roman" w:hint="eastAsia"/>
          <w:kern w:val="18"/>
          <w:sz w:val="24"/>
          <w:szCs w:val="24"/>
        </w:rPr>
        <w:t>）认证期间经常进行研讨毕业要求的分解</w:t>
      </w:r>
    </w:p>
    <w:p w14:paraId="30C09C40" w14:textId="77777777" w:rsidR="006F688C" w:rsidRDefault="00CF305C">
      <w:pPr>
        <w:adjustRightInd w:val="0"/>
        <w:snapToGrid w:val="0"/>
        <w:spacing w:line="360" w:lineRule="auto"/>
        <w:ind w:firstLine="482"/>
        <w:rPr>
          <w:rFonts w:ascii="Times New Roman" w:eastAsia="宋体" w:hAnsi="Times New Roman" w:cs="Times New Roman"/>
          <w:kern w:val="18"/>
          <w:sz w:val="24"/>
          <w:szCs w:val="24"/>
        </w:rPr>
      </w:pPr>
      <w:r>
        <w:rPr>
          <w:rFonts w:ascii="Times New Roman" w:eastAsia="宋体" w:hAnsi="Times New Roman" w:cs="Times New Roman" w:hint="eastAsia"/>
          <w:kern w:val="18"/>
          <w:sz w:val="24"/>
          <w:szCs w:val="24"/>
        </w:rPr>
        <w:t>（</w:t>
      </w:r>
      <w:r>
        <w:rPr>
          <w:rFonts w:ascii="Times New Roman" w:eastAsia="宋体" w:hAnsi="Times New Roman" w:cs="Times New Roman" w:hint="eastAsia"/>
          <w:kern w:val="18"/>
          <w:sz w:val="24"/>
          <w:szCs w:val="24"/>
        </w:rPr>
        <w:t>4</w:t>
      </w:r>
      <w:r>
        <w:rPr>
          <w:rFonts w:ascii="Times New Roman" w:eastAsia="宋体" w:hAnsi="Times New Roman" w:cs="Times New Roman" w:hint="eastAsia"/>
          <w:kern w:val="18"/>
          <w:sz w:val="24"/>
          <w:szCs w:val="24"/>
        </w:rPr>
        <w:t>）</w:t>
      </w:r>
      <w:r>
        <w:rPr>
          <w:rFonts w:ascii="Times New Roman" w:eastAsia="宋体" w:hAnsi="Times New Roman" w:cs="Times New Roman"/>
          <w:kern w:val="18"/>
          <w:sz w:val="24"/>
          <w:szCs w:val="24"/>
        </w:rPr>
        <w:t>通过学院网站（</w:t>
      </w:r>
      <w:r>
        <w:rPr>
          <w:rFonts w:ascii="Times New Roman" w:eastAsia="宋体" w:hAnsi="Times New Roman" w:cs="Times New Roman"/>
          <w:kern w:val="18"/>
          <w:sz w:val="24"/>
          <w:szCs w:val="24"/>
        </w:rPr>
        <w:t>https://www5.ncwu.edu.cn/cailiao</w:t>
      </w:r>
      <w:r>
        <w:rPr>
          <w:rFonts w:ascii="Times New Roman" w:eastAsia="宋体" w:hAnsi="Times New Roman" w:cs="Times New Roman"/>
          <w:kern w:val="18"/>
          <w:sz w:val="24"/>
          <w:szCs w:val="24"/>
        </w:rPr>
        <w:t>）、</w:t>
      </w:r>
      <w:r>
        <w:rPr>
          <w:rFonts w:ascii="Times New Roman" w:eastAsia="宋体" w:hAnsi="Times New Roman" w:cs="Times New Roman"/>
          <w:kern w:val="18"/>
          <w:sz w:val="24"/>
          <w:szCs w:val="24"/>
        </w:rPr>
        <w:t>QQ</w:t>
      </w:r>
      <w:r>
        <w:rPr>
          <w:rFonts w:ascii="Times New Roman" w:eastAsia="宋体" w:hAnsi="Times New Roman" w:cs="Times New Roman"/>
          <w:kern w:val="18"/>
          <w:sz w:val="24"/>
          <w:szCs w:val="24"/>
        </w:rPr>
        <w:t>群、</w:t>
      </w:r>
      <w:proofErr w:type="gramStart"/>
      <w:r>
        <w:rPr>
          <w:rFonts w:ascii="Times New Roman" w:eastAsia="宋体" w:hAnsi="Times New Roman" w:cs="Times New Roman"/>
          <w:kern w:val="18"/>
          <w:sz w:val="24"/>
          <w:szCs w:val="24"/>
        </w:rPr>
        <w:t>微</w:t>
      </w:r>
      <w:r>
        <w:rPr>
          <w:rFonts w:ascii="Times New Roman" w:eastAsia="宋体" w:hAnsi="Times New Roman" w:cs="Times New Roman" w:hint="eastAsia"/>
          <w:kern w:val="18"/>
          <w:sz w:val="24"/>
          <w:szCs w:val="24"/>
        </w:rPr>
        <w:t>信群</w:t>
      </w:r>
      <w:proofErr w:type="gramEnd"/>
      <w:r>
        <w:rPr>
          <w:rFonts w:ascii="Times New Roman" w:eastAsia="宋体" w:hAnsi="Times New Roman" w:cs="Times New Roman" w:hint="eastAsia"/>
          <w:kern w:val="18"/>
          <w:sz w:val="24"/>
          <w:szCs w:val="24"/>
        </w:rPr>
        <w:t>等多渠道知晓和理解本专业培养目标。</w:t>
      </w:r>
    </w:p>
    <w:p w14:paraId="683704F6" w14:textId="77777777" w:rsidR="006F688C" w:rsidRDefault="00CF305C">
      <w:pPr>
        <w:pStyle w:val="13"/>
        <w:widowControl/>
        <w:snapToGrid w:val="0"/>
        <w:spacing w:line="360" w:lineRule="auto"/>
        <w:ind w:firstLineChars="0" w:firstLine="0"/>
        <w:jc w:val="left"/>
        <w:rPr>
          <w:rFonts w:ascii="Times New Roman" w:eastAsia="宋体" w:hAnsi="Times New Roman" w:cs="Times New Roman"/>
          <w:b/>
          <w:bCs/>
          <w:kern w:val="18"/>
          <w:sz w:val="24"/>
          <w:szCs w:val="24"/>
        </w:rPr>
      </w:pPr>
      <w:r>
        <w:rPr>
          <w:rFonts w:ascii="Times New Roman" w:eastAsia="宋体" w:hAnsi="Times New Roman" w:cs="Times New Roman"/>
          <w:b/>
          <w:bCs/>
          <w:kern w:val="18"/>
          <w:sz w:val="24"/>
          <w:szCs w:val="24"/>
        </w:rPr>
        <w:t xml:space="preserve">13. </w:t>
      </w:r>
      <w:r>
        <w:rPr>
          <w:rFonts w:ascii="Times New Roman" w:eastAsia="宋体" w:hAnsi="Times New Roman" w:cs="Times New Roman"/>
          <w:b/>
          <w:bCs/>
          <w:kern w:val="18"/>
          <w:sz w:val="24"/>
          <w:szCs w:val="24"/>
        </w:rPr>
        <w:t>专业通过工程教育认证对你有什么意义？</w:t>
      </w:r>
    </w:p>
    <w:p w14:paraId="21C636AC" w14:textId="77777777" w:rsidR="006F688C" w:rsidRDefault="00CF305C">
      <w:pPr>
        <w:pStyle w:val="13"/>
        <w:widowControl/>
        <w:snapToGrid w:val="0"/>
        <w:spacing w:line="360" w:lineRule="auto"/>
        <w:ind w:firstLineChars="0" w:firstLine="0"/>
        <w:jc w:val="left"/>
        <w:rPr>
          <w:rFonts w:ascii="Times New Roman" w:eastAsia="宋体" w:hAnsi="Times New Roman" w:cs="Times New Roman"/>
          <w:kern w:val="18"/>
          <w:sz w:val="24"/>
          <w:szCs w:val="24"/>
        </w:rPr>
      </w:pPr>
      <w:r>
        <w:rPr>
          <w:rFonts w:ascii="Times New Roman" w:eastAsia="宋体" w:hAnsi="Times New Roman" w:cs="Times New Roman" w:hint="eastAsia"/>
          <w:b/>
          <w:bCs/>
          <w:kern w:val="18"/>
          <w:sz w:val="24"/>
          <w:szCs w:val="24"/>
        </w:rPr>
        <w:t xml:space="preserve"> </w:t>
      </w:r>
      <w:r>
        <w:rPr>
          <w:rFonts w:ascii="Times New Roman" w:eastAsia="宋体" w:hAnsi="Times New Roman" w:cs="Times New Roman"/>
          <w:b/>
          <w:bCs/>
          <w:kern w:val="18"/>
          <w:sz w:val="24"/>
          <w:szCs w:val="24"/>
        </w:rPr>
        <w:t xml:space="preserve"> </w:t>
      </w:r>
      <w:r>
        <w:rPr>
          <w:rFonts w:ascii="Times New Roman" w:eastAsia="宋体" w:hAnsi="Times New Roman" w:cs="Times New Roman"/>
          <w:kern w:val="18"/>
          <w:sz w:val="24"/>
          <w:szCs w:val="24"/>
        </w:rPr>
        <w:t xml:space="preserve">  </w:t>
      </w:r>
      <w:r>
        <w:rPr>
          <w:rFonts w:ascii="Times New Roman" w:eastAsia="宋体" w:hAnsi="Times New Roman" w:cs="Times New Roman" w:hint="eastAsia"/>
          <w:kern w:val="18"/>
          <w:sz w:val="24"/>
          <w:szCs w:val="24"/>
        </w:rPr>
        <w:t>通过认证的进行，规范了教学过程和教学资料，改革了</w:t>
      </w:r>
      <w:r>
        <w:rPr>
          <w:rFonts w:ascii="Times New Roman" w:eastAsia="宋体" w:hAnsi="Times New Roman" w:cs="Times New Roman" w:hint="eastAsia"/>
          <w:kern w:val="18"/>
          <w:sz w:val="24"/>
          <w:szCs w:val="24"/>
        </w:rPr>
        <w:t>传统的教学模式，创新了教学评价及教学方法，促进了教师教学水平的提高，自己所带的课程也得到了建设，而且通过认证，专业得到了很好的建设，老师们之间也增加了凝聚力。</w:t>
      </w:r>
    </w:p>
    <w:p w14:paraId="4C2C2E23" w14:textId="77777777" w:rsidR="006F688C" w:rsidRDefault="00CF305C">
      <w:pPr>
        <w:pStyle w:val="13"/>
        <w:widowControl/>
        <w:snapToGrid w:val="0"/>
        <w:spacing w:line="360" w:lineRule="auto"/>
        <w:ind w:firstLineChars="0" w:firstLine="0"/>
        <w:jc w:val="left"/>
        <w:rPr>
          <w:rFonts w:ascii="Times New Roman" w:eastAsia="宋体" w:hAnsi="Times New Roman" w:cs="Times New Roman"/>
          <w:b/>
          <w:bCs/>
          <w:kern w:val="18"/>
          <w:sz w:val="24"/>
          <w:szCs w:val="24"/>
        </w:rPr>
      </w:pPr>
      <w:r>
        <w:rPr>
          <w:rFonts w:ascii="Times New Roman" w:eastAsia="宋体" w:hAnsi="Times New Roman" w:cs="Times New Roman"/>
          <w:b/>
          <w:bCs/>
          <w:kern w:val="18"/>
          <w:sz w:val="24"/>
          <w:szCs w:val="24"/>
        </w:rPr>
        <w:t>14.</w:t>
      </w:r>
      <w:r>
        <w:rPr>
          <w:rFonts w:ascii="Times New Roman" w:eastAsia="宋体" w:hAnsi="Times New Roman" w:cs="Times New Roman"/>
          <w:kern w:val="18"/>
          <w:sz w:val="24"/>
          <w:szCs w:val="24"/>
        </w:rPr>
        <w:t xml:space="preserve"> </w:t>
      </w:r>
      <w:r>
        <w:rPr>
          <w:rFonts w:ascii="Times New Roman" w:eastAsia="宋体" w:hAnsi="Times New Roman" w:cs="Times New Roman"/>
          <w:b/>
          <w:bCs/>
          <w:kern w:val="18"/>
          <w:sz w:val="24"/>
          <w:szCs w:val="24"/>
        </w:rPr>
        <w:t>你了解本专业学生的就业前景吗？</w:t>
      </w:r>
    </w:p>
    <w:p w14:paraId="55F2E3C2" w14:textId="77777777" w:rsidR="006F688C" w:rsidRDefault="00CF305C">
      <w:pPr>
        <w:adjustRightInd w:val="0"/>
        <w:snapToGrid w:val="0"/>
        <w:spacing w:line="300" w:lineRule="auto"/>
        <w:ind w:firstLine="480"/>
        <w:rPr>
          <w:rFonts w:ascii="Times New Roman" w:eastAsia="宋体" w:hAnsi="Times New Roman" w:cs="Times New Roman"/>
          <w:kern w:val="18"/>
          <w:sz w:val="24"/>
          <w:szCs w:val="24"/>
        </w:rPr>
      </w:pPr>
      <w:r>
        <w:rPr>
          <w:rFonts w:ascii="Times New Roman" w:eastAsia="宋体" w:hAnsi="Times New Roman" w:cs="Times New Roman" w:hint="eastAsia"/>
          <w:kern w:val="18"/>
          <w:sz w:val="24"/>
          <w:szCs w:val="24"/>
        </w:rPr>
        <w:t>答：我知晓本专业的人才可从事新材料、机械汽车、航空航天、电力电子、新能源等领域的技术与产品开发、工程设计与经营管理、科学研究等方面的工作。同时，考研也是不错的就业选择，可以报考本专业或相关专业的研究生。</w:t>
      </w:r>
    </w:p>
    <w:p w14:paraId="62186AA8" w14:textId="77777777" w:rsidR="006F688C" w:rsidRDefault="00CF305C">
      <w:pPr>
        <w:pStyle w:val="13"/>
        <w:widowControl/>
        <w:snapToGrid w:val="0"/>
        <w:spacing w:line="360" w:lineRule="auto"/>
        <w:ind w:firstLineChars="0" w:firstLine="0"/>
        <w:jc w:val="left"/>
        <w:rPr>
          <w:rFonts w:ascii="Times New Roman" w:eastAsia="宋体" w:hAnsi="Times New Roman" w:cs="Times New Roman"/>
          <w:b/>
          <w:bCs/>
          <w:kern w:val="18"/>
          <w:sz w:val="24"/>
          <w:szCs w:val="24"/>
        </w:rPr>
      </w:pPr>
      <w:r>
        <w:rPr>
          <w:rFonts w:ascii="Times New Roman" w:eastAsia="宋体" w:hAnsi="Times New Roman" w:cs="Times New Roman"/>
          <w:b/>
          <w:bCs/>
          <w:kern w:val="18"/>
          <w:sz w:val="24"/>
          <w:szCs w:val="24"/>
        </w:rPr>
        <w:t xml:space="preserve">15. </w:t>
      </w:r>
      <w:r>
        <w:rPr>
          <w:rFonts w:ascii="Times New Roman" w:eastAsia="宋体" w:hAnsi="Times New Roman" w:cs="Times New Roman"/>
          <w:b/>
          <w:bCs/>
          <w:kern w:val="18"/>
          <w:sz w:val="24"/>
          <w:szCs w:val="24"/>
        </w:rPr>
        <w:t>疫情期间，老师们是如何来完成教学任务的？</w:t>
      </w:r>
      <w:r>
        <w:rPr>
          <w:rFonts w:ascii="Times New Roman" w:eastAsia="宋体" w:hAnsi="Times New Roman" w:cs="Times New Roman" w:hint="eastAsia"/>
          <w:b/>
          <w:bCs/>
          <w:kern w:val="18"/>
          <w:sz w:val="24"/>
          <w:szCs w:val="24"/>
        </w:rPr>
        <w:t>考试是怎么进行的？</w:t>
      </w:r>
      <w:r>
        <w:rPr>
          <w:rFonts w:ascii="Times New Roman" w:eastAsia="宋体" w:hAnsi="Times New Roman" w:cs="Times New Roman"/>
          <w:b/>
          <w:bCs/>
          <w:kern w:val="18"/>
          <w:sz w:val="24"/>
          <w:szCs w:val="24"/>
        </w:rPr>
        <w:t xml:space="preserve"> </w:t>
      </w:r>
      <w:r>
        <w:rPr>
          <w:rFonts w:ascii="Times New Roman" w:eastAsia="宋体" w:hAnsi="Times New Roman" w:cs="Times New Roman"/>
          <w:b/>
          <w:bCs/>
          <w:kern w:val="18"/>
          <w:sz w:val="24"/>
          <w:szCs w:val="24"/>
        </w:rPr>
        <w:t>你是否满意教学的效果？</w:t>
      </w:r>
    </w:p>
    <w:p w14:paraId="5DC09F6C" w14:textId="77777777" w:rsidR="006F688C" w:rsidRDefault="00CF305C">
      <w:pPr>
        <w:pStyle w:val="13"/>
        <w:widowControl/>
        <w:snapToGrid w:val="0"/>
        <w:spacing w:line="360" w:lineRule="auto"/>
        <w:ind w:firstLineChars="0" w:firstLine="0"/>
        <w:jc w:val="left"/>
        <w:rPr>
          <w:rFonts w:ascii="Times New Roman" w:eastAsia="宋体" w:hAnsi="Times New Roman" w:cs="Times New Roman"/>
          <w:kern w:val="18"/>
          <w:sz w:val="24"/>
          <w:szCs w:val="24"/>
        </w:rPr>
      </w:pPr>
      <w:r>
        <w:rPr>
          <w:rFonts w:ascii="Times New Roman" w:eastAsia="宋体" w:hAnsi="Times New Roman" w:cs="Times New Roman" w:hint="eastAsia"/>
          <w:b/>
          <w:bCs/>
          <w:kern w:val="18"/>
          <w:sz w:val="24"/>
          <w:szCs w:val="24"/>
        </w:rPr>
        <w:t xml:space="preserve"> </w:t>
      </w:r>
      <w:r>
        <w:rPr>
          <w:rFonts w:ascii="Times New Roman" w:eastAsia="宋体" w:hAnsi="Times New Roman" w:cs="Times New Roman"/>
          <w:b/>
          <w:bCs/>
          <w:kern w:val="18"/>
          <w:sz w:val="24"/>
          <w:szCs w:val="24"/>
        </w:rPr>
        <w:t xml:space="preserve"> </w:t>
      </w:r>
      <w:r>
        <w:rPr>
          <w:rFonts w:ascii="Times New Roman" w:eastAsia="宋体" w:hAnsi="Times New Roman" w:cs="Times New Roman"/>
          <w:kern w:val="18"/>
          <w:sz w:val="24"/>
          <w:szCs w:val="24"/>
        </w:rPr>
        <w:t xml:space="preserve"> </w:t>
      </w:r>
      <w:r>
        <w:rPr>
          <w:rFonts w:ascii="Times New Roman" w:eastAsia="宋体" w:hAnsi="Times New Roman" w:cs="Times New Roman" w:hint="eastAsia"/>
          <w:kern w:val="18"/>
          <w:sz w:val="24"/>
          <w:szCs w:val="24"/>
        </w:rPr>
        <w:t>线上教学、线上考试，总体比较满意。</w:t>
      </w:r>
    </w:p>
    <w:p w14:paraId="41B0DDC2" w14:textId="77777777" w:rsidR="006F688C" w:rsidRDefault="00CF305C">
      <w:pPr>
        <w:pStyle w:val="13"/>
        <w:widowControl/>
        <w:snapToGrid w:val="0"/>
        <w:spacing w:line="360" w:lineRule="auto"/>
        <w:ind w:firstLineChars="0" w:firstLine="0"/>
        <w:jc w:val="left"/>
        <w:rPr>
          <w:rFonts w:ascii="Times New Roman" w:eastAsia="宋体" w:hAnsi="Times New Roman" w:cs="Times New Roman"/>
          <w:b/>
          <w:bCs/>
          <w:kern w:val="18"/>
          <w:sz w:val="24"/>
          <w:szCs w:val="24"/>
        </w:rPr>
      </w:pPr>
      <w:r>
        <w:rPr>
          <w:rFonts w:ascii="Times New Roman" w:eastAsia="宋体" w:hAnsi="Times New Roman" w:cs="Times New Roman"/>
          <w:b/>
          <w:bCs/>
          <w:kern w:val="18"/>
          <w:sz w:val="24"/>
          <w:szCs w:val="24"/>
        </w:rPr>
        <w:t xml:space="preserve">16. </w:t>
      </w:r>
      <w:r>
        <w:rPr>
          <w:rFonts w:ascii="Times New Roman" w:eastAsia="宋体" w:hAnsi="Times New Roman" w:cs="Times New Roman"/>
          <w:b/>
          <w:bCs/>
          <w:kern w:val="18"/>
          <w:sz w:val="24"/>
          <w:szCs w:val="24"/>
        </w:rPr>
        <w:t>疫情期间，实习等教学实践环节是如何来完成</w:t>
      </w:r>
      <w:r>
        <w:rPr>
          <w:rFonts w:ascii="Times New Roman" w:eastAsia="宋体" w:hAnsi="Times New Roman" w:cs="Times New Roman" w:hint="eastAsia"/>
          <w:b/>
          <w:bCs/>
          <w:kern w:val="18"/>
          <w:sz w:val="24"/>
          <w:szCs w:val="24"/>
        </w:rPr>
        <w:t>的？</w:t>
      </w:r>
    </w:p>
    <w:p w14:paraId="3938280E" w14:textId="77777777" w:rsidR="006F688C" w:rsidRDefault="00CF305C">
      <w:pPr>
        <w:adjustRightInd w:val="0"/>
        <w:snapToGrid w:val="0"/>
        <w:spacing w:line="300" w:lineRule="auto"/>
        <w:ind w:firstLine="480"/>
        <w:rPr>
          <w:rFonts w:ascii="Times New Roman" w:eastAsia="宋体" w:hAnsi="Times New Roman" w:cs="Times New Roman"/>
          <w:kern w:val="18"/>
          <w:sz w:val="24"/>
          <w:szCs w:val="24"/>
        </w:rPr>
      </w:pPr>
      <w:r>
        <w:rPr>
          <w:rFonts w:ascii="Times New Roman" w:eastAsia="宋体" w:hAnsi="Times New Roman" w:cs="Times New Roman" w:hint="eastAsia"/>
          <w:kern w:val="18"/>
          <w:sz w:val="24"/>
          <w:szCs w:val="24"/>
        </w:rPr>
        <w:t>通过线上教学，一般地，首先由带队教师线上进行教学，将实习单位的生产工艺流程及其生产工艺机理给学生讲授，然后播放生产单位生产实习视频（生产原料、工艺、设备等），有的实习辅助播放相关生产工艺流程的动画方式进行视频教学，最后线上结合视频和原理进行讨论、答疑方式进行。</w:t>
      </w:r>
    </w:p>
    <w:p w14:paraId="3A656CFD" w14:textId="77777777" w:rsidR="006F688C" w:rsidRDefault="00CF305C">
      <w:pPr>
        <w:pStyle w:val="13"/>
        <w:widowControl/>
        <w:snapToGrid w:val="0"/>
        <w:spacing w:line="360" w:lineRule="auto"/>
        <w:ind w:firstLineChars="0" w:firstLine="0"/>
        <w:jc w:val="left"/>
        <w:rPr>
          <w:rFonts w:ascii="Times New Roman" w:eastAsia="宋体" w:hAnsi="Times New Roman" w:cs="Times New Roman"/>
          <w:b/>
          <w:bCs/>
          <w:kern w:val="18"/>
          <w:sz w:val="24"/>
          <w:szCs w:val="24"/>
        </w:rPr>
      </w:pPr>
      <w:r>
        <w:rPr>
          <w:rFonts w:ascii="Times New Roman" w:eastAsia="宋体" w:hAnsi="Times New Roman" w:cs="Times New Roman"/>
          <w:b/>
          <w:bCs/>
          <w:kern w:val="18"/>
          <w:sz w:val="24"/>
          <w:szCs w:val="24"/>
        </w:rPr>
        <w:t xml:space="preserve">17. </w:t>
      </w:r>
      <w:r>
        <w:rPr>
          <w:rFonts w:ascii="Times New Roman" w:eastAsia="宋体" w:hAnsi="Times New Roman" w:cs="Times New Roman"/>
          <w:b/>
          <w:bCs/>
          <w:kern w:val="18"/>
          <w:sz w:val="24"/>
          <w:szCs w:val="24"/>
        </w:rPr>
        <w:t>你是否了解课程达成？如何进行课程达成评价？</w:t>
      </w:r>
    </w:p>
    <w:p w14:paraId="6012FFD3" w14:textId="77777777" w:rsidR="006F688C" w:rsidRDefault="00CF305C">
      <w:pPr>
        <w:pStyle w:val="13"/>
        <w:widowControl/>
        <w:snapToGrid w:val="0"/>
        <w:spacing w:line="360" w:lineRule="auto"/>
        <w:ind w:firstLine="480"/>
        <w:jc w:val="left"/>
        <w:rPr>
          <w:rFonts w:ascii="Times New Roman" w:eastAsia="宋体" w:hAnsi="Times New Roman" w:cs="Times New Roman"/>
          <w:kern w:val="18"/>
          <w:sz w:val="24"/>
          <w:szCs w:val="24"/>
        </w:rPr>
      </w:pPr>
      <w:r>
        <w:rPr>
          <w:rFonts w:ascii="Times New Roman" w:eastAsia="宋体" w:hAnsi="Times New Roman" w:cs="Times New Roman" w:hint="eastAsia"/>
          <w:kern w:val="18"/>
          <w:sz w:val="24"/>
          <w:szCs w:val="24"/>
        </w:rPr>
        <w:t>课程目标评价以全方位评价为基础，采用形成性评价与终结性评价相结合、理论考试与项目</w:t>
      </w:r>
      <w:proofErr w:type="gramStart"/>
      <w:r>
        <w:rPr>
          <w:rFonts w:ascii="Times New Roman" w:eastAsia="宋体" w:hAnsi="Times New Roman" w:cs="Times New Roman" w:hint="eastAsia"/>
          <w:kern w:val="18"/>
          <w:sz w:val="24"/>
          <w:szCs w:val="24"/>
        </w:rPr>
        <w:t>化成果</w:t>
      </w:r>
      <w:proofErr w:type="gramEnd"/>
      <w:r>
        <w:rPr>
          <w:rFonts w:ascii="Times New Roman" w:eastAsia="宋体" w:hAnsi="Times New Roman" w:cs="Times New Roman" w:hint="eastAsia"/>
          <w:kern w:val="18"/>
          <w:sz w:val="24"/>
          <w:szCs w:val="24"/>
        </w:rPr>
        <w:t>相结合。在课程大纲中明确了支撑每一个课程目标达成的考核方式（内容）及其权重。评价过程中，由授课教师收集评价依据材</w:t>
      </w:r>
      <w:r>
        <w:rPr>
          <w:rFonts w:ascii="Times New Roman" w:eastAsia="宋体" w:hAnsi="Times New Roman" w:cs="Times New Roman" w:hint="eastAsia"/>
          <w:kern w:val="18"/>
          <w:sz w:val="24"/>
          <w:szCs w:val="24"/>
        </w:rPr>
        <w:t>料，计算课程目标达成情况，进行课程目标达成情况评价，完成课程目标达成评价报告；</w:t>
      </w:r>
      <w:proofErr w:type="gramStart"/>
      <w:r>
        <w:rPr>
          <w:rFonts w:ascii="Times New Roman" w:eastAsia="宋体" w:hAnsi="Times New Roman" w:cs="Times New Roman" w:hint="eastAsia"/>
          <w:kern w:val="18"/>
          <w:sz w:val="24"/>
          <w:szCs w:val="24"/>
        </w:rPr>
        <w:t>评价组</w:t>
      </w:r>
      <w:proofErr w:type="gramEnd"/>
      <w:r>
        <w:rPr>
          <w:rFonts w:ascii="Times New Roman" w:eastAsia="宋体" w:hAnsi="Times New Roman" w:cs="Times New Roman" w:hint="eastAsia"/>
          <w:kern w:val="18"/>
          <w:sz w:val="24"/>
          <w:szCs w:val="24"/>
        </w:rPr>
        <w:t>负责审核评价依据合理性和课程质量评价合理性；经过学院教学</w:t>
      </w:r>
      <w:proofErr w:type="gramStart"/>
      <w:r>
        <w:rPr>
          <w:rFonts w:ascii="Times New Roman" w:eastAsia="宋体" w:hAnsi="Times New Roman" w:cs="Times New Roman" w:hint="eastAsia"/>
          <w:kern w:val="18"/>
          <w:sz w:val="24"/>
          <w:szCs w:val="24"/>
        </w:rPr>
        <w:t>指导分</w:t>
      </w:r>
      <w:proofErr w:type="gramEnd"/>
      <w:r>
        <w:rPr>
          <w:rFonts w:ascii="Times New Roman" w:eastAsia="宋体" w:hAnsi="Times New Roman" w:cs="Times New Roman" w:hint="eastAsia"/>
          <w:kern w:val="18"/>
          <w:sz w:val="24"/>
          <w:szCs w:val="24"/>
        </w:rPr>
        <w:t>委员会审核确认的评价结果反馈给授课教师，用于课程的持续改进。</w:t>
      </w:r>
    </w:p>
    <w:p w14:paraId="53ED1A4B" w14:textId="77777777" w:rsidR="006F688C" w:rsidRDefault="00CF305C">
      <w:pPr>
        <w:pStyle w:val="13"/>
        <w:widowControl/>
        <w:snapToGrid w:val="0"/>
        <w:spacing w:line="360" w:lineRule="auto"/>
        <w:ind w:firstLine="480"/>
        <w:jc w:val="left"/>
        <w:rPr>
          <w:rFonts w:ascii="Times New Roman" w:eastAsia="宋体" w:hAnsi="Times New Roman" w:cs="Times New Roman"/>
          <w:kern w:val="18"/>
          <w:sz w:val="24"/>
          <w:szCs w:val="24"/>
        </w:rPr>
      </w:pPr>
      <w:r>
        <w:rPr>
          <w:rFonts w:ascii="Times New Roman" w:eastAsia="宋体" w:hAnsi="Times New Roman" w:cs="Times New Roman" w:hint="eastAsia"/>
          <w:kern w:val="18"/>
          <w:sz w:val="24"/>
          <w:szCs w:val="24"/>
        </w:rPr>
        <w:lastRenderedPageBreak/>
        <w:t>价值塑造课程目标对应毕业要求中的非技术性指标，采用评分</w:t>
      </w:r>
      <w:proofErr w:type="gramStart"/>
      <w:r>
        <w:rPr>
          <w:rFonts w:ascii="Times New Roman" w:eastAsia="宋体" w:hAnsi="Times New Roman" w:cs="Times New Roman" w:hint="eastAsia"/>
          <w:kern w:val="18"/>
          <w:sz w:val="24"/>
          <w:szCs w:val="24"/>
        </w:rPr>
        <w:t>表分析</w:t>
      </w:r>
      <w:proofErr w:type="gramEnd"/>
      <w:r>
        <w:rPr>
          <w:rFonts w:ascii="Times New Roman" w:eastAsia="宋体" w:hAnsi="Times New Roman" w:cs="Times New Roman" w:hint="eastAsia"/>
          <w:kern w:val="18"/>
          <w:sz w:val="24"/>
          <w:szCs w:val="24"/>
        </w:rPr>
        <w:t>法进行评价。教师对学生学习过程（</w:t>
      </w:r>
      <w:proofErr w:type="gramStart"/>
      <w:r>
        <w:rPr>
          <w:rFonts w:ascii="Times New Roman" w:eastAsia="宋体" w:hAnsi="Times New Roman" w:cs="Times New Roman" w:hint="eastAsia"/>
          <w:kern w:val="18"/>
          <w:sz w:val="24"/>
          <w:szCs w:val="24"/>
        </w:rPr>
        <w:t>如小组</w:t>
      </w:r>
      <w:proofErr w:type="gramEnd"/>
      <w:r>
        <w:rPr>
          <w:rFonts w:ascii="Times New Roman" w:eastAsia="宋体" w:hAnsi="Times New Roman" w:cs="Times New Roman" w:hint="eastAsia"/>
          <w:kern w:val="18"/>
          <w:sz w:val="24"/>
          <w:szCs w:val="24"/>
        </w:rPr>
        <w:t>项目、科研训练等）中体现的工程与社会、职业道德、团队合作和终身学习等能力的对应关系设置评分表，对学生达成价值塑造目标情况进行定量评价，课程组负责对评分表与课程目标的相关性进行审核。</w:t>
      </w:r>
    </w:p>
    <w:p w14:paraId="4A168484" w14:textId="77777777" w:rsidR="006F688C" w:rsidRDefault="00CF305C">
      <w:pPr>
        <w:pStyle w:val="13"/>
        <w:widowControl/>
        <w:snapToGrid w:val="0"/>
        <w:spacing w:line="360" w:lineRule="auto"/>
        <w:ind w:firstLine="480"/>
        <w:jc w:val="left"/>
        <w:rPr>
          <w:rFonts w:ascii="Times New Roman" w:eastAsia="宋体" w:hAnsi="Times New Roman" w:cs="Times New Roman"/>
          <w:kern w:val="18"/>
          <w:sz w:val="24"/>
          <w:szCs w:val="24"/>
        </w:rPr>
      </w:pPr>
      <w:r>
        <w:rPr>
          <w:rFonts w:ascii="Times New Roman" w:eastAsia="宋体" w:hAnsi="Times New Roman" w:cs="Times New Roman" w:hint="eastAsia"/>
          <w:kern w:val="18"/>
          <w:sz w:val="24"/>
          <w:szCs w:val="24"/>
        </w:rPr>
        <w:t>知识传授课程目标对应毕业</w:t>
      </w:r>
      <w:r>
        <w:rPr>
          <w:rFonts w:ascii="Times New Roman" w:eastAsia="宋体" w:hAnsi="Times New Roman" w:cs="Times New Roman" w:hint="eastAsia"/>
          <w:kern w:val="18"/>
          <w:sz w:val="24"/>
          <w:szCs w:val="24"/>
        </w:rPr>
        <w:t>要求中的技术性指标，采用课程考核分析法进行评价。依据各门课程的考核材料，包括课程试卷、作业、课堂项目、课程设计说明书、图纸、实验报告、实习报告等进行知识传授课程目标评价。考核资料需明确指出对应课程目标（评分标准）。</w:t>
      </w:r>
    </w:p>
    <w:p w14:paraId="5CE68A8D" w14:textId="77777777" w:rsidR="006F688C" w:rsidRDefault="00CF305C">
      <w:pPr>
        <w:pStyle w:val="13"/>
        <w:widowControl/>
        <w:snapToGrid w:val="0"/>
        <w:spacing w:line="360" w:lineRule="auto"/>
        <w:ind w:firstLine="480"/>
        <w:jc w:val="left"/>
        <w:rPr>
          <w:rFonts w:ascii="Times New Roman" w:eastAsia="宋体" w:hAnsi="Times New Roman" w:cs="Times New Roman"/>
          <w:kern w:val="18"/>
          <w:sz w:val="24"/>
          <w:szCs w:val="24"/>
        </w:rPr>
      </w:pPr>
      <w:r>
        <w:rPr>
          <w:rFonts w:ascii="Times New Roman" w:eastAsia="宋体" w:hAnsi="Times New Roman" w:cs="Times New Roman" w:hint="eastAsia"/>
          <w:kern w:val="18"/>
          <w:sz w:val="24"/>
          <w:szCs w:val="24"/>
        </w:rPr>
        <w:t>能力培养课程目标同时对应毕业要求中的技术性指标和非技术性指标，结合课程考核分析法和评分</w:t>
      </w:r>
      <w:proofErr w:type="gramStart"/>
      <w:r>
        <w:rPr>
          <w:rFonts w:ascii="Times New Roman" w:eastAsia="宋体" w:hAnsi="Times New Roman" w:cs="Times New Roman" w:hint="eastAsia"/>
          <w:kern w:val="18"/>
          <w:sz w:val="24"/>
          <w:szCs w:val="24"/>
        </w:rPr>
        <w:t>表分析</w:t>
      </w:r>
      <w:proofErr w:type="gramEnd"/>
      <w:r>
        <w:rPr>
          <w:rFonts w:ascii="Times New Roman" w:eastAsia="宋体" w:hAnsi="Times New Roman" w:cs="Times New Roman" w:hint="eastAsia"/>
          <w:kern w:val="18"/>
          <w:sz w:val="24"/>
          <w:szCs w:val="24"/>
        </w:rPr>
        <w:t>法进行评价。理论教学环节考核的项目包括学生的课堂表现，随堂测验、作业、小组项目及期末考试情况；实验教学环节考核的项目包括线上自学情况及测试、线下操作、实验操作技能；实践环节（实习实训、课程设计）考核的项目</w:t>
      </w:r>
      <w:r>
        <w:rPr>
          <w:rFonts w:ascii="Times New Roman" w:eastAsia="宋体" w:hAnsi="Times New Roman" w:cs="Times New Roman" w:hint="eastAsia"/>
          <w:kern w:val="18"/>
          <w:sz w:val="24"/>
          <w:szCs w:val="24"/>
        </w:rPr>
        <w:t>包括课程设计说明书、过程表现、日志、图纸及总结报告等。评价的焦点是对课程目标达成情况的评价，也是对学生培养效果的评价，通过对每个课程目标和学生个体达成情况的计算和分析，直接查找短板，有的放矢地进行持续改进。</w:t>
      </w:r>
    </w:p>
    <w:p w14:paraId="135E31D2" w14:textId="77777777" w:rsidR="006F688C" w:rsidRDefault="00CF305C">
      <w:pPr>
        <w:pStyle w:val="13"/>
        <w:widowControl/>
        <w:snapToGrid w:val="0"/>
        <w:spacing w:line="360" w:lineRule="auto"/>
        <w:ind w:firstLineChars="0" w:firstLine="0"/>
        <w:jc w:val="left"/>
        <w:rPr>
          <w:rFonts w:ascii="Times New Roman" w:eastAsia="宋体" w:hAnsi="Times New Roman" w:cs="Times New Roman"/>
          <w:b/>
          <w:bCs/>
          <w:kern w:val="18"/>
          <w:sz w:val="24"/>
          <w:szCs w:val="24"/>
        </w:rPr>
      </w:pPr>
      <w:r>
        <w:rPr>
          <w:rFonts w:ascii="Times New Roman" w:eastAsia="宋体" w:hAnsi="Times New Roman" w:cs="Times New Roman"/>
          <w:b/>
          <w:bCs/>
          <w:kern w:val="18"/>
          <w:sz w:val="24"/>
          <w:szCs w:val="24"/>
        </w:rPr>
        <w:t xml:space="preserve">18. </w:t>
      </w:r>
      <w:r>
        <w:rPr>
          <w:rFonts w:ascii="Times New Roman" w:eastAsia="宋体" w:hAnsi="Times New Roman" w:cs="Times New Roman"/>
          <w:b/>
          <w:bCs/>
          <w:kern w:val="18"/>
          <w:sz w:val="24"/>
          <w:szCs w:val="24"/>
        </w:rPr>
        <w:t>你是否了解毕业要求达成，如何进行毕业要求</w:t>
      </w:r>
      <w:r>
        <w:rPr>
          <w:rFonts w:ascii="Times New Roman" w:eastAsia="宋体" w:hAnsi="Times New Roman" w:cs="Times New Roman" w:hint="eastAsia"/>
          <w:b/>
          <w:bCs/>
          <w:kern w:val="18"/>
          <w:sz w:val="24"/>
          <w:szCs w:val="24"/>
        </w:rPr>
        <w:t>达成评价？</w:t>
      </w:r>
      <w:bookmarkEnd w:id="0"/>
    </w:p>
    <w:p w14:paraId="1FA9FCAA" w14:textId="77777777" w:rsidR="006F688C" w:rsidRDefault="00CF30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专业选定标准化测试成绩分析法及形成性考核法等直接评价法为主要的毕业要求达成情况评价方法，问卷调查法和访谈法等间接评价法为辅助的评价方法。</w:t>
      </w:r>
    </w:p>
    <w:p w14:paraId="574EC226" w14:textId="77777777" w:rsidR="006F688C" w:rsidRDefault="00CF305C">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）直接评价法</w:t>
      </w:r>
    </w:p>
    <w:p w14:paraId="037B1515" w14:textId="77777777" w:rsidR="006F688C" w:rsidRDefault="00CF30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标准化测试成绩分析法：主要是针对课程的期末试卷，按照其对毕业要求内涵观测点支撑的权重，根</w:t>
      </w:r>
      <w:r>
        <w:rPr>
          <w:rFonts w:ascii="Times New Roman" w:eastAsia="宋体" w:hAnsi="Times New Roman" w:cs="Times New Roman" w:hint="eastAsia"/>
          <w:sz w:val="24"/>
          <w:szCs w:val="24"/>
        </w:rPr>
        <w:t>据学生所得分数计算毕业要求内涵观测点的达成情况值。</w:t>
      </w:r>
    </w:p>
    <w:p w14:paraId="23E481F9" w14:textId="77777777" w:rsidR="006F688C" w:rsidRDefault="00CF305C">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形成性考核分析法：主要通过平时作业、大作业、书面报告、小组</w:t>
      </w:r>
      <w:r>
        <w:rPr>
          <w:rFonts w:ascii="Times New Roman" w:eastAsia="宋体" w:hAnsi="Times New Roman" w:cs="Times New Roman"/>
          <w:sz w:val="24"/>
          <w:szCs w:val="24"/>
        </w:rPr>
        <w:t>PBL</w:t>
      </w:r>
      <w:r>
        <w:rPr>
          <w:rFonts w:ascii="Times New Roman" w:eastAsia="宋体" w:hAnsi="Times New Roman" w:cs="Times New Roman"/>
          <w:sz w:val="24"/>
          <w:szCs w:val="24"/>
        </w:rPr>
        <w:t>项目、阶段性测试、专题小组讨论等环节进行评价。各环节均需制定明确的考核评分细则，据此对相应观测点的达成情况进行评价。</w:t>
      </w:r>
    </w:p>
    <w:p w14:paraId="105B01E8" w14:textId="77777777" w:rsidR="006F688C" w:rsidRDefault="00CF30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口头测试法：主要通过答辩环节进行评价，用于设计类和实践类课程的考核，通过师生问答来评价学生技术性和非技术性指标的达成情况。</w:t>
      </w:r>
    </w:p>
    <w:p w14:paraId="0E64C999" w14:textId="77777777" w:rsidR="006F688C" w:rsidRDefault="00CF30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行为观察法：主要通过学生课堂参与讨论、互动等的表现、实习实践过程中的参与表现等，评价学生非技术性指标的达成情况。</w:t>
      </w:r>
    </w:p>
    <w:p w14:paraId="4B969B6B" w14:textId="77777777" w:rsidR="006F688C" w:rsidRDefault="00CF30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直接评价法对某个毕业要求内涵观测点达成情</w:t>
      </w:r>
      <w:r>
        <w:rPr>
          <w:rFonts w:ascii="Times New Roman" w:eastAsia="宋体" w:hAnsi="Times New Roman" w:cs="Times New Roman" w:hint="eastAsia"/>
          <w:sz w:val="24"/>
          <w:szCs w:val="24"/>
        </w:rPr>
        <w:t>况的评价计算方法：某个毕业要求内涵观测点达成情况评价值为支撑课程达成情况评价值加权和，即：</w:t>
      </w:r>
      <w:r>
        <w:rPr>
          <w:rFonts w:ascii="Times New Roman" w:eastAsia="宋体" w:hAnsi="Times New Roman" w:cs="Times New Roman"/>
          <w:sz w:val="24"/>
          <w:szCs w:val="24"/>
        </w:rPr>
        <w:t xml:space="preserve"> </w:t>
      </w:r>
    </w:p>
    <w:p w14:paraId="6BD5317C" w14:textId="77777777" w:rsidR="006F688C" w:rsidRDefault="00CF305C">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某个毕业要求内涵观测点达成情况评价值</w:t>
      </w:r>
      <w:r>
        <w:rPr>
          <w:rFonts w:ascii="Times New Roman" w:eastAsia="宋体" w:hAnsi="Times New Roman" w:cs="Times New Roman"/>
          <w:sz w:val="24"/>
          <w:szCs w:val="24"/>
        </w:rPr>
        <w:t>=Σ(</w:t>
      </w:r>
      <w:r>
        <w:rPr>
          <w:rFonts w:ascii="Times New Roman" w:eastAsia="宋体" w:hAnsi="Times New Roman" w:cs="Times New Roman"/>
          <w:sz w:val="24"/>
          <w:szCs w:val="24"/>
        </w:rPr>
        <w:t>支撑该观测点的课程权重</w:t>
      </w:r>
      <w:r>
        <w:rPr>
          <w:rFonts w:ascii="Times New Roman" w:eastAsia="宋体" w:hAnsi="Times New Roman" w:cs="Times New Roman"/>
          <w:sz w:val="24"/>
          <w:szCs w:val="24"/>
        </w:rPr>
        <w:t>×</w:t>
      </w:r>
      <w:r>
        <w:rPr>
          <w:rFonts w:ascii="Times New Roman" w:eastAsia="宋体" w:hAnsi="Times New Roman" w:cs="Times New Roman"/>
          <w:sz w:val="24"/>
          <w:szCs w:val="24"/>
        </w:rPr>
        <w:t>对应课程目标达成情况评价值</w:t>
      </w:r>
      <w:r>
        <w:rPr>
          <w:rFonts w:ascii="Times New Roman" w:eastAsia="宋体" w:hAnsi="Times New Roman" w:cs="Times New Roman"/>
          <w:sz w:val="24"/>
          <w:szCs w:val="24"/>
        </w:rPr>
        <w:t>)</w:t>
      </w:r>
      <w:r>
        <w:rPr>
          <w:rFonts w:ascii="Times New Roman" w:eastAsia="宋体" w:hAnsi="Times New Roman" w:cs="Times New Roman"/>
          <w:sz w:val="24"/>
          <w:szCs w:val="24"/>
        </w:rPr>
        <w:t>。</w:t>
      </w:r>
    </w:p>
    <w:p w14:paraId="6CD8452D" w14:textId="77777777" w:rsidR="006F688C" w:rsidRDefault="00CF30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毕业要求内涵观测点评价值的选择实行“最小”原则，即评价结果取各观测点最小值。如果最小的评价值都能满足评价标准，那么该项毕业要求内涵观测点达成。</w:t>
      </w:r>
    </w:p>
    <w:p w14:paraId="3FE2B52D" w14:textId="77777777" w:rsidR="006F688C" w:rsidRDefault="00CF305C">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）间接评价法</w:t>
      </w:r>
      <w:r>
        <w:rPr>
          <w:rFonts w:ascii="Times New Roman" w:eastAsia="宋体" w:hAnsi="Times New Roman" w:cs="Times New Roman"/>
          <w:sz w:val="24"/>
          <w:szCs w:val="24"/>
        </w:rPr>
        <w:t xml:space="preserve"> </w:t>
      </w:r>
    </w:p>
    <w:p w14:paraId="774D537D" w14:textId="77777777" w:rsidR="006F688C" w:rsidRDefault="00CF30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间接评价法包括问卷调查法和访谈法。</w:t>
      </w:r>
    </w:p>
    <w:p w14:paraId="6C88E1F0" w14:textId="77777777" w:rsidR="006F688C" w:rsidRDefault="00CF30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问卷调查法：校内问卷调查的对象为应届毕业生。</w:t>
      </w:r>
      <w:proofErr w:type="gramStart"/>
      <w:r>
        <w:rPr>
          <w:rFonts w:ascii="Times New Roman" w:eastAsia="宋体" w:hAnsi="Times New Roman" w:cs="Times New Roman" w:hint="eastAsia"/>
          <w:sz w:val="24"/>
          <w:szCs w:val="24"/>
        </w:rPr>
        <w:t>评价组</w:t>
      </w:r>
      <w:proofErr w:type="gramEnd"/>
      <w:r>
        <w:rPr>
          <w:rFonts w:ascii="Times New Roman" w:eastAsia="宋体" w:hAnsi="Times New Roman" w:cs="Times New Roman" w:hint="eastAsia"/>
          <w:sz w:val="24"/>
          <w:szCs w:val="24"/>
        </w:rPr>
        <w:t>根据客观性</w:t>
      </w:r>
      <w:proofErr w:type="gramStart"/>
      <w:r>
        <w:rPr>
          <w:rFonts w:ascii="Times New Roman" w:eastAsia="宋体" w:hAnsi="Times New Roman" w:cs="Times New Roman" w:hint="eastAsia"/>
          <w:sz w:val="24"/>
          <w:szCs w:val="24"/>
        </w:rPr>
        <w:t>和易判性原则</w:t>
      </w:r>
      <w:proofErr w:type="gramEnd"/>
      <w:r>
        <w:rPr>
          <w:rFonts w:ascii="Times New Roman" w:eastAsia="宋体" w:hAnsi="Times New Roman" w:cs="Times New Roman" w:hint="eastAsia"/>
          <w:sz w:val="24"/>
          <w:szCs w:val="24"/>
        </w:rPr>
        <w:t>，紧扣专业公开的</w:t>
      </w:r>
      <w:r>
        <w:rPr>
          <w:rFonts w:ascii="Times New Roman" w:eastAsia="宋体" w:hAnsi="Times New Roman" w:cs="Times New Roman"/>
          <w:sz w:val="24"/>
          <w:szCs w:val="24"/>
        </w:rPr>
        <w:t>12</w:t>
      </w:r>
      <w:r>
        <w:rPr>
          <w:rFonts w:ascii="Times New Roman" w:eastAsia="宋体" w:hAnsi="Times New Roman" w:cs="Times New Roman"/>
          <w:sz w:val="24"/>
          <w:szCs w:val="24"/>
        </w:rPr>
        <w:t>条毕业要求设计出易于调研对象理解的问卷题目，对应届毕业生发放。根据收集的毕业要求达成情况评价问卷调查表，在确保数据有效可靠的前提下，计算</w:t>
      </w:r>
      <w:proofErr w:type="gramStart"/>
      <w:r>
        <w:rPr>
          <w:rFonts w:ascii="Times New Roman" w:eastAsia="宋体" w:hAnsi="Times New Roman" w:cs="Times New Roman"/>
          <w:sz w:val="24"/>
          <w:szCs w:val="24"/>
        </w:rPr>
        <w:t>出毕业</w:t>
      </w:r>
      <w:proofErr w:type="gramEnd"/>
      <w:r>
        <w:rPr>
          <w:rFonts w:ascii="Times New Roman" w:eastAsia="宋体" w:hAnsi="Times New Roman" w:cs="Times New Roman"/>
          <w:sz w:val="24"/>
          <w:szCs w:val="24"/>
        </w:rPr>
        <w:t>要求各分项观测点达成情况的评价值。</w:t>
      </w:r>
    </w:p>
    <w:p w14:paraId="5A509405" w14:textId="77777777" w:rsidR="006F688C" w:rsidRDefault="00CF30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访谈法：主要通过与在校生、毕业生、用人单位等进行座谈的方式，调研分析他们对本专业毕业要求核心能力达成情况的自我满意度等。</w:t>
      </w:r>
    </w:p>
    <w:p w14:paraId="604B69F1" w14:textId="77777777" w:rsidR="006F688C" w:rsidRDefault="006F688C">
      <w:pPr>
        <w:spacing w:line="360" w:lineRule="auto"/>
        <w:rPr>
          <w:rFonts w:ascii="Times New Roman" w:eastAsia="宋体" w:hAnsi="Times New Roman" w:cs="Times New Roman"/>
          <w:sz w:val="24"/>
          <w:szCs w:val="24"/>
        </w:rPr>
      </w:pPr>
    </w:p>
    <w:p w14:paraId="482C327E" w14:textId="77777777" w:rsidR="006F688C" w:rsidRDefault="006F688C">
      <w:pPr>
        <w:spacing w:line="360" w:lineRule="auto"/>
        <w:rPr>
          <w:rFonts w:ascii="Times New Roman" w:eastAsia="宋体" w:hAnsi="Times New Roman" w:cs="Times New Roman"/>
          <w:sz w:val="24"/>
          <w:szCs w:val="24"/>
        </w:rPr>
      </w:pPr>
    </w:p>
    <w:p w14:paraId="6299F3D9" w14:textId="77777777" w:rsidR="006F688C" w:rsidRDefault="006F688C">
      <w:pPr>
        <w:spacing w:line="360" w:lineRule="auto"/>
        <w:rPr>
          <w:rFonts w:ascii="Times New Roman" w:eastAsia="宋体" w:hAnsi="Times New Roman" w:cs="Times New Roman"/>
          <w:sz w:val="24"/>
          <w:szCs w:val="24"/>
        </w:rPr>
      </w:pPr>
    </w:p>
    <w:p w14:paraId="472CB123" w14:textId="77777777" w:rsidR="006F688C" w:rsidRDefault="006F688C">
      <w:pPr>
        <w:spacing w:line="360" w:lineRule="auto"/>
        <w:rPr>
          <w:rFonts w:ascii="Times New Roman" w:eastAsia="宋体" w:hAnsi="Times New Roman" w:cs="Times New Roman"/>
          <w:sz w:val="24"/>
          <w:szCs w:val="24"/>
        </w:rPr>
      </w:pPr>
    </w:p>
    <w:p w14:paraId="1894555F" w14:textId="77777777" w:rsidR="006F688C" w:rsidRDefault="006F688C">
      <w:pPr>
        <w:spacing w:line="360" w:lineRule="auto"/>
        <w:rPr>
          <w:rFonts w:ascii="Times New Roman" w:eastAsia="宋体" w:hAnsi="Times New Roman" w:cs="Times New Roman"/>
          <w:sz w:val="24"/>
          <w:szCs w:val="24"/>
        </w:rPr>
      </w:pPr>
    </w:p>
    <w:sectPr w:rsidR="006F68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81C0D" w14:textId="77777777" w:rsidR="00CF305C" w:rsidRDefault="00CF305C">
      <w:r>
        <w:separator/>
      </w:r>
    </w:p>
  </w:endnote>
  <w:endnote w:type="continuationSeparator" w:id="0">
    <w:p w14:paraId="7EAB3054" w14:textId="77777777" w:rsidR="00CF305C" w:rsidRDefault="00CF3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TimesNewRomanPSMT">
    <w:altName w:val="MS Gothic"/>
    <w:charset w:val="80"/>
    <w:family w:val="auto"/>
    <w:pitch w:val="default"/>
    <w:sig w:usb0="00000000" w:usb1="0000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Arno Pro">
    <w:altName w:val="Segoe Print"/>
    <w:charset w:val="00"/>
    <w:family w:val="roman"/>
    <w:pitch w:val="default"/>
    <w:sig w:usb0="00000000"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方正公文小标宋">
    <w:altName w:val="华文宋体"/>
    <w:charset w:val="86"/>
    <w:family w:val="auto"/>
    <w:pitch w:val="default"/>
    <w:sig w:usb0="00000000" w:usb1="0000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34961"/>
    </w:sdtPr>
    <w:sdtEndPr/>
    <w:sdtContent>
      <w:p w14:paraId="44311325" w14:textId="77777777" w:rsidR="006F688C" w:rsidRDefault="00CF305C">
        <w:pPr>
          <w:pStyle w:val="aff5"/>
          <w:jc w:val="center"/>
        </w:pPr>
        <w:r>
          <w:fldChar w:fldCharType="begin"/>
        </w:r>
        <w:r>
          <w:instrText>PAGE   \* MERGEFORMAT</w:instrText>
        </w:r>
        <w:r>
          <w:fldChar w:fldCharType="separate"/>
        </w:r>
        <w:r>
          <w:rPr>
            <w:lang w:val="zh-CN"/>
          </w:rPr>
          <w:t>2</w:t>
        </w:r>
        <w:r>
          <w:fldChar w:fldCharType="end"/>
        </w:r>
      </w:p>
    </w:sdtContent>
  </w:sdt>
  <w:p w14:paraId="29B85BB8" w14:textId="77777777" w:rsidR="006F688C" w:rsidRDefault="006F688C">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1130969"/>
    </w:sdtPr>
    <w:sdtEndPr/>
    <w:sdtContent>
      <w:p w14:paraId="363ACEE2" w14:textId="77777777" w:rsidR="006F688C" w:rsidRDefault="00CF305C">
        <w:pPr>
          <w:pStyle w:val="aff5"/>
          <w:jc w:val="center"/>
        </w:pPr>
        <w:r>
          <w:fldChar w:fldCharType="begin"/>
        </w:r>
        <w:r>
          <w:instrText>PAGE   \* MERGEFORMAT</w:instrText>
        </w:r>
        <w:r>
          <w:fldChar w:fldCharType="separate"/>
        </w:r>
        <w:r>
          <w:rPr>
            <w:lang w:val="zh-CN"/>
          </w:rPr>
          <w:t>24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E62AC" w14:textId="77777777" w:rsidR="00CF305C" w:rsidRDefault="00CF305C">
      <w:r>
        <w:separator/>
      </w:r>
    </w:p>
  </w:footnote>
  <w:footnote w:type="continuationSeparator" w:id="0">
    <w:p w14:paraId="115ADEE6" w14:textId="77777777" w:rsidR="00CF305C" w:rsidRDefault="00CF3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DB7F" w14:textId="77777777" w:rsidR="006F688C" w:rsidRDefault="006F688C">
    <w:pPr>
      <w:pStyle w:val="aff8"/>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0" w15:restartNumberingAfterBreak="0">
    <w:nsid w:val="3BC5456A"/>
    <w:multiLevelType w:val="multilevel"/>
    <w:tmpl w:val="3BC5456A"/>
    <w:lvl w:ilvl="0">
      <w:start w:val="2"/>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55D6ADC"/>
    <w:multiLevelType w:val="multilevel"/>
    <w:tmpl w:val="655D6ADC"/>
    <w:lvl w:ilvl="0">
      <w:start w:val="1"/>
      <w:numFmt w:val="decimal"/>
      <w:pStyle w:val="41"/>
      <w:lvlText w:val="1.1.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A487A97"/>
    <w:multiLevelType w:val="multilevel"/>
    <w:tmpl w:val="7A487A9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3"/>
  </w:num>
  <w:num w:numId="3">
    <w:abstractNumId w:val="5"/>
  </w:num>
  <w:num w:numId="4">
    <w:abstractNumId w:val="8"/>
  </w:num>
  <w:num w:numId="5">
    <w:abstractNumId w:val="9"/>
  </w:num>
  <w:num w:numId="6">
    <w:abstractNumId w:val="6"/>
  </w:num>
  <w:num w:numId="7">
    <w:abstractNumId w:val="2"/>
  </w:num>
  <w:num w:numId="8">
    <w:abstractNumId w:val="7"/>
  </w:num>
  <w:num w:numId="9">
    <w:abstractNumId w:val="4"/>
  </w:num>
  <w:num w:numId="10">
    <w:abstractNumId w:val="1"/>
  </w:num>
  <w:num w:numId="11">
    <w:abstractNumId w:val="0"/>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6EA"/>
    <w:rsid w:val="FFFFC27C"/>
    <w:rsid w:val="000403EB"/>
    <w:rsid w:val="00057C06"/>
    <w:rsid w:val="00060057"/>
    <w:rsid w:val="00087E72"/>
    <w:rsid w:val="00092E5E"/>
    <w:rsid w:val="00096FF7"/>
    <w:rsid w:val="000A5E30"/>
    <w:rsid w:val="000C0AC0"/>
    <w:rsid w:val="000D168A"/>
    <w:rsid w:val="000E5635"/>
    <w:rsid w:val="000F5836"/>
    <w:rsid w:val="0011320D"/>
    <w:rsid w:val="0012413E"/>
    <w:rsid w:val="00127901"/>
    <w:rsid w:val="00136960"/>
    <w:rsid w:val="00141671"/>
    <w:rsid w:val="00154E9D"/>
    <w:rsid w:val="001668E5"/>
    <w:rsid w:val="00186481"/>
    <w:rsid w:val="001925F5"/>
    <w:rsid w:val="001976C3"/>
    <w:rsid w:val="001B585B"/>
    <w:rsid w:val="001D74EB"/>
    <w:rsid w:val="002370FE"/>
    <w:rsid w:val="00241680"/>
    <w:rsid w:val="00253236"/>
    <w:rsid w:val="00260DFD"/>
    <w:rsid w:val="00285CCF"/>
    <w:rsid w:val="002D11C5"/>
    <w:rsid w:val="002E0400"/>
    <w:rsid w:val="002F2C6A"/>
    <w:rsid w:val="003021A1"/>
    <w:rsid w:val="0030439E"/>
    <w:rsid w:val="00320D23"/>
    <w:rsid w:val="00326FA3"/>
    <w:rsid w:val="00333701"/>
    <w:rsid w:val="00336A42"/>
    <w:rsid w:val="003602A8"/>
    <w:rsid w:val="00361606"/>
    <w:rsid w:val="00363457"/>
    <w:rsid w:val="003659AE"/>
    <w:rsid w:val="003A152A"/>
    <w:rsid w:val="003B36AA"/>
    <w:rsid w:val="003D3E4E"/>
    <w:rsid w:val="003D7DF6"/>
    <w:rsid w:val="003E7A08"/>
    <w:rsid w:val="0042796F"/>
    <w:rsid w:val="0044092B"/>
    <w:rsid w:val="004447F0"/>
    <w:rsid w:val="0045204C"/>
    <w:rsid w:val="00454712"/>
    <w:rsid w:val="00461A2A"/>
    <w:rsid w:val="00475378"/>
    <w:rsid w:val="004806B8"/>
    <w:rsid w:val="004C2A12"/>
    <w:rsid w:val="004C303A"/>
    <w:rsid w:val="004D431B"/>
    <w:rsid w:val="004E7C2A"/>
    <w:rsid w:val="004F057E"/>
    <w:rsid w:val="00501FC4"/>
    <w:rsid w:val="00515140"/>
    <w:rsid w:val="005300D6"/>
    <w:rsid w:val="00530CED"/>
    <w:rsid w:val="005411F1"/>
    <w:rsid w:val="00544884"/>
    <w:rsid w:val="0059614D"/>
    <w:rsid w:val="005A189D"/>
    <w:rsid w:val="005A6404"/>
    <w:rsid w:val="005B50A7"/>
    <w:rsid w:val="005B64BD"/>
    <w:rsid w:val="005E785E"/>
    <w:rsid w:val="00600B32"/>
    <w:rsid w:val="0060643D"/>
    <w:rsid w:val="00644E3C"/>
    <w:rsid w:val="00674D88"/>
    <w:rsid w:val="00676898"/>
    <w:rsid w:val="006822D0"/>
    <w:rsid w:val="0068750F"/>
    <w:rsid w:val="00687CEB"/>
    <w:rsid w:val="006C6C97"/>
    <w:rsid w:val="006D0B36"/>
    <w:rsid w:val="006D1E88"/>
    <w:rsid w:val="006E5C6A"/>
    <w:rsid w:val="006F688C"/>
    <w:rsid w:val="006F6C90"/>
    <w:rsid w:val="00706E49"/>
    <w:rsid w:val="00766EF5"/>
    <w:rsid w:val="007977E6"/>
    <w:rsid w:val="00797FCE"/>
    <w:rsid w:val="007D28B6"/>
    <w:rsid w:val="007E1A88"/>
    <w:rsid w:val="00801B33"/>
    <w:rsid w:val="008327AB"/>
    <w:rsid w:val="00890691"/>
    <w:rsid w:val="00894A59"/>
    <w:rsid w:val="00894F60"/>
    <w:rsid w:val="008A2A32"/>
    <w:rsid w:val="008B21D8"/>
    <w:rsid w:val="008D2E76"/>
    <w:rsid w:val="008E4EAA"/>
    <w:rsid w:val="00923C64"/>
    <w:rsid w:val="00927024"/>
    <w:rsid w:val="009439CF"/>
    <w:rsid w:val="00945BF6"/>
    <w:rsid w:val="009700F0"/>
    <w:rsid w:val="009920F3"/>
    <w:rsid w:val="009A6864"/>
    <w:rsid w:val="009D04DA"/>
    <w:rsid w:val="009D2FB3"/>
    <w:rsid w:val="00A13593"/>
    <w:rsid w:val="00A6562A"/>
    <w:rsid w:val="00A658C2"/>
    <w:rsid w:val="00A9612D"/>
    <w:rsid w:val="00AA0D7D"/>
    <w:rsid w:val="00AE2D41"/>
    <w:rsid w:val="00AE7227"/>
    <w:rsid w:val="00B13671"/>
    <w:rsid w:val="00B1549B"/>
    <w:rsid w:val="00B17676"/>
    <w:rsid w:val="00B85A7A"/>
    <w:rsid w:val="00B87819"/>
    <w:rsid w:val="00BA4038"/>
    <w:rsid w:val="00BB3AB0"/>
    <w:rsid w:val="00BD5900"/>
    <w:rsid w:val="00C023F9"/>
    <w:rsid w:val="00C265CA"/>
    <w:rsid w:val="00C267BF"/>
    <w:rsid w:val="00C44AB2"/>
    <w:rsid w:val="00C72A63"/>
    <w:rsid w:val="00C75314"/>
    <w:rsid w:val="00C82CAF"/>
    <w:rsid w:val="00C83289"/>
    <w:rsid w:val="00C97A1C"/>
    <w:rsid w:val="00CD0DC3"/>
    <w:rsid w:val="00CD0FB6"/>
    <w:rsid w:val="00CD6010"/>
    <w:rsid w:val="00CE10ED"/>
    <w:rsid w:val="00CF197F"/>
    <w:rsid w:val="00CF305C"/>
    <w:rsid w:val="00D1076F"/>
    <w:rsid w:val="00D219D8"/>
    <w:rsid w:val="00D35250"/>
    <w:rsid w:val="00D505E6"/>
    <w:rsid w:val="00D5344B"/>
    <w:rsid w:val="00D669D2"/>
    <w:rsid w:val="00D75704"/>
    <w:rsid w:val="00DD42E6"/>
    <w:rsid w:val="00DE1ADC"/>
    <w:rsid w:val="00DF1C6E"/>
    <w:rsid w:val="00DF5195"/>
    <w:rsid w:val="00E11981"/>
    <w:rsid w:val="00E170EF"/>
    <w:rsid w:val="00E56E15"/>
    <w:rsid w:val="00E6095E"/>
    <w:rsid w:val="00E76193"/>
    <w:rsid w:val="00E83B71"/>
    <w:rsid w:val="00EF5654"/>
    <w:rsid w:val="00F13036"/>
    <w:rsid w:val="00F367F6"/>
    <w:rsid w:val="00F4204F"/>
    <w:rsid w:val="00F46D82"/>
    <w:rsid w:val="00FA1A74"/>
    <w:rsid w:val="00FA5C79"/>
    <w:rsid w:val="00FC76EA"/>
    <w:rsid w:val="00FC76F8"/>
    <w:rsid w:val="00FD1491"/>
    <w:rsid w:val="00FF449F"/>
    <w:rsid w:val="0F8429B8"/>
    <w:rsid w:val="140E3920"/>
    <w:rsid w:val="21A727E8"/>
    <w:rsid w:val="2EDF610A"/>
    <w:rsid w:val="31A77EA8"/>
    <w:rsid w:val="38A32326"/>
    <w:rsid w:val="3C7C6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3186810"/>
  <w15:docId w15:val="{6116021B-A3A9-45D2-B5E7-4C1CD6D54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nhideWhenUsed="1"/>
    <w:lsdException w:name="index 2" w:unhideWhenUsed="1"/>
    <w:lsdException w:name="index 3" w:unhideWhenUsed="1"/>
    <w:lsdException w:name="index 4" w:unhideWhenUsed="1"/>
    <w:lsdException w:name="index 5" w:unhideWhenUsed="1" w:qFormat="1"/>
    <w:lsdException w:name="index 6" w:unhideWhenUsed="1" w:qFormat="1"/>
    <w:lsdException w:name="index 7" w:unhideWhenUsed="1"/>
    <w:lsdException w:name="index 8" w:unhideWhenUsed="1" w:qFormat="1"/>
    <w:lsdException w:name="index 9"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nhideWhenUsed="1" w:qFormat="1"/>
    <w:lsdException w:name="footnote text" w:unhideWhenUsed="1" w:qFormat="1"/>
    <w:lsdException w:name="annotation text" w:unhideWhenUsed="1" w:qFormat="1"/>
    <w:lsdException w:name="header" w:uiPriority="0" w:unhideWhenUsed="1" w:qFormat="1"/>
    <w:lsdException w:name="footer" w:unhideWhenUsed="1" w:qFormat="1"/>
    <w:lsdException w:name="index heading" w:unhideWhenUsed="1"/>
    <w:lsdException w:name="caption" w:uiPriority="0" w:qFormat="1"/>
    <w:lsdException w:name="table of figures" w:unhideWhenUsed="1"/>
    <w:lsdException w:name="envelope address" w:unhideWhenUsed="1"/>
    <w:lsdException w:name="envelope return" w:unhideWhenUsed="1"/>
    <w:lsdException w:name="footnote reference" w:unhideWhenUsed="1" w:qFormat="1"/>
    <w:lsdException w:name="annotation reference" w:unhideWhenUsed="1" w:qFormat="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unhideWhenUsed="1" w:qFormat="1"/>
    <w:lsdException w:name="macro" w:unhideWhenUsed="1" w:qFormat="1"/>
    <w:lsdException w:name="toa heading" w:unhideWhenUsed="1" w:qFormat="1"/>
    <w:lsdException w:name="List" w:unhideWhenUsed="1"/>
    <w:lsdException w:name="List Bullet" w:unhideWhenUsed="1" w:qFormat="1"/>
    <w:lsdException w:name="List Number" w:unhideWhenUsed="1" w:qFormat="1"/>
    <w:lsdException w:name="List 2" w:unhideWhenUsed="1"/>
    <w:lsdException w:name="List 3" w:unhideWhenUsed="1" w:qFormat="1"/>
    <w:lsdException w:name="List 4" w:unhideWhenUsed="1"/>
    <w:lsdException w:name="List 5" w:unhideWhenUsed="1"/>
    <w:lsdException w:name="List Bullet 2" w:unhideWhenUsed="1"/>
    <w:lsdException w:name="List Bullet 3" w:unhideWhenUsed="1" w:qFormat="1"/>
    <w:lsdException w:name="List Bullet 4" w:unhideWhenUsed="1"/>
    <w:lsdException w:name="List Bullet 5" w:unhideWhenUsed="1" w:qFormat="1"/>
    <w:lsdException w:name="List Number 2" w:unhideWhenUsed="1" w:qFormat="1"/>
    <w:lsdException w:name="List Number 3" w:unhideWhenUsed="1" w:qFormat="1"/>
    <w:lsdException w:name="List Number 4" w:unhideWhenUsed="1" w:qFormat="1"/>
    <w:lsdException w:name="List Number 5" w:unhideWhenUsed="1"/>
    <w:lsdException w:name="Title" w:uiPriority="0" w:qFormat="1"/>
    <w:lsdException w:name="Closing" w:unhideWhenUsed="1"/>
    <w:lsdException w:name="Signature" w:unhideWhenUsed="1"/>
    <w:lsdException w:name="Default Paragraph Font" w:semiHidden="1" w:uiPriority="1" w:unhideWhenUsed="1" w:qFormat="1"/>
    <w:lsdException w:name="Body Text" w:uiPriority="0" w:qFormat="1"/>
    <w:lsdException w:name="Body Text Indent"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uiPriority="0" w:qFormat="1"/>
    <w:lsdException w:name="Salutation" w:unhideWhenUsed="1" w:qFormat="1"/>
    <w:lsdException w:name="Date" w:semiHidden="1" w:uiPriority="0" w:qFormat="1"/>
    <w:lsdException w:name="Body Text First Indent" w:unhideWhenUsed="1" w:qFormat="1"/>
    <w:lsdException w:name="Body Text First Indent 2" w:unhideWhenUsed="1" w:qFormat="1"/>
    <w:lsdException w:name="Note Heading" w:unhideWhenUsed="1" w:qFormat="1"/>
    <w:lsdException w:name="Body Text 2" w:uiPriority="0" w:qFormat="1"/>
    <w:lsdException w:name="Body Text 3" w:uiPriority="0"/>
    <w:lsdException w:name="Body Text Indent 2" w:uiPriority="0" w:qFormat="1"/>
    <w:lsdException w:name="Body Text Indent 3" w:uiPriority="0" w:qFormat="1"/>
    <w:lsdException w:name="Block Text" w:unhideWhenUsed="1" w:qFormat="1"/>
    <w:lsdException w:name="Hyperlink" w:unhideWhenUsed="1" w:qFormat="1"/>
    <w:lsdException w:name="FollowedHyperlink" w:unhideWhenUsed="1"/>
    <w:lsdException w:name="Strong" w:uiPriority="22" w:qFormat="1"/>
    <w:lsdException w:name="Emphasis" w:uiPriority="0" w:qFormat="1"/>
    <w:lsdException w:name="Document Map" w:uiPriority="0" w:qFormat="1"/>
    <w:lsdException w:name="Plain Text" w:uiPriority="0" w:qFormat="1"/>
    <w:lsdException w:name="E-mail Signature" w:unhideWhenUsed="1" w:qFormat="1"/>
    <w:lsdException w:name="HTML Top of Form" w:semiHidden="1" w:unhideWhenUsed="1"/>
    <w:lsdException w:name="HTML Bottom of Form" w:semiHidden="1" w:unhideWhenUsed="1"/>
    <w:lsdException w:name="Normal (Web)" w:unhideWhenUsed="1" w:qFormat="1"/>
    <w:lsdException w:name="HTML Acronym" w:uiPriority="0"/>
    <w:lsdException w:name="HTML Address" w:unhideWhenUsed="1" w:qFormat="1"/>
    <w:lsdException w:name="HTML Cite" w:uiPriority="0"/>
    <w:lsdException w:name="HTML Code" w:uiPriority="0"/>
    <w:lsdException w:name="HTML Definition" w:uiPriority="0"/>
    <w:lsdException w:name="HTML Keyboard" w:uiPriority="0"/>
    <w:lsdException w:name="HTML Preformatted" w:uiPriority="0" w:qFormat="1"/>
    <w:lsdException w:name="HTML Sample" w:uiPriority="0"/>
    <w:lsdException w:name="HTML Typewriter" w:semiHidden="1" w:unhideWhenUsed="1"/>
    <w:lsdException w:name="HTML Variable" w:uiPriority="0"/>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1"/>
    </w:rPr>
  </w:style>
  <w:style w:type="paragraph" w:styleId="1">
    <w:name w:val="heading 1"/>
    <w:basedOn w:val="a1"/>
    <w:next w:val="a1"/>
    <w:link w:val="10"/>
    <w:uiPriority w:val="9"/>
    <w:qFormat/>
    <w:pPr>
      <w:keepNext/>
      <w:keepLines/>
      <w:spacing w:before="100" w:beforeAutospacing="1" w:after="100" w:afterAutospacing="1" w:line="360" w:lineRule="auto"/>
      <w:jc w:val="center"/>
      <w:outlineLvl w:val="0"/>
    </w:pPr>
    <w:rPr>
      <w:rFonts w:eastAsia="宋体"/>
      <w:b/>
      <w:bCs/>
      <w:kern w:val="44"/>
      <w:sz w:val="44"/>
      <w:szCs w:val="44"/>
    </w:rPr>
  </w:style>
  <w:style w:type="paragraph" w:styleId="21">
    <w:name w:val="heading 2"/>
    <w:basedOn w:val="a1"/>
    <w:next w:val="a1"/>
    <w:link w:val="22"/>
    <w:uiPriority w:val="9"/>
    <w:unhideWhenUsed/>
    <w:qFormat/>
    <w:pPr>
      <w:keepNext/>
      <w:keepLines/>
      <w:spacing w:line="440" w:lineRule="exact"/>
      <w:outlineLvl w:val="1"/>
    </w:pPr>
    <w:rPr>
      <w:rFonts w:ascii="Times New Roman" w:eastAsia="Times New Roman" w:hAnsi="Times New Roman" w:cstheme="majorBidi"/>
      <w:b/>
      <w:bCs/>
      <w:sz w:val="28"/>
      <w:szCs w:val="32"/>
    </w:rPr>
  </w:style>
  <w:style w:type="paragraph" w:styleId="31">
    <w:name w:val="heading 3"/>
    <w:basedOn w:val="a1"/>
    <w:next w:val="a1"/>
    <w:link w:val="32"/>
    <w:uiPriority w:val="9"/>
    <w:qFormat/>
    <w:pPr>
      <w:keepNext/>
      <w:keepLines/>
      <w:spacing w:before="260" w:after="260" w:line="416" w:lineRule="auto"/>
      <w:jc w:val="left"/>
      <w:outlineLvl w:val="2"/>
    </w:pPr>
    <w:rPr>
      <w:rFonts w:ascii="Times New Roman" w:eastAsia="黑体" w:hAnsi="Times New Roman" w:cs="Times New Roman"/>
      <w:bCs/>
      <w:sz w:val="28"/>
      <w:szCs w:val="32"/>
    </w:rPr>
  </w:style>
  <w:style w:type="paragraph" w:styleId="41">
    <w:name w:val="heading 4"/>
    <w:basedOn w:val="a1"/>
    <w:next w:val="a1"/>
    <w:link w:val="42"/>
    <w:uiPriority w:val="9"/>
    <w:qFormat/>
    <w:pPr>
      <w:keepNext/>
      <w:keepLines/>
      <w:numPr>
        <w:numId w:val="1"/>
      </w:numPr>
      <w:spacing w:before="280" w:after="290" w:line="376" w:lineRule="auto"/>
      <w:jc w:val="left"/>
      <w:outlineLvl w:val="3"/>
    </w:pPr>
    <w:rPr>
      <w:rFonts w:ascii="Arial" w:eastAsia="黑体" w:hAnsi="Arial" w:cs="Times New Roman"/>
      <w:b/>
      <w:bCs/>
      <w:sz w:val="24"/>
      <w:szCs w:val="28"/>
    </w:rPr>
  </w:style>
  <w:style w:type="paragraph" w:styleId="51">
    <w:name w:val="heading 5"/>
    <w:basedOn w:val="a1"/>
    <w:next w:val="a1"/>
    <w:link w:val="52"/>
    <w:uiPriority w:val="9"/>
    <w:qFormat/>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1"/>
    <w:next w:val="a1"/>
    <w:link w:val="60"/>
    <w:qFormat/>
    <w:pPr>
      <w:keepNext/>
      <w:keepLines/>
      <w:spacing w:before="200"/>
      <w:outlineLvl w:val="5"/>
    </w:pPr>
    <w:rPr>
      <w:rFonts w:ascii="Cambria" w:eastAsia="宋体" w:hAnsi="Cambria" w:cs="Times New Roman"/>
      <w:i/>
      <w:iCs/>
      <w:color w:val="243F60"/>
      <w:kern w:val="0"/>
      <w:sz w:val="20"/>
      <w:szCs w:val="20"/>
    </w:rPr>
  </w:style>
  <w:style w:type="paragraph" w:styleId="7">
    <w:name w:val="heading 7"/>
    <w:basedOn w:val="a1"/>
    <w:next w:val="a1"/>
    <w:link w:val="70"/>
    <w:qFormat/>
    <w:pPr>
      <w:keepNext/>
      <w:keepLines/>
      <w:spacing w:before="200"/>
      <w:outlineLvl w:val="6"/>
    </w:pPr>
    <w:rPr>
      <w:rFonts w:ascii="Cambria" w:eastAsia="宋体" w:hAnsi="Cambria" w:cs="Times New Roman"/>
      <w:i/>
      <w:iCs/>
      <w:color w:val="404040"/>
      <w:kern w:val="0"/>
      <w:sz w:val="20"/>
      <w:szCs w:val="20"/>
    </w:rPr>
  </w:style>
  <w:style w:type="paragraph" w:styleId="8">
    <w:name w:val="heading 8"/>
    <w:basedOn w:val="a1"/>
    <w:next w:val="a1"/>
    <w:link w:val="80"/>
    <w:qFormat/>
    <w:pPr>
      <w:keepNext/>
      <w:keepLines/>
      <w:spacing w:before="200"/>
      <w:outlineLvl w:val="7"/>
    </w:pPr>
    <w:rPr>
      <w:rFonts w:ascii="Cambria" w:eastAsia="宋体" w:hAnsi="Cambria" w:cs="Times New Roman"/>
      <w:color w:val="4F81BD"/>
      <w:kern w:val="0"/>
      <w:sz w:val="20"/>
      <w:szCs w:val="20"/>
    </w:rPr>
  </w:style>
  <w:style w:type="paragraph" w:styleId="9">
    <w:name w:val="heading 9"/>
    <w:basedOn w:val="a1"/>
    <w:next w:val="a1"/>
    <w:link w:val="90"/>
    <w:qFormat/>
    <w:pPr>
      <w:keepNext/>
      <w:keepLines/>
      <w:spacing w:before="200"/>
      <w:outlineLvl w:val="8"/>
    </w:pPr>
    <w:rPr>
      <w:rFonts w:ascii="Cambria" w:eastAsia="宋体" w:hAnsi="Cambria" w:cs="Times New Roman"/>
      <w:i/>
      <w:iCs/>
      <w:color w:val="404040"/>
      <w:kern w:val="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uiPriority w:val="99"/>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kern w:val="2"/>
      <w:sz w:val="24"/>
      <w:szCs w:val="24"/>
    </w:rPr>
  </w:style>
  <w:style w:type="paragraph" w:styleId="33">
    <w:name w:val="List 3"/>
    <w:basedOn w:val="a1"/>
    <w:uiPriority w:val="99"/>
    <w:unhideWhenUsed/>
    <w:qFormat/>
    <w:pPr>
      <w:ind w:leftChars="400" w:left="100" w:hangingChars="200" w:hanging="200"/>
      <w:contextualSpacing/>
    </w:pPr>
    <w:rPr>
      <w:rFonts w:ascii="Times New Roman" w:eastAsia="宋体" w:hAnsi="Times New Roman" w:cs="Times New Roman"/>
      <w:szCs w:val="22"/>
    </w:rPr>
  </w:style>
  <w:style w:type="paragraph" w:styleId="TOC7">
    <w:name w:val="toc 7"/>
    <w:basedOn w:val="a1"/>
    <w:next w:val="a1"/>
    <w:uiPriority w:val="39"/>
    <w:unhideWhenUsed/>
    <w:qFormat/>
    <w:pPr>
      <w:ind w:leftChars="1200" w:left="2520"/>
    </w:pPr>
    <w:rPr>
      <w:rFonts w:ascii="Times New Roman" w:eastAsia="宋体" w:hAnsi="Times New Roman" w:cs="Times New Roman"/>
      <w:szCs w:val="22"/>
    </w:rPr>
  </w:style>
  <w:style w:type="paragraph" w:styleId="2">
    <w:name w:val="List Number 2"/>
    <w:basedOn w:val="a1"/>
    <w:uiPriority w:val="99"/>
    <w:unhideWhenUsed/>
    <w:qFormat/>
    <w:pPr>
      <w:numPr>
        <w:numId w:val="2"/>
      </w:numPr>
      <w:contextualSpacing/>
    </w:pPr>
    <w:rPr>
      <w:rFonts w:ascii="Times New Roman" w:eastAsia="宋体" w:hAnsi="Times New Roman" w:cs="Times New Roman"/>
      <w:szCs w:val="22"/>
    </w:rPr>
  </w:style>
  <w:style w:type="paragraph" w:styleId="a7">
    <w:name w:val="table of authorities"/>
    <w:basedOn w:val="a1"/>
    <w:next w:val="a1"/>
    <w:uiPriority w:val="99"/>
    <w:unhideWhenUsed/>
    <w:qFormat/>
    <w:pPr>
      <w:ind w:leftChars="200" w:left="420"/>
    </w:pPr>
    <w:rPr>
      <w:rFonts w:ascii="Times New Roman" w:eastAsia="宋体" w:hAnsi="Times New Roman" w:cs="Times New Roman"/>
      <w:szCs w:val="22"/>
    </w:rPr>
  </w:style>
  <w:style w:type="paragraph" w:styleId="a8">
    <w:name w:val="Note Heading"/>
    <w:basedOn w:val="a1"/>
    <w:next w:val="a1"/>
    <w:link w:val="a9"/>
    <w:uiPriority w:val="99"/>
    <w:unhideWhenUsed/>
    <w:qFormat/>
    <w:pPr>
      <w:jc w:val="center"/>
    </w:pPr>
    <w:rPr>
      <w:rFonts w:ascii="Times New Roman" w:eastAsia="宋体" w:hAnsi="Times New Roman" w:cs="Times New Roman"/>
      <w:szCs w:val="22"/>
    </w:rPr>
  </w:style>
  <w:style w:type="paragraph" w:styleId="40">
    <w:name w:val="List Bullet 4"/>
    <w:basedOn w:val="a1"/>
    <w:uiPriority w:val="99"/>
    <w:unhideWhenUsed/>
    <w:pPr>
      <w:numPr>
        <w:numId w:val="3"/>
      </w:numPr>
      <w:contextualSpacing/>
    </w:pPr>
    <w:rPr>
      <w:rFonts w:ascii="Times New Roman" w:eastAsia="宋体" w:hAnsi="Times New Roman" w:cs="Times New Roman"/>
      <w:szCs w:val="22"/>
    </w:rPr>
  </w:style>
  <w:style w:type="paragraph" w:styleId="81">
    <w:name w:val="index 8"/>
    <w:basedOn w:val="a1"/>
    <w:next w:val="a1"/>
    <w:uiPriority w:val="99"/>
    <w:unhideWhenUsed/>
    <w:qFormat/>
    <w:pPr>
      <w:ind w:leftChars="1400" w:left="1400"/>
    </w:pPr>
    <w:rPr>
      <w:rFonts w:ascii="Times New Roman" w:eastAsia="宋体" w:hAnsi="Times New Roman" w:cs="Times New Roman"/>
      <w:szCs w:val="22"/>
    </w:rPr>
  </w:style>
  <w:style w:type="paragraph" w:styleId="aa">
    <w:name w:val="E-mail Signature"/>
    <w:basedOn w:val="a1"/>
    <w:link w:val="ab"/>
    <w:uiPriority w:val="99"/>
    <w:unhideWhenUsed/>
    <w:qFormat/>
    <w:rPr>
      <w:rFonts w:ascii="Times New Roman" w:eastAsia="宋体" w:hAnsi="Times New Roman" w:cs="Times New Roman"/>
      <w:szCs w:val="22"/>
    </w:rPr>
  </w:style>
  <w:style w:type="paragraph" w:styleId="a">
    <w:name w:val="List Number"/>
    <w:basedOn w:val="a1"/>
    <w:uiPriority w:val="99"/>
    <w:unhideWhenUsed/>
    <w:qFormat/>
    <w:pPr>
      <w:numPr>
        <w:numId w:val="4"/>
      </w:numPr>
      <w:contextualSpacing/>
    </w:pPr>
    <w:rPr>
      <w:rFonts w:ascii="Times New Roman" w:eastAsia="宋体" w:hAnsi="Times New Roman" w:cs="Times New Roman"/>
      <w:szCs w:val="22"/>
    </w:rPr>
  </w:style>
  <w:style w:type="paragraph" w:styleId="ac">
    <w:name w:val="Normal Indent"/>
    <w:basedOn w:val="a1"/>
    <w:uiPriority w:val="99"/>
    <w:unhideWhenUsed/>
    <w:qFormat/>
    <w:pPr>
      <w:ind w:firstLineChars="200" w:firstLine="420"/>
    </w:pPr>
    <w:rPr>
      <w:rFonts w:ascii="Times New Roman" w:eastAsia="宋体" w:hAnsi="Times New Roman" w:cs="Times New Roman"/>
      <w:szCs w:val="22"/>
    </w:rPr>
  </w:style>
  <w:style w:type="paragraph" w:styleId="ad">
    <w:name w:val="caption"/>
    <w:basedOn w:val="a1"/>
    <w:next w:val="a1"/>
    <w:qFormat/>
    <w:rPr>
      <w:rFonts w:ascii="Arial" w:eastAsia="黑体" w:hAnsi="Arial" w:cs="Arial"/>
      <w:sz w:val="20"/>
      <w:szCs w:val="20"/>
    </w:rPr>
  </w:style>
  <w:style w:type="paragraph" w:styleId="53">
    <w:name w:val="index 5"/>
    <w:basedOn w:val="a1"/>
    <w:next w:val="a1"/>
    <w:uiPriority w:val="99"/>
    <w:unhideWhenUsed/>
    <w:qFormat/>
    <w:pPr>
      <w:ind w:leftChars="800" w:left="800"/>
    </w:pPr>
    <w:rPr>
      <w:rFonts w:ascii="Times New Roman" w:eastAsia="宋体" w:hAnsi="Times New Roman" w:cs="Times New Roman"/>
      <w:szCs w:val="22"/>
    </w:rPr>
  </w:style>
  <w:style w:type="paragraph" w:styleId="a0">
    <w:name w:val="List Bullet"/>
    <w:basedOn w:val="a1"/>
    <w:uiPriority w:val="99"/>
    <w:unhideWhenUsed/>
    <w:qFormat/>
    <w:pPr>
      <w:numPr>
        <w:numId w:val="5"/>
      </w:numPr>
      <w:contextualSpacing/>
    </w:pPr>
    <w:rPr>
      <w:rFonts w:ascii="Times New Roman" w:eastAsia="宋体" w:hAnsi="Times New Roman" w:cs="Times New Roman"/>
      <w:szCs w:val="22"/>
    </w:rPr>
  </w:style>
  <w:style w:type="paragraph" w:styleId="ae">
    <w:name w:val="envelope address"/>
    <w:basedOn w:val="a1"/>
    <w:uiPriority w:val="99"/>
    <w:unhideWhenUsed/>
    <w:pPr>
      <w:framePr w:w="7920" w:h="1980" w:hRule="exact" w:hSpace="180" w:wrap="around" w:hAnchor="page" w:xAlign="center" w:yAlign="bottom"/>
      <w:snapToGrid w:val="0"/>
      <w:ind w:leftChars="1400" w:left="100"/>
    </w:pPr>
    <w:rPr>
      <w:rFonts w:asciiTheme="majorHAnsi" w:eastAsiaTheme="majorEastAsia" w:hAnsiTheme="majorHAnsi" w:cstheme="majorBidi"/>
      <w:sz w:val="24"/>
      <w:szCs w:val="24"/>
    </w:rPr>
  </w:style>
  <w:style w:type="paragraph" w:styleId="af">
    <w:name w:val="Document Map"/>
    <w:basedOn w:val="a1"/>
    <w:link w:val="af0"/>
    <w:qFormat/>
    <w:pPr>
      <w:spacing w:line="360" w:lineRule="auto"/>
      <w:ind w:firstLineChars="200" w:firstLine="200"/>
    </w:pPr>
    <w:rPr>
      <w:rFonts w:ascii="宋体" w:eastAsia="Times New Roman" w:hAnsi="Times New Roman" w:cs="Times New Roman"/>
      <w:sz w:val="18"/>
      <w:szCs w:val="18"/>
    </w:rPr>
  </w:style>
  <w:style w:type="paragraph" w:styleId="af1">
    <w:name w:val="toa heading"/>
    <w:basedOn w:val="a1"/>
    <w:next w:val="a1"/>
    <w:uiPriority w:val="99"/>
    <w:unhideWhenUsed/>
    <w:qFormat/>
    <w:pPr>
      <w:spacing w:before="120"/>
    </w:pPr>
    <w:rPr>
      <w:rFonts w:asciiTheme="majorHAnsi" w:eastAsiaTheme="majorEastAsia" w:hAnsiTheme="majorHAnsi" w:cstheme="majorBidi"/>
      <w:sz w:val="24"/>
      <w:szCs w:val="24"/>
    </w:rPr>
  </w:style>
  <w:style w:type="paragraph" w:styleId="af2">
    <w:name w:val="annotation text"/>
    <w:basedOn w:val="a1"/>
    <w:link w:val="11"/>
    <w:uiPriority w:val="99"/>
    <w:unhideWhenUsed/>
    <w:qFormat/>
    <w:pPr>
      <w:jc w:val="left"/>
    </w:pPr>
    <w:rPr>
      <w:rFonts w:ascii="Times New Roman" w:eastAsia="宋体" w:hAnsi="Times New Roman" w:cs="Times New Roman"/>
      <w:szCs w:val="22"/>
    </w:rPr>
  </w:style>
  <w:style w:type="paragraph" w:styleId="61">
    <w:name w:val="index 6"/>
    <w:basedOn w:val="a1"/>
    <w:next w:val="a1"/>
    <w:uiPriority w:val="99"/>
    <w:unhideWhenUsed/>
    <w:qFormat/>
    <w:pPr>
      <w:ind w:leftChars="1000" w:left="1000"/>
    </w:pPr>
    <w:rPr>
      <w:rFonts w:ascii="Times New Roman" w:eastAsia="宋体" w:hAnsi="Times New Roman" w:cs="Times New Roman"/>
      <w:szCs w:val="22"/>
    </w:rPr>
  </w:style>
  <w:style w:type="paragraph" w:styleId="af3">
    <w:name w:val="Salutation"/>
    <w:basedOn w:val="a1"/>
    <w:next w:val="a1"/>
    <w:link w:val="af4"/>
    <w:uiPriority w:val="99"/>
    <w:unhideWhenUsed/>
    <w:qFormat/>
    <w:rPr>
      <w:rFonts w:ascii="Times New Roman" w:eastAsia="宋体" w:hAnsi="Times New Roman" w:cs="Times New Roman"/>
      <w:szCs w:val="22"/>
    </w:rPr>
  </w:style>
  <w:style w:type="paragraph" w:styleId="34">
    <w:name w:val="Body Text 3"/>
    <w:basedOn w:val="a1"/>
    <w:link w:val="35"/>
    <w:pPr>
      <w:widowControl/>
      <w:spacing w:line="300" w:lineRule="auto"/>
      <w:ind w:firstLineChars="200" w:firstLine="200"/>
      <w:jc w:val="center"/>
    </w:pPr>
    <w:rPr>
      <w:rFonts w:ascii="Times New Roman" w:eastAsia="宋体" w:hAnsi="Times New Roman" w:cs="宋体"/>
      <w:b/>
      <w:kern w:val="0"/>
      <w:sz w:val="44"/>
      <w:szCs w:val="44"/>
    </w:rPr>
  </w:style>
  <w:style w:type="paragraph" w:styleId="af5">
    <w:name w:val="Closing"/>
    <w:basedOn w:val="a1"/>
    <w:link w:val="af6"/>
    <w:uiPriority w:val="99"/>
    <w:unhideWhenUsed/>
    <w:pPr>
      <w:ind w:leftChars="2100" w:left="100"/>
    </w:pPr>
    <w:rPr>
      <w:rFonts w:ascii="Times New Roman" w:eastAsia="宋体" w:hAnsi="Times New Roman" w:cs="Times New Roman"/>
      <w:szCs w:val="22"/>
    </w:rPr>
  </w:style>
  <w:style w:type="paragraph" w:styleId="30">
    <w:name w:val="List Bullet 3"/>
    <w:basedOn w:val="a1"/>
    <w:uiPriority w:val="99"/>
    <w:unhideWhenUsed/>
    <w:qFormat/>
    <w:pPr>
      <w:numPr>
        <w:numId w:val="6"/>
      </w:numPr>
      <w:contextualSpacing/>
    </w:pPr>
    <w:rPr>
      <w:rFonts w:ascii="Times New Roman" w:eastAsia="宋体" w:hAnsi="Times New Roman" w:cs="Times New Roman"/>
      <w:szCs w:val="22"/>
    </w:rPr>
  </w:style>
  <w:style w:type="paragraph" w:styleId="af7">
    <w:name w:val="Body Text"/>
    <w:basedOn w:val="a1"/>
    <w:link w:val="af8"/>
    <w:qFormat/>
    <w:pPr>
      <w:jc w:val="center"/>
    </w:pPr>
    <w:rPr>
      <w:rFonts w:ascii="Times New Roman" w:eastAsia="宋体" w:hAnsi="Times New Roman" w:cs="Times New Roman"/>
      <w:kern w:val="0"/>
      <w:sz w:val="44"/>
      <w:szCs w:val="44"/>
    </w:rPr>
  </w:style>
  <w:style w:type="paragraph" w:styleId="af9">
    <w:name w:val="Body Text Indent"/>
    <w:basedOn w:val="a1"/>
    <w:link w:val="afa"/>
    <w:qFormat/>
    <w:pPr>
      <w:spacing w:line="400" w:lineRule="atLeast"/>
      <w:ind w:firstLineChars="200" w:firstLine="480"/>
    </w:pPr>
    <w:rPr>
      <w:rFonts w:ascii="Times New Roman" w:eastAsia="宋体" w:hAnsi="Times New Roman" w:cs="Times New Roman"/>
      <w:kern w:val="0"/>
      <w:sz w:val="24"/>
      <w:szCs w:val="24"/>
    </w:rPr>
  </w:style>
  <w:style w:type="paragraph" w:styleId="3">
    <w:name w:val="List Number 3"/>
    <w:basedOn w:val="a1"/>
    <w:uiPriority w:val="99"/>
    <w:unhideWhenUsed/>
    <w:qFormat/>
    <w:pPr>
      <w:numPr>
        <w:numId w:val="7"/>
      </w:numPr>
      <w:contextualSpacing/>
    </w:pPr>
    <w:rPr>
      <w:rFonts w:ascii="Times New Roman" w:eastAsia="宋体" w:hAnsi="Times New Roman" w:cs="Times New Roman"/>
      <w:szCs w:val="22"/>
    </w:rPr>
  </w:style>
  <w:style w:type="paragraph" w:styleId="23">
    <w:name w:val="List 2"/>
    <w:basedOn w:val="a1"/>
    <w:uiPriority w:val="99"/>
    <w:unhideWhenUsed/>
    <w:pPr>
      <w:ind w:leftChars="200" w:left="100" w:hangingChars="200" w:hanging="200"/>
      <w:contextualSpacing/>
    </w:pPr>
    <w:rPr>
      <w:rFonts w:ascii="Times New Roman" w:eastAsia="宋体" w:hAnsi="Times New Roman" w:cs="Times New Roman"/>
      <w:szCs w:val="22"/>
    </w:rPr>
  </w:style>
  <w:style w:type="paragraph" w:styleId="afb">
    <w:name w:val="List Continue"/>
    <w:basedOn w:val="a1"/>
    <w:uiPriority w:val="99"/>
    <w:unhideWhenUsed/>
    <w:pPr>
      <w:spacing w:after="120"/>
      <w:ind w:leftChars="200" w:left="420"/>
      <w:contextualSpacing/>
    </w:pPr>
    <w:rPr>
      <w:rFonts w:ascii="Times New Roman" w:eastAsia="宋体" w:hAnsi="Times New Roman" w:cs="Times New Roman"/>
      <w:szCs w:val="22"/>
    </w:rPr>
  </w:style>
  <w:style w:type="paragraph" w:styleId="afc">
    <w:name w:val="Block Text"/>
    <w:basedOn w:val="a1"/>
    <w:uiPriority w:val="99"/>
    <w:unhideWhenUsed/>
    <w:qFormat/>
    <w:pPr>
      <w:spacing w:after="120"/>
      <w:ind w:leftChars="700" w:left="1440" w:rightChars="700" w:right="1440"/>
    </w:pPr>
    <w:rPr>
      <w:rFonts w:ascii="Times New Roman" w:eastAsia="宋体" w:hAnsi="Times New Roman" w:cs="Times New Roman"/>
      <w:szCs w:val="22"/>
    </w:rPr>
  </w:style>
  <w:style w:type="paragraph" w:styleId="20">
    <w:name w:val="List Bullet 2"/>
    <w:basedOn w:val="a1"/>
    <w:uiPriority w:val="99"/>
    <w:unhideWhenUsed/>
    <w:pPr>
      <w:numPr>
        <w:numId w:val="8"/>
      </w:numPr>
      <w:contextualSpacing/>
    </w:pPr>
    <w:rPr>
      <w:rFonts w:ascii="Times New Roman" w:eastAsia="宋体" w:hAnsi="Times New Roman" w:cs="Times New Roman"/>
      <w:szCs w:val="22"/>
    </w:rPr>
  </w:style>
  <w:style w:type="paragraph" w:styleId="HTML">
    <w:name w:val="HTML Address"/>
    <w:basedOn w:val="a1"/>
    <w:link w:val="HTML0"/>
    <w:uiPriority w:val="99"/>
    <w:unhideWhenUsed/>
    <w:qFormat/>
    <w:rPr>
      <w:rFonts w:ascii="Times New Roman" w:eastAsia="宋体" w:hAnsi="Times New Roman" w:cs="Times New Roman"/>
      <w:i/>
      <w:iCs/>
      <w:szCs w:val="22"/>
    </w:rPr>
  </w:style>
  <w:style w:type="paragraph" w:styleId="43">
    <w:name w:val="index 4"/>
    <w:basedOn w:val="a1"/>
    <w:next w:val="a1"/>
    <w:uiPriority w:val="99"/>
    <w:unhideWhenUsed/>
    <w:pPr>
      <w:ind w:leftChars="600" w:left="600"/>
    </w:pPr>
    <w:rPr>
      <w:rFonts w:ascii="Times New Roman" w:eastAsia="宋体" w:hAnsi="Times New Roman" w:cs="Times New Roman"/>
      <w:szCs w:val="22"/>
    </w:rPr>
  </w:style>
  <w:style w:type="paragraph" w:styleId="TOC5">
    <w:name w:val="toc 5"/>
    <w:basedOn w:val="a1"/>
    <w:next w:val="a1"/>
    <w:uiPriority w:val="39"/>
    <w:unhideWhenUsed/>
    <w:qFormat/>
    <w:pPr>
      <w:ind w:leftChars="800" w:left="1680"/>
    </w:pPr>
    <w:rPr>
      <w:rFonts w:ascii="Times New Roman" w:eastAsia="宋体" w:hAnsi="Times New Roman" w:cs="Times New Roman"/>
      <w:szCs w:val="22"/>
    </w:rPr>
  </w:style>
  <w:style w:type="paragraph" w:styleId="TOC3">
    <w:name w:val="toc 3"/>
    <w:basedOn w:val="a1"/>
    <w:next w:val="a1"/>
    <w:uiPriority w:val="39"/>
    <w:unhideWhenUsed/>
    <w:qFormat/>
    <w:pPr>
      <w:tabs>
        <w:tab w:val="right" w:leader="dot" w:pos="8296"/>
      </w:tabs>
      <w:ind w:leftChars="400" w:left="840"/>
    </w:pPr>
    <w:rPr>
      <w:rFonts w:ascii="Times New Roman" w:eastAsia="宋体" w:hAnsi="Times New Roman" w:cs="Times New Roman"/>
      <w:szCs w:val="22"/>
    </w:rPr>
  </w:style>
  <w:style w:type="paragraph" w:styleId="afd">
    <w:name w:val="Plain Text"/>
    <w:basedOn w:val="a1"/>
    <w:link w:val="afe"/>
    <w:qFormat/>
    <w:pPr>
      <w:spacing w:line="360" w:lineRule="auto"/>
      <w:ind w:firstLineChars="200" w:firstLine="200"/>
    </w:pPr>
    <w:rPr>
      <w:rFonts w:ascii="宋体" w:eastAsia="宋体" w:hAnsi="Courier New" w:cs="Times New Roman"/>
      <w:kern w:val="0"/>
      <w:sz w:val="24"/>
      <w:szCs w:val="24"/>
    </w:rPr>
  </w:style>
  <w:style w:type="paragraph" w:styleId="50">
    <w:name w:val="List Bullet 5"/>
    <w:basedOn w:val="a1"/>
    <w:uiPriority w:val="99"/>
    <w:unhideWhenUsed/>
    <w:qFormat/>
    <w:pPr>
      <w:numPr>
        <w:numId w:val="9"/>
      </w:numPr>
      <w:contextualSpacing/>
    </w:pPr>
    <w:rPr>
      <w:rFonts w:ascii="Times New Roman" w:eastAsia="宋体" w:hAnsi="Times New Roman" w:cs="Times New Roman"/>
      <w:szCs w:val="22"/>
    </w:rPr>
  </w:style>
  <w:style w:type="paragraph" w:styleId="4">
    <w:name w:val="List Number 4"/>
    <w:basedOn w:val="a1"/>
    <w:uiPriority w:val="99"/>
    <w:unhideWhenUsed/>
    <w:qFormat/>
    <w:pPr>
      <w:numPr>
        <w:numId w:val="10"/>
      </w:numPr>
      <w:contextualSpacing/>
    </w:pPr>
    <w:rPr>
      <w:rFonts w:ascii="Times New Roman" w:eastAsia="宋体" w:hAnsi="Times New Roman" w:cs="Times New Roman"/>
      <w:szCs w:val="22"/>
    </w:rPr>
  </w:style>
  <w:style w:type="paragraph" w:styleId="TOC8">
    <w:name w:val="toc 8"/>
    <w:basedOn w:val="a1"/>
    <w:next w:val="a1"/>
    <w:uiPriority w:val="39"/>
    <w:unhideWhenUsed/>
    <w:qFormat/>
    <w:pPr>
      <w:ind w:leftChars="1400" w:left="2940"/>
    </w:pPr>
    <w:rPr>
      <w:rFonts w:ascii="Times New Roman" w:eastAsia="宋体" w:hAnsi="Times New Roman" w:cs="Times New Roman"/>
      <w:szCs w:val="22"/>
    </w:rPr>
  </w:style>
  <w:style w:type="paragraph" w:styleId="36">
    <w:name w:val="index 3"/>
    <w:basedOn w:val="a1"/>
    <w:next w:val="a1"/>
    <w:uiPriority w:val="99"/>
    <w:unhideWhenUsed/>
    <w:pPr>
      <w:ind w:leftChars="400" w:left="400"/>
    </w:pPr>
    <w:rPr>
      <w:rFonts w:ascii="Times New Roman" w:eastAsia="宋体" w:hAnsi="Times New Roman" w:cs="Times New Roman"/>
      <w:szCs w:val="22"/>
    </w:rPr>
  </w:style>
  <w:style w:type="paragraph" w:styleId="aff">
    <w:name w:val="Date"/>
    <w:basedOn w:val="a1"/>
    <w:next w:val="a1"/>
    <w:link w:val="aff0"/>
    <w:semiHidden/>
    <w:qFormat/>
    <w:rPr>
      <w:rFonts w:ascii="Times New Roman" w:eastAsia="宋体" w:hAnsi="Times New Roman" w:cs="Times New Roman"/>
      <w:szCs w:val="20"/>
    </w:rPr>
  </w:style>
  <w:style w:type="paragraph" w:styleId="24">
    <w:name w:val="Body Text Indent 2"/>
    <w:basedOn w:val="a1"/>
    <w:link w:val="25"/>
    <w:qFormat/>
    <w:pPr>
      <w:spacing w:line="360" w:lineRule="auto"/>
      <w:ind w:firstLineChars="200" w:firstLine="480"/>
    </w:pPr>
    <w:rPr>
      <w:rFonts w:ascii="Times New Roman" w:eastAsia="宋体" w:hAnsi="Times New Roman" w:cs="Times New Roman"/>
      <w:color w:val="FF0000"/>
      <w:kern w:val="0"/>
      <w:sz w:val="24"/>
      <w:szCs w:val="24"/>
    </w:rPr>
  </w:style>
  <w:style w:type="paragraph" w:styleId="aff1">
    <w:name w:val="endnote text"/>
    <w:basedOn w:val="a1"/>
    <w:link w:val="aff2"/>
    <w:uiPriority w:val="99"/>
    <w:unhideWhenUsed/>
    <w:qFormat/>
    <w:pPr>
      <w:snapToGrid w:val="0"/>
      <w:spacing w:line="400" w:lineRule="exact"/>
      <w:jc w:val="left"/>
    </w:pPr>
    <w:rPr>
      <w:rFonts w:ascii="Times New Roman" w:eastAsia="宋体" w:hAnsi="Times New Roman" w:cs="Times New Roman"/>
      <w:sz w:val="24"/>
      <w:szCs w:val="22"/>
    </w:rPr>
  </w:style>
  <w:style w:type="paragraph" w:styleId="54">
    <w:name w:val="List Continue 5"/>
    <w:basedOn w:val="a1"/>
    <w:uiPriority w:val="99"/>
    <w:unhideWhenUsed/>
    <w:pPr>
      <w:spacing w:after="120"/>
      <w:ind w:leftChars="1000" w:left="2100"/>
      <w:contextualSpacing/>
    </w:pPr>
    <w:rPr>
      <w:rFonts w:ascii="Times New Roman" w:eastAsia="宋体" w:hAnsi="Times New Roman" w:cs="Times New Roman"/>
      <w:szCs w:val="22"/>
    </w:rPr>
  </w:style>
  <w:style w:type="paragraph" w:styleId="aff3">
    <w:name w:val="Balloon Text"/>
    <w:basedOn w:val="a1"/>
    <w:link w:val="aff4"/>
    <w:uiPriority w:val="99"/>
    <w:unhideWhenUsed/>
    <w:qFormat/>
    <w:rPr>
      <w:rFonts w:ascii="Times New Roman" w:eastAsia="宋体" w:hAnsi="Times New Roman" w:cs="Times New Roman"/>
      <w:sz w:val="18"/>
      <w:szCs w:val="18"/>
    </w:rPr>
  </w:style>
  <w:style w:type="paragraph" w:styleId="aff5">
    <w:name w:val="footer"/>
    <w:basedOn w:val="a1"/>
    <w:link w:val="aff6"/>
    <w:uiPriority w:val="99"/>
    <w:unhideWhenUsed/>
    <w:qFormat/>
    <w:pPr>
      <w:tabs>
        <w:tab w:val="center" w:pos="4153"/>
        <w:tab w:val="right" w:pos="8306"/>
      </w:tabs>
      <w:snapToGrid w:val="0"/>
      <w:jc w:val="left"/>
    </w:pPr>
    <w:rPr>
      <w:sz w:val="18"/>
      <w:szCs w:val="18"/>
    </w:rPr>
  </w:style>
  <w:style w:type="paragraph" w:styleId="aff7">
    <w:name w:val="envelope return"/>
    <w:basedOn w:val="a1"/>
    <w:uiPriority w:val="99"/>
    <w:unhideWhenUsed/>
    <w:pPr>
      <w:snapToGrid w:val="0"/>
    </w:pPr>
    <w:rPr>
      <w:rFonts w:asciiTheme="majorHAnsi" w:eastAsiaTheme="majorEastAsia" w:hAnsiTheme="majorHAnsi" w:cstheme="majorBidi"/>
      <w:szCs w:val="22"/>
    </w:rPr>
  </w:style>
  <w:style w:type="paragraph" w:styleId="aff8">
    <w:name w:val="header"/>
    <w:basedOn w:val="a1"/>
    <w:link w:val="aff9"/>
    <w:unhideWhenUsed/>
    <w:qFormat/>
    <w:pPr>
      <w:pBdr>
        <w:bottom w:val="single" w:sz="6" w:space="1" w:color="auto"/>
      </w:pBdr>
      <w:tabs>
        <w:tab w:val="center" w:pos="4153"/>
        <w:tab w:val="right" w:pos="8306"/>
      </w:tabs>
      <w:snapToGrid w:val="0"/>
      <w:jc w:val="center"/>
    </w:pPr>
    <w:rPr>
      <w:sz w:val="18"/>
      <w:szCs w:val="18"/>
    </w:rPr>
  </w:style>
  <w:style w:type="paragraph" w:styleId="affa">
    <w:name w:val="Signature"/>
    <w:basedOn w:val="a1"/>
    <w:link w:val="affb"/>
    <w:uiPriority w:val="99"/>
    <w:unhideWhenUsed/>
    <w:pPr>
      <w:ind w:leftChars="2100" w:left="100"/>
    </w:pPr>
    <w:rPr>
      <w:rFonts w:ascii="Times New Roman" w:eastAsia="宋体" w:hAnsi="Times New Roman" w:cs="Times New Roman"/>
      <w:szCs w:val="22"/>
    </w:rPr>
  </w:style>
  <w:style w:type="paragraph" w:styleId="TOC1">
    <w:name w:val="toc 1"/>
    <w:basedOn w:val="a1"/>
    <w:next w:val="a1"/>
    <w:uiPriority w:val="39"/>
    <w:unhideWhenUsed/>
    <w:qFormat/>
    <w:rPr>
      <w:rFonts w:ascii="Times New Roman" w:eastAsia="宋体" w:hAnsi="Times New Roman" w:cs="Times New Roman"/>
      <w:szCs w:val="22"/>
    </w:rPr>
  </w:style>
  <w:style w:type="paragraph" w:styleId="44">
    <w:name w:val="List Continue 4"/>
    <w:basedOn w:val="a1"/>
    <w:uiPriority w:val="99"/>
    <w:unhideWhenUsed/>
    <w:pPr>
      <w:spacing w:after="120"/>
      <w:ind w:leftChars="800" w:left="1680"/>
      <w:contextualSpacing/>
    </w:pPr>
    <w:rPr>
      <w:rFonts w:ascii="Times New Roman" w:eastAsia="宋体" w:hAnsi="Times New Roman" w:cs="Times New Roman"/>
      <w:szCs w:val="22"/>
    </w:rPr>
  </w:style>
  <w:style w:type="paragraph" w:styleId="TOC4">
    <w:name w:val="toc 4"/>
    <w:basedOn w:val="a1"/>
    <w:next w:val="a1"/>
    <w:uiPriority w:val="39"/>
    <w:unhideWhenUsed/>
    <w:qFormat/>
    <w:pPr>
      <w:ind w:leftChars="600" w:left="1260"/>
    </w:pPr>
    <w:rPr>
      <w:rFonts w:ascii="Times New Roman" w:eastAsia="宋体" w:hAnsi="Times New Roman" w:cs="Times New Roman"/>
      <w:szCs w:val="22"/>
    </w:rPr>
  </w:style>
  <w:style w:type="paragraph" w:styleId="affc">
    <w:name w:val="index heading"/>
    <w:basedOn w:val="a1"/>
    <w:next w:val="12"/>
    <w:uiPriority w:val="99"/>
    <w:unhideWhenUsed/>
    <w:rPr>
      <w:rFonts w:asciiTheme="majorHAnsi" w:eastAsiaTheme="majorEastAsia" w:hAnsiTheme="majorHAnsi" w:cstheme="majorBidi"/>
      <w:b/>
      <w:bCs/>
      <w:szCs w:val="22"/>
    </w:rPr>
  </w:style>
  <w:style w:type="paragraph" w:styleId="12">
    <w:name w:val="index 1"/>
    <w:basedOn w:val="a1"/>
    <w:next w:val="a1"/>
    <w:uiPriority w:val="99"/>
    <w:unhideWhenUsed/>
    <w:rPr>
      <w:rFonts w:ascii="Times New Roman" w:eastAsia="宋体" w:hAnsi="Times New Roman" w:cs="Times New Roman"/>
      <w:szCs w:val="22"/>
    </w:rPr>
  </w:style>
  <w:style w:type="paragraph" w:styleId="affd">
    <w:name w:val="Subtitle"/>
    <w:basedOn w:val="a1"/>
    <w:next w:val="a1"/>
    <w:link w:val="affe"/>
    <w:qFormat/>
    <w:rPr>
      <w:rFonts w:ascii="Cambria" w:eastAsia="宋体" w:hAnsi="Cambria" w:cs="Times New Roman"/>
      <w:i/>
      <w:iCs/>
      <w:color w:val="4F81BD"/>
      <w:spacing w:val="15"/>
      <w:kern w:val="0"/>
      <w:sz w:val="24"/>
      <w:szCs w:val="24"/>
    </w:rPr>
  </w:style>
  <w:style w:type="paragraph" w:styleId="5">
    <w:name w:val="List Number 5"/>
    <w:basedOn w:val="a1"/>
    <w:uiPriority w:val="99"/>
    <w:unhideWhenUsed/>
    <w:pPr>
      <w:numPr>
        <w:numId w:val="11"/>
      </w:numPr>
      <w:contextualSpacing/>
    </w:pPr>
    <w:rPr>
      <w:rFonts w:ascii="Times New Roman" w:eastAsia="宋体" w:hAnsi="Times New Roman" w:cs="Times New Roman"/>
      <w:szCs w:val="22"/>
    </w:rPr>
  </w:style>
  <w:style w:type="paragraph" w:styleId="afff">
    <w:name w:val="List"/>
    <w:basedOn w:val="a1"/>
    <w:uiPriority w:val="99"/>
    <w:unhideWhenUsed/>
    <w:pPr>
      <w:ind w:left="200" w:hangingChars="200" w:hanging="200"/>
      <w:contextualSpacing/>
    </w:pPr>
    <w:rPr>
      <w:rFonts w:ascii="Times New Roman" w:eastAsia="宋体" w:hAnsi="Times New Roman" w:cs="Times New Roman"/>
      <w:szCs w:val="22"/>
    </w:rPr>
  </w:style>
  <w:style w:type="paragraph" w:styleId="afff0">
    <w:name w:val="footnote text"/>
    <w:basedOn w:val="a1"/>
    <w:link w:val="afff1"/>
    <w:uiPriority w:val="99"/>
    <w:unhideWhenUsed/>
    <w:qFormat/>
    <w:pPr>
      <w:snapToGrid w:val="0"/>
      <w:jc w:val="left"/>
    </w:pPr>
    <w:rPr>
      <w:rFonts w:ascii="Times New Roman" w:eastAsia="宋体" w:hAnsi="Times New Roman" w:cs="Times New Roman"/>
      <w:sz w:val="18"/>
      <w:szCs w:val="18"/>
    </w:rPr>
  </w:style>
  <w:style w:type="paragraph" w:styleId="TOC6">
    <w:name w:val="toc 6"/>
    <w:basedOn w:val="a1"/>
    <w:next w:val="a1"/>
    <w:uiPriority w:val="39"/>
    <w:unhideWhenUsed/>
    <w:qFormat/>
    <w:pPr>
      <w:ind w:leftChars="1000" w:left="2100"/>
    </w:pPr>
    <w:rPr>
      <w:rFonts w:ascii="Times New Roman" w:eastAsia="宋体" w:hAnsi="Times New Roman" w:cs="Times New Roman"/>
      <w:szCs w:val="22"/>
    </w:rPr>
  </w:style>
  <w:style w:type="paragraph" w:styleId="55">
    <w:name w:val="List 5"/>
    <w:basedOn w:val="a1"/>
    <w:uiPriority w:val="99"/>
    <w:unhideWhenUsed/>
    <w:pPr>
      <w:ind w:leftChars="800" w:left="100" w:hangingChars="200" w:hanging="200"/>
      <w:contextualSpacing/>
    </w:pPr>
    <w:rPr>
      <w:rFonts w:ascii="Times New Roman" w:eastAsia="宋体" w:hAnsi="Times New Roman" w:cs="Times New Roman"/>
      <w:szCs w:val="22"/>
    </w:rPr>
  </w:style>
  <w:style w:type="paragraph" w:styleId="37">
    <w:name w:val="Body Text Indent 3"/>
    <w:basedOn w:val="a1"/>
    <w:link w:val="38"/>
    <w:qFormat/>
    <w:pPr>
      <w:spacing w:after="120" w:line="360" w:lineRule="auto"/>
      <w:ind w:leftChars="200" w:left="420" w:firstLineChars="200" w:firstLine="200"/>
    </w:pPr>
    <w:rPr>
      <w:rFonts w:ascii="Times New Roman" w:eastAsia="宋体" w:hAnsi="Times New Roman" w:cs="Times New Roman"/>
      <w:kern w:val="0"/>
      <w:sz w:val="16"/>
      <w:szCs w:val="16"/>
    </w:rPr>
  </w:style>
  <w:style w:type="paragraph" w:styleId="71">
    <w:name w:val="index 7"/>
    <w:basedOn w:val="a1"/>
    <w:next w:val="a1"/>
    <w:uiPriority w:val="99"/>
    <w:unhideWhenUsed/>
    <w:pPr>
      <w:ind w:leftChars="1200" w:left="1200"/>
    </w:pPr>
    <w:rPr>
      <w:rFonts w:ascii="Times New Roman" w:eastAsia="宋体" w:hAnsi="Times New Roman" w:cs="Times New Roman"/>
      <w:szCs w:val="22"/>
    </w:rPr>
  </w:style>
  <w:style w:type="paragraph" w:styleId="91">
    <w:name w:val="index 9"/>
    <w:basedOn w:val="a1"/>
    <w:next w:val="a1"/>
    <w:uiPriority w:val="99"/>
    <w:unhideWhenUsed/>
    <w:pPr>
      <w:ind w:leftChars="1600" w:left="1600"/>
    </w:pPr>
    <w:rPr>
      <w:rFonts w:ascii="Times New Roman" w:eastAsia="宋体" w:hAnsi="Times New Roman" w:cs="Times New Roman"/>
      <w:szCs w:val="22"/>
    </w:rPr>
  </w:style>
  <w:style w:type="paragraph" w:styleId="afff2">
    <w:name w:val="table of figures"/>
    <w:basedOn w:val="a1"/>
    <w:next w:val="a1"/>
    <w:uiPriority w:val="99"/>
    <w:unhideWhenUsed/>
    <w:pPr>
      <w:ind w:leftChars="200" w:left="200" w:hangingChars="200" w:hanging="200"/>
    </w:pPr>
    <w:rPr>
      <w:rFonts w:ascii="Times New Roman" w:eastAsia="宋体" w:hAnsi="Times New Roman" w:cs="Times New Roman"/>
      <w:szCs w:val="22"/>
    </w:rPr>
  </w:style>
  <w:style w:type="paragraph" w:styleId="TOC2">
    <w:name w:val="toc 2"/>
    <w:basedOn w:val="a1"/>
    <w:next w:val="a1"/>
    <w:uiPriority w:val="39"/>
    <w:unhideWhenUsed/>
    <w:qFormat/>
    <w:pPr>
      <w:tabs>
        <w:tab w:val="left" w:pos="840"/>
        <w:tab w:val="right" w:leader="dot" w:pos="8296"/>
      </w:tabs>
      <w:spacing w:line="400" w:lineRule="exact"/>
      <w:ind w:leftChars="200" w:left="420"/>
    </w:pPr>
    <w:rPr>
      <w:rFonts w:ascii="Times New Roman" w:eastAsia="宋体" w:hAnsi="Times New Roman" w:cs="Times New Roman"/>
      <w:szCs w:val="22"/>
    </w:rPr>
  </w:style>
  <w:style w:type="paragraph" w:styleId="TOC9">
    <w:name w:val="toc 9"/>
    <w:basedOn w:val="a1"/>
    <w:next w:val="a1"/>
    <w:uiPriority w:val="39"/>
    <w:unhideWhenUsed/>
    <w:qFormat/>
    <w:pPr>
      <w:ind w:leftChars="1600" w:left="3360"/>
    </w:pPr>
    <w:rPr>
      <w:rFonts w:ascii="Times New Roman" w:eastAsia="宋体" w:hAnsi="Times New Roman" w:cs="Times New Roman"/>
      <w:szCs w:val="22"/>
    </w:rPr>
  </w:style>
  <w:style w:type="paragraph" w:styleId="26">
    <w:name w:val="Body Text 2"/>
    <w:basedOn w:val="a1"/>
    <w:link w:val="27"/>
    <w:qFormat/>
    <w:pPr>
      <w:spacing w:after="120" w:line="480" w:lineRule="auto"/>
    </w:pPr>
    <w:rPr>
      <w:rFonts w:ascii="宋体" w:eastAsia="宋体" w:hAnsi="Calibri" w:cs="Times New Roman"/>
      <w:kern w:val="0"/>
      <w:sz w:val="20"/>
      <w:szCs w:val="20"/>
    </w:rPr>
  </w:style>
  <w:style w:type="paragraph" w:styleId="45">
    <w:name w:val="List 4"/>
    <w:basedOn w:val="a1"/>
    <w:uiPriority w:val="99"/>
    <w:unhideWhenUsed/>
    <w:pPr>
      <w:ind w:leftChars="600" w:left="100" w:hangingChars="200" w:hanging="200"/>
      <w:contextualSpacing/>
    </w:pPr>
    <w:rPr>
      <w:rFonts w:ascii="Times New Roman" w:eastAsia="宋体" w:hAnsi="Times New Roman" w:cs="Times New Roman"/>
      <w:szCs w:val="22"/>
    </w:rPr>
  </w:style>
  <w:style w:type="paragraph" w:styleId="28">
    <w:name w:val="List Continue 2"/>
    <w:basedOn w:val="a1"/>
    <w:uiPriority w:val="99"/>
    <w:unhideWhenUsed/>
    <w:pPr>
      <w:spacing w:after="120"/>
      <w:ind w:leftChars="400" w:left="840"/>
      <w:contextualSpacing/>
    </w:pPr>
    <w:rPr>
      <w:rFonts w:ascii="Times New Roman" w:eastAsia="宋体" w:hAnsi="Times New Roman" w:cs="Times New Roman"/>
      <w:szCs w:val="22"/>
    </w:rPr>
  </w:style>
  <w:style w:type="paragraph" w:styleId="afff3">
    <w:name w:val="Message Header"/>
    <w:basedOn w:val="a1"/>
    <w:link w:val="afff4"/>
    <w:uiPriority w:val="99"/>
    <w:unhideWhenUse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HTML1">
    <w:name w:val="HTML Preformatted"/>
    <w:basedOn w:val="a1"/>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color w:val="000000"/>
      <w:kern w:val="0"/>
      <w:sz w:val="20"/>
      <w:szCs w:val="20"/>
    </w:rPr>
  </w:style>
  <w:style w:type="paragraph" w:styleId="afff5">
    <w:name w:val="Normal (Web)"/>
    <w:basedOn w:val="a1"/>
    <w:uiPriority w:val="99"/>
    <w:unhideWhenUsed/>
    <w:qFormat/>
    <w:rPr>
      <w:rFonts w:ascii="Times New Roman" w:eastAsia="宋体" w:hAnsi="Times New Roman" w:cs="Times New Roman"/>
      <w:sz w:val="24"/>
      <w:szCs w:val="24"/>
    </w:rPr>
  </w:style>
  <w:style w:type="paragraph" w:styleId="39">
    <w:name w:val="List Continue 3"/>
    <w:basedOn w:val="a1"/>
    <w:uiPriority w:val="99"/>
    <w:unhideWhenUsed/>
    <w:pPr>
      <w:spacing w:after="120"/>
      <w:ind w:leftChars="600" w:left="1260"/>
      <w:contextualSpacing/>
    </w:pPr>
    <w:rPr>
      <w:rFonts w:ascii="Times New Roman" w:eastAsia="宋体" w:hAnsi="Times New Roman" w:cs="Times New Roman"/>
      <w:szCs w:val="22"/>
    </w:rPr>
  </w:style>
  <w:style w:type="paragraph" w:styleId="29">
    <w:name w:val="index 2"/>
    <w:basedOn w:val="a1"/>
    <w:next w:val="a1"/>
    <w:uiPriority w:val="99"/>
    <w:unhideWhenUsed/>
    <w:pPr>
      <w:ind w:leftChars="200" w:left="200"/>
    </w:pPr>
    <w:rPr>
      <w:rFonts w:ascii="Times New Roman" w:eastAsia="宋体" w:hAnsi="Times New Roman" w:cs="Times New Roman"/>
      <w:szCs w:val="22"/>
    </w:rPr>
  </w:style>
  <w:style w:type="paragraph" w:styleId="afff6">
    <w:name w:val="Title"/>
    <w:basedOn w:val="a1"/>
    <w:next w:val="a1"/>
    <w:link w:val="afff7"/>
    <w:qFormat/>
    <w:pPr>
      <w:pBdr>
        <w:bottom w:val="single" w:sz="8" w:space="4" w:color="4F81BD"/>
      </w:pBdr>
      <w:spacing w:after="300"/>
    </w:pPr>
    <w:rPr>
      <w:rFonts w:ascii="Cambria" w:eastAsia="宋体" w:hAnsi="Cambria" w:cs="Times New Roman"/>
      <w:color w:val="17365D"/>
      <w:spacing w:val="5"/>
      <w:kern w:val="28"/>
      <w:sz w:val="52"/>
      <w:szCs w:val="52"/>
    </w:rPr>
  </w:style>
  <w:style w:type="paragraph" w:styleId="afff8">
    <w:name w:val="annotation subject"/>
    <w:basedOn w:val="af2"/>
    <w:next w:val="af2"/>
    <w:link w:val="afff9"/>
    <w:uiPriority w:val="99"/>
    <w:unhideWhenUsed/>
    <w:qFormat/>
    <w:rPr>
      <w:b/>
      <w:bCs/>
    </w:rPr>
  </w:style>
  <w:style w:type="paragraph" w:styleId="afffa">
    <w:name w:val="Body Text First Indent"/>
    <w:basedOn w:val="af7"/>
    <w:link w:val="afffb"/>
    <w:uiPriority w:val="99"/>
    <w:unhideWhenUsed/>
    <w:qFormat/>
    <w:pPr>
      <w:spacing w:after="120"/>
      <w:ind w:firstLineChars="100" w:firstLine="420"/>
      <w:jc w:val="both"/>
    </w:pPr>
    <w:rPr>
      <w:kern w:val="2"/>
      <w:sz w:val="21"/>
      <w:szCs w:val="22"/>
    </w:rPr>
  </w:style>
  <w:style w:type="paragraph" w:styleId="2a">
    <w:name w:val="Body Text First Indent 2"/>
    <w:basedOn w:val="af9"/>
    <w:link w:val="2b"/>
    <w:uiPriority w:val="99"/>
    <w:unhideWhenUsed/>
    <w:qFormat/>
    <w:pPr>
      <w:spacing w:after="120" w:line="240" w:lineRule="auto"/>
      <w:ind w:leftChars="200" w:left="420" w:firstLine="420"/>
    </w:pPr>
    <w:rPr>
      <w:kern w:val="2"/>
      <w:sz w:val="21"/>
      <w:szCs w:val="22"/>
    </w:rPr>
  </w:style>
  <w:style w:type="table" w:styleId="afffc">
    <w:name w:val="Table Grid"/>
    <w:basedOn w:val="a3"/>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Strong"/>
    <w:uiPriority w:val="22"/>
    <w:qFormat/>
    <w:rPr>
      <w:b/>
      <w:bCs/>
    </w:rPr>
  </w:style>
  <w:style w:type="character" w:styleId="afffe">
    <w:name w:val="endnote reference"/>
    <w:uiPriority w:val="99"/>
    <w:unhideWhenUsed/>
    <w:qFormat/>
    <w:rPr>
      <w:vertAlign w:val="superscript"/>
    </w:rPr>
  </w:style>
  <w:style w:type="character" w:styleId="affff">
    <w:name w:val="page number"/>
    <w:basedOn w:val="a2"/>
    <w:qFormat/>
  </w:style>
  <w:style w:type="character" w:styleId="affff0">
    <w:name w:val="FollowedHyperlink"/>
    <w:basedOn w:val="a2"/>
    <w:uiPriority w:val="99"/>
    <w:unhideWhenUsed/>
    <w:rPr>
      <w:color w:val="954F72" w:themeColor="followedHyperlink"/>
      <w:u w:val="single"/>
    </w:rPr>
  </w:style>
  <w:style w:type="character" w:styleId="affff1">
    <w:name w:val="Emphasis"/>
    <w:qFormat/>
    <w:rPr>
      <w:b/>
    </w:rPr>
  </w:style>
  <w:style w:type="character" w:styleId="HTML3">
    <w:name w:val="HTML Definition"/>
  </w:style>
  <w:style w:type="character" w:styleId="HTML4">
    <w:name w:val="HTML Acronym"/>
  </w:style>
  <w:style w:type="character" w:styleId="HTML5">
    <w:name w:val="HTML Variable"/>
  </w:style>
  <w:style w:type="character" w:styleId="affff2">
    <w:name w:val="Hyperlink"/>
    <w:uiPriority w:val="99"/>
    <w:unhideWhenUsed/>
    <w:qFormat/>
    <w:rPr>
      <w:color w:val="0000FF"/>
      <w:u w:val="single"/>
    </w:rPr>
  </w:style>
  <w:style w:type="character" w:styleId="HTML6">
    <w:name w:val="HTML Code"/>
    <w:rPr>
      <w:rFonts w:ascii="Courier New" w:hAnsi="Courier New"/>
      <w:sz w:val="20"/>
    </w:rPr>
  </w:style>
  <w:style w:type="character" w:styleId="affff3">
    <w:name w:val="annotation reference"/>
    <w:uiPriority w:val="99"/>
    <w:unhideWhenUsed/>
    <w:qFormat/>
    <w:rPr>
      <w:sz w:val="21"/>
      <w:szCs w:val="21"/>
    </w:rPr>
  </w:style>
  <w:style w:type="character" w:styleId="HTML7">
    <w:name w:val="HTML Cite"/>
  </w:style>
  <w:style w:type="character" w:styleId="affff4">
    <w:name w:val="footnote reference"/>
    <w:uiPriority w:val="99"/>
    <w:unhideWhenUsed/>
    <w:qFormat/>
    <w:rPr>
      <w:vertAlign w:val="superscript"/>
    </w:rPr>
  </w:style>
  <w:style w:type="character" w:styleId="HTML8">
    <w:name w:val="HTML Keyboard"/>
    <w:rPr>
      <w:rFonts w:ascii="Courier New" w:hAnsi="Courier New"/>
      <w:sz w:val="20"/>
    </w:rPr>
  </w:style>
  <w:style w:type="character" w:styleId="HTML9">
    <w:name w:val="HTML Sample"/>
    <w:rPr>
      <w:rFonts w:ascii="Courier New" w:hAnsi="Courier New"/>
    </w:rPr>
  </w:style>
  <w:style w:type="character" w:customStyle="1" w:styleId="10">
    <w:name w:val="标题 1 字符"/>
    <w:basedOn w:val="a2"/>
    <w:link w:val="1"/>
    <w:uiPriority w:val="9"/>
    <w:qFormat/>
    <w:rPr>
      <w:rFonts w:eastAsia="宋体"/>
      <w:b/>
      <w:bCs/>
      <w:kern w:val="44"/>
      <w:sz w:val="44"/>
      <w:szCs w:val="44"/>
    </w:rPr>
  </w:style>
  <w:style w:type="character" w:customStyle="1" w:styleId="22">
    <w:name w:val="标题 2 字符"/>
    <w:basedOn w:val="a2"/>
    <w:link w:val="21"/>
    <w:uiPriority w:val="9"/>
    <w:qFormat/>
    <w:rPr>
      <w:rFonts w:ascii="Times New Roman" w:eastAsia="Times New Roman" w:hAnsi="Times New Roman" w:cstheme="majorBidi"/>
      <w:b/>
      <w:bCs/>
      <w:sz w:val="28"/>
      <w:szCs w:val="32"/>
    </w:rPr>
  </w:style>
  <w:style w:type="character" w:customStyle="1" w:styleId="fontstyle01">
    <w:name w:val="fontstyle01"/>
    <w:basedOn w:val="a2"/>
    <w:qFormat/>
    <w:rPr>
      <w:rFonts w:ascii="楷体" w:eastAsia="楷体" w:hAnsi="楷体" w:hint="eastAsia"/>
      <w:color w:val="000000"/>
      <w:sz w:val="40"/>
      <w:szCs w:val="40"/>
    </w:rPr>
  </w:style>
  <w:style w:type="character" w:customStyle="1" w:styleId="fontstyle21">
    <w:name w:val="fontstyle21"/>
    <w:basedOn w:val="a2"/>
    <w:qFormat/>
    <w:rPr>
      <w:rFonts w:ascii="TimesNewRomanPSMT" w:eastAsia="TimesNewRomanPSMT" w:hint="eastAsia"/>
      <w:color w:val="000000"/>
      <w:sz w:val="24"/>
      <w:szCs w:val="24"/>
    </w:rPr>
  </w:style>
  <w:style w:type="paragraph" w:customStyle="1" w:styleId="13">
    <w:name w:val="列表段落1"/>
    <w:basedOn w:val="a1"/>
    <w:uiPriority w:val="34"/>
    <w:qFormat/>
    <w:pPr>
      <w:ind w:firstLineChars="200" w:firstLine="420"/>
    </w:pPr>
  </w:style>
  <w:style w:type="paragraph" w:customStyle="1" w:styleId="font5">
    <w:name w:val="font5"/>
    <w:basedOn w:val="a1"/>
    <w:qFormat/>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1"/>
    <w:qFormat/>
    <w:pPr>
      <w:widowControl/>
      <w:spacing w:before="100" w:beforeAutospacing="1" w:after="100" w:afterAutospacing="1"/>
      <w:jc w:val="left"/>
    </w:pPr>
    <w:rPr>
      <w:rFonts w:ascii="宋体" w:eastAsia="宋体" w:hAnsi="宋体" w:cs="宋体"/>
      <w:kern w:val="0"/>
      <w:sz w:val="20"/>
      <w:szCs w:val="20"/>
    </w:rPr>
  </w:style>
  <w:style w:type="paragraph" w:customStyle="1" w:styleId="font7">
    <w:name w:val="font7"/>
    <w:basedOn w:val="a1"/>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xl65">
    <w:name w:val="xl6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6">
    <w:name w:val="xl6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7">
    <w:name w:val="xl67"/>
    <w:basedOn w:val="a1"/>
    <w:qFormat/>
    <w:pPr>
      <w:widowControl/>
      <w:spacing w:before="100" w:beforeAutospacing="1" w:after="100" w:afterAutospacing="1"/>
      <w:jc w:val="left"/>
    </w:pPr>
    <w:rPr>
      <w:rFonts w:ascii="宋体" w:eastAsia="宋体" w:hAnsi="宋体" w:cs="宋体"/>
      <w:kern w:val="0"/>
      <w:sz w:val="24"/>
      <w:szCs w:val="24"/>
    </w:rPr>
  </w:style>
  <w:style w:type="paragraph" w:customStyle="1" w:styleId="xl68">
    <w:name w:val="xl6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0">
    <w:name w:val="xl7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等线" w:cs="宋体"/>
      <w:kern w:val="0"/>
      <w:sz w:val="20"/>
      <w:szCs w:val="20"/>
    </w:rPr>
  </w:style>
  <w:style w:type="paragraph" w:customStyle="1" w:styleId="xl71">
    <w:name w:val="xl7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character" w:customStyle="1" w:styleId="aff9">
    <w:name w:val="页眉 字符"/>
    <w:basedOn w:val="a2"/>
    <w:link w:val="aff8"/>
    <w:qFormat/>
    <w:rPr>
      <w:sz w:val="18"/>
      <w:szCs w:val="18"/>
    </w:rPr>
  </w:style>
  <w:style w:type="character" w:customStyle="1" w:styleId="aff6">
    <w:name w:val="页脚 字符"/>
    <w:basedOn w:val="a2"/>
    <w:link w:val="aff5"/>
    <w:uiPriority w:val="99"/>
    <w:qFormat/>
    <w:rPr>
      <w:sz w:val="18"/>
      <w:szCs w:val="18"/>
    </w:rPr>
  </w:style>
  <w:style w:type="character" w:customStyle="1" w:styleId="32">
    <w:name w:val="标题 3 字符"/>
    <w:basedOn w:val="a2"/>
    <w:link w:val="31"/>
    <w:uiPriority w:val="9"/>
    <w:qFormat/>
    <w:rPr>
      <w:rFonts w:ascii="Times New Roman" w:eastAsia="黑体" w:hAnsi="Times New Roman" w:cs="Times New Roman"/>
      <w:bCs/>
      <w:kern w:val="2"/>
      <w:sz w:val="28"/>
      <w:szCs w:val="32"/>
    </w:rPr>
  </w:style>
  <w:style w:type="character" w:customStyle="1" w:styleId="42">
    <w:name w:val="标题 4 字符"/>
    <w:basedOn w:val="a2"/>
    <w:link w:val="41"/>
    <w:uiPriority w:val="9"/>
    <w:qFormat/>
    <w:rPr>
      <w:rFonts w:ascii="Arial" w:eastAsia="黑体" w:hAnsi="Arial" w:cs="Times New Roman"/>
      <w:b/>
      <w:bCs/>
      <w:kern w:val="2"/>
      <w:sz w:val="24"/>
      <w:szCs w:val="28"/>
    </w:rPr>
  </w:style>
  <w:style w:type="character" w:customStyle="1" w:styleId="52">
    <w:name w:val="标题 5 字符"/>
    <w:basedOn w:val="a2"/>
    <w:link w:val="51"/>
    <w:uiPriority w:val="9"/>
    <w:qFormat/>
    <w:rPr>
      <w:rFonts w:ascii="Times New Roman" w:eastAsia="宋体" w:hAnsi="Times New Roman" w:cs="Times New Roman"/>
      <w:b/>
      <w:bCs/>
      <w:kern w:val="2"/>
      <w:sz w:val="28"/>
      <w:szCs w:val="28"/>
    </w:rPr>
  </w:style>
  <w:style w:type="character" w:customStyle="1" w:styleId="60">
    <w:name w:val="标题 6 字符"/>
    <w:basedOn w:val="a2"/>
    <w:link w:val="6"/>
    <w:qFormat/>
    <w:rPr>
      <w:rFonts w:ascii="Cambria" w:eastAsia="宋体" w:hAnsi="Cambria" w:cs="Times New Roman"/>
      <w:i/>
      <w:iCs/>
      <w:color w:val="243F60"/>
    </w:rPr>
  </w:style>
  <w:style w:type="character" w:customStyle="1" w:styleId="70">
    <w:name w:val="标题 7 字符"/>
    <w:basedOn w:val="a2"/>
    <w:link w:val="7"/>
    <w:qFormat/>
    <w:rPr>
      <w:rFonts w:ascii="Cambria" w:eastAsia="宋体" w:hAnsi="Cambria" w:cs="Times New Roman"/>
      <w:i/>
      <w:iCs/>
      <w:color w:val="404040"/>
    </w:rPr>
  </w:style>
  <w:style w:type="character" w:customStyle="1" w:styleId="80">
    <w:name w:val="标题 8 字符"/>
    <w:basedOn w:val="a2"/>
    <w:link w:val="8"/>
    <w:qFormat/>
    <w:rPr>
      <w:rFonts w:ascii="Cambria" w:eastAsia="宋体" w:hAnsi="Cambria" w:cs="Times New Roman"/>
      <w:color w:val="4F81BD"/>
    </w:rPr>
  </w:style>
  <w:style w:type="character" w:customStyle="1" w:styleId="90">
    <w:name w:val="标题 9 字符"/>
    <w:basedOn w:val="a2"/>
    <w:link w:val="9"/>
    <w:qFormat/>
    <w:rPr>
      <w:rFonts w:ascii="Cambria" w:eastAsia="宋体" w:hAnsi="Cambria" w:cs="Times New Roman"/>
      <w:i/>
      <w:iCs/>
      <w:color w:val="404040"/>
    </w:rPr>
  </w:style>
  <w:style w:type="character" w:customStyle="1" w:styleId="af0">
    <w:name w:val="文档结构图 字符"/>
    <w:basedOn w:val="a2"/>
    <w:link w:val="af"/>
    <w:qFormat/>
    <w:rPr>
      <w:rFonts w:ascii="宋体" w:eastAsia="Times New Roman" w:hAnsi="Times New Roman" w:cs="Times New Roman"/>
      <w:kern w:val="2"/>
      <w:sz w:val="18"/>
      <w:szCs w:val="18"/>
    </w:rPr>
  </w:style>
  <w:style w:type="character" w:customStyle="1" w:styleId="affff5">
    <w:name w:val="批注文字 字符"/>
    <w:basedOn w:val="a2"/>
    <w:semiHidden/>
    <w:qFormat/>
    <w:rPr>
      <w:kern w:val="2"/>
      <w:sz w:val="21"/>
      <w:szCs w:val="21"/>
    </w:rPr>
  </w:style>
  <w:style w:type="character" w:customStyle="1" w:styleId="11">
    <w:name w:val="批注文字 字符1"/>
    <w:basedOn w:val="a2"/>
    <w:link w:val="af2"/>
    <w:uiPriority w:val="99"/>
    <w:qFormat/>
    <w:rPr>
      <w:rFonts w:ascii="Times New Roman" w:eastAsia="宋体" w:hAnsi="Times New Roman" w:cs="Times New Roman"/>
      <w:kern w:val="2"/>
      <w:sz w:val="21"/>
      <w:szCs w:val="22"/>
    </w:rPr>
  </w:style>
  <w:style w:type="character" w:customStyle="1" w:styleId="35">
    <w:name w:val="正文文本 3 字符"/>
    <w:basedOn w:val="a2"/>
    <w:link w:val="34"/>
    <w:qFormat/>
    <w:rPr>
      <w:rFonts w:ascii="Times New Roman" w:eastAsia="宋体" w:hAnsi="Times New Roman" w:cs="宋体"/>
      <w:b/>
      <w:sz w:val="44"/>
      <w:szCs w:val="44"/>
    </w:rPr>
  </w:style>
  <w:style w:type="character" w:customStyle="1" w:styleId="af8">
    <w:name w:val="正文文本 字符"/>
    <w:basedOn w:val="a2"/>
    <w:link w:val="af7"/>
    <w:qFormat/>
    <w:rPr>
      <w:rFonts w:ascii="Times New Roman" w:eastAsia="宋体" w:hAnsi="Times New Roman" w:cs="Times New Roman"/>
      <w:sz w:val="44"/>
      <w:szCs w:val="44"/>
    </w:rPr>
  </w:style>
  <w:style w:type="character" w:customStyle="1" w:styleId="afa">
    <w:name w:val="正文文本缩进 字符"/>
    <w:basedOn w:val="a2"/>
    <w:link w:val="af9"/>
    <w:qFormat/>
    <w:rPr>
      <w:rFonts w:ascii="Times New Roman" w:eastAsia="宋体" w:hAnsi="Times New Roman" w:cs="Times New Roman"/>
      <w:sz w:val="24"/>
      <w:szCs w:val="24"/>
    </w:rPr>
  </w:style>
  <w:style w:type="character" w:customStyle="1" w:styleId="afe">
    <w:name w:val="纯文本 字符"/>
    <w:basedOn w:val="a2"/>
    <w:link w:val="afd"/>
    <w:qFormat/>
    <w:rPr>
      <w:rFonts w:ascii="宋体" w:eastAsia="宋体" w:hAnsi="Courier New" w:cs="Times New Roman"/>
      <w:sz w:val="24"/>
      <w:szCs w:val="24"/>
    </w:rPr>
  </w:style>
  <w:style w:type="character" w:customStyle="1" w:styleId="aff0">
    <w:name w:val="日期 字符"/>
    <w:basedOn w:val="a2"/>
    <w:link w:val="aff"/>
    <w:semiHidden/>
    <w:qFormat/>
    <w:rPr>
      <w:rFonts w:ascii="Times New Roman" w:eastAsia="宋体" w:hAnsi="Times New Roman" w:cs="Times New Roman"/>
      <w:kern w:val="2"/>
      <w:sz w:val="21"/>
    </w:rPr>
  </w:style>
  <w:style w:type="character" w:customStyle="1" w:styleId="25">
    <w:name w:val="正文文本缩进 2 字符"/>
    <w:basedOn w:val="a2"/>
    <w:link w:val="24"/>
    <w:qFormat/>
    <w:rPr>
      <w:rFonts w:ascii="Times New Roman" w:eastAsia="宋体" w:hAnsi="Times New Roman" w:cs="Times New Roman"/>
      <w:color w:val="FF0000"/>
      <w:sz w:val="24"/>
      <w:szCs w:val="24"/>
    </w:rPr>
  </w:style>
  <w:style w:type="character" w:customStyle="1" w:styleId="aff2">
    <w:name w:val="尾注文本 字符"/>
    <w:basedOn w:val="a2"/>
    <w:link w:val="aff1"/>
    <w:uiPriority w:val="99"/>
    <w:qFormat/>
    <w:rPr>
      <w:rFonts w:ascii="Times New Roman" w:eastAsia="宋体" w:hAnsi="Times New Roman" w:cs="Times New Roman"/>
      <w:kern w:val="2"/>
      <w:sz w:val="24"/>
      <w:szCs w:val="22"/>
    </w:rPr>
  </w:style>
  <w:style w:type="character" w:customStyle="1" w:styleId="aff4">
    <w:name w:val="批注框文本 字符"/>
    <w:basedOn w:val="a2"/>
    <w:link w:val="aff3"/>
    <w:uiPriority w:val="99"/>
    <w:qFormat/>
    <w:rPr>
      <w:rFonts w:ascii="Times New Roman" w:eastAsia="宋体" w:hAnsi="Times New Roman" w:cs="Times New Roman"/>
      <w:kern w:val="2"/>
      <w:sz w:val="18"/>
      <w:szCs w:val="18"/>
    </w:rPr>
  </w:style>
  <w:style w:type="character" w:customStyle="1" w:styleId="affe">
    <w:name w:val="副标题 字符"/>
    <w:basedOn w:val="a2"/>
    <w:link w:val="affd"/>
    <w:qFormat/>
    <w:rPr>
      <w:rFonts w:ascii="Cambria" w:eastAsia="宋体" w:hAnsi="Cambria" w:cs="Times New Roman"/>
      <w:i/>
      <w:iCs/>
      <w:color w:val="4F81BD"/>
      <w:spacing w:val="15"/>
      <w:sz w:val="24"/>
      <w:szCs w:val="24"/>
    </w:rPr>
  </w:style>
  <w:style w:type="character" w:customStyle="1" w:styleId="afff1">
    <w:name w:val="脚注文本 字符"/>
    <w:basedOn w:val="a2"/>
    <w:link w:val="afff0"/>
    <w:uiPriority w:val="99"/>
    <w:qFormat/>
    <w:rPr>
      <w:rFonts w:ascii="Times New Roman" w:eastAsia="宋体" w:hAnsi="Times New Roman" w:cs="Times New Roman"/>
      <w:kern w:val="2"/>
      <w:sz w:val="18"/>
      <w:szCs w:val="18"/>
    </w:rPr>
  </w:style>
  <w:style w:type="character" w:customStyle="1" w:styleId="38">
    <w:name w:val="正文文本缩进 3 字符"/>
    <w:basedOn w:val="a2"/>
    <w:link w:val="37"/>
    <w:qFormat/>
    <w:rPr>
      <w:rFonts w:ascii="Times New Roman" w:eastAsia="宋体" w:hAnsi="Times New Roman" w:cs="Times New Roman"/>
      <w:sz w:val="16"/>
      <w:szCs w:val="16"/>
    </w:rPr>
  </w:style>
  <w:style w:type="character" w:customStyle="1" w:styleId="27">
    <w:name w:val="正文文本 2 字符"/>
    <w:basedOn w:val="a2"/>
    <w:link w:val="26"/>
    <w:qFormat/>
    <w:rPr>
      <w:rFonts w:ascii="宋体" w:eastAsia="宋体" w:hAnsi="Calibri" w:cs="Times New Roman"/>
    </w:rPr>
  </w:style>
  <w:style w:type="character" w:customStyle="1" w:styleId="HTML2">
    <w:name w:val="HTML 预设格式 字符"/>
    <w:basedOn w:val="a2"/>
    <w:link w:val="HTML1"/>
    <w:qFormat/>
    <w:rPr>
      <w:rFonts w:ascii="黑体" w:eastAsia="黑体" w:hAnsi="Courier New" w:cs="Times New Roman"/>
      <w:color w:val="000000"/>
    </w:rPr>
  </w:style>
  <w:style w:type="character" w:customStyle="1" w:styleId="afff7">
    <w:name w:val="标题 字符"/>
    <w:basedOn w:val="a2"/>
    <w:link w:val="afff6"/>
    <w:qFormat/>
    <w:rPr>
      <w:rFonts w:ascii="Cambria" w:eastAsia="宋体" w:hAnsi="Cambria" w:cs="Times New Roman"/>
      <w:color w:val="17365D"/>
      <w:spacing w:val="5"/>
      <w:kern w:val="28"/>
      <w:sz w:val="52"/>
      <w:szCs w:val="52"/>
    </w:rPr>
  </w:style>
  <w:style w:type="character" w:customStyle="1" w:styleId="afff9">
    <w:name w:val="批注主题 字符"/>
    <w:basedOn w:val="affff5"/>
    <w:link w:val="afff8"/>
    <w:uiPriority w:val="99"/>
    <w:qFormat/>
    <w:rPr>
      <w:rFonts w:ascii="Times New Roman" w:eastAsia="宋体" w:hAnsi="Times New Roman" w:cs="Times New Roman"/>
      <w:b/>
      <w:bCs/>
      <w:kern w:val="2"/>
      <w:sz w:val="21"/>
      <w:szCs w:val="22"/>
    </w:rPr>
  </w:style>
  <w:style w:type="paragraph" w:customStyle="1" w:styleId="Char1">
    <w:name w:val="Char1"/>
    <w:basedOn w:val="41"/>
    <w:qFormat/>
    <w:pPr>
      <w:numPr>
        <w:numId w:val="0"/>
      </w:numPr>
      <w:spacing w:beforeLines="100"/>
      <w:jc w:val="both"/>
    </w:pPr>
    <w:rPr>
      <w:rFonts w:ascii="宋体" w:hAnsi="宋体" w:cs="宋体"/>
      <w:b w:val="0"/>
      <w:bCs w:val="0"/>
      <w:kern w:val="0"/>
      <w:sz w:val="28"/>
    </w:rPr>
  </w:style>
  <w:style w:type="paragraph" w:customStyle="1" w:styleId="PreprintAuthors">
    <w:name w:val="Preprint Authors"/>
    <w:basedOn w:val="a1"/>
    <w:qFormat/>
    <w:pPr>
      <w:widowControl/>
      <w:jc w:val="center"/>
    </w:pPr>
    <w:rPr>
      <w:rFonts w:ascii="Times New Roman" w:eastAsia="宋体" w:hAnsi="Times New Roman" w:cs="Times New Roman"/>
      <w:i/>
      <w:kern w:val="0"/>
      <w:sz w:val="18"/>
      <w:szCs w:val="20"/>
      <w:lang w:eastAsia="en-US"/>
    </w:rPr>
  </w:style>
  <w:style w:type="paragraph" w:customStyle="1" w:styleId="p0">
    <w:name w:val="p0"/>
    <w:basedOn w:val="a1"/>
    <w:qFormat/>
    <w:pPr>
      <w:widowControl/>
    </w:pPr>
    <w:rPr>
      <w:rFonts w:ascii="Times New Roman" w:eastAsia="宋体" w:hAnsi="Times New Roman" w:cs="Times New Roman"/>
      <w:kern w:val="0"/>
    </w:rPr>
  </w:style>
  <w:style w:type="paragraph" w:customStyle="1" w:styleId="affff6">
    <w:name w:val="论文标题"/>
    <w:basedOn w:val="a1"/>
    <w:qFormat/>
    <w:pPr>
      <w:spacing w:line="300" w:lineRule="auto"/>
      <w:jc w:val="center"/>
    </w:pPr>
    <w:rPr>
      <w:rFonts w:ascii="Times New Roman" w:eastAsia="宋体" w:hAnsi="Times New Roman" w:cs="宋体"/>
      <w:b/>
      <w:bCs/>
      <w:sz w:val="44"/>
      <w:szCs w:val="20"/>
    </w:rPr>
  </w:style>
  <w:style w:type="paragraph" w:customStyle="1" w:styleId="z-1">
    <w:name w:val="z-窗体顶端1"/>
    <w:basedOn w:val="a1"/>
    <w:next w:val="a1"/>
    <w:link w:val="z-Char"/>
    <w:qFormat/>
    <w:pPr>
      <w:pBdr>
        <w:bottom w:val="single" w:sz="6" w:space="1" w:color="auto"/>
      </w:pBdr>
      <w:spacing w:line="360" w:lineRule="auto"/>
      <w:ind w:firstLineChars="200" w:firstLine="200"/>
      <w:jc w:val="center"/>
    </w:pPr>
    <w:rPr>
      <w:rFonts w:ascii="Arial" w:eastAsia="宋体" w:hAnsi="Times New Roman" w:cs="Times New Roman"/>
      <w:vanish/>
      <w:kern w:val="0"/>
      <w:sz w:val="16"/>
      <w:szCs w:val="16"/>
    </w:rPr>
  </w:style>
  <w:style w:type="character" w:customStyle="1" w:styleId="z-Char">
    <w:name w:val="z-窗体顶端 Char"/>
    <w:link w:val="z-1"/>
    <w:qFormat/>
    <w:locked/>
    <w:rPr>
      <w:rFonts w:ascii="Arial" w:eastAsia="宋体" w:hAnsi="Times New Roman" w:cs="Times New Roman"/>
      <w:vanish/>
      <w:sz w:val="16"/>
      <w:szCs w:val="16"/>
    </w:rPr>
  </w:style>
  <w:style w:type="paragraph" w:customStyle="1" w:styleId="TFReferencesSection">
    <w:name w:val="TF_References_Section"/>
    <w:basedOn w:val="a1"/>
    <w:next w:val="a1"/>
    <w:qFormat/>
    <w:pPr>
      <w:widowControl/>
      <w:spacing w:line="400" w:lineRule="exact"/>
      <w:ind w:firstLineChars="200" w:firstLine="480"/>
      <w:jc w:val="left"/>
    </w:pPr>
    <w:rPr>
      <w:rFonts w:ascii="Times New Roman" w:eastAsia="宋体" w:hAnsi="Times New Roman" w:cs="Times New Roman"/>
      <w:kern w:val="19"/>
      <w:sz w:val="24"/>
      <w:szCs w:val="24"/>
      <w:lang w:eastAsia="en-US"/>
    </w:rPr>
  </w:style>
  <w:style w:type="paragraph" w:customStyle="1" w:styleId="VDTableTitle">
    <w:name w:val="VD_Table_Title"/>
    <w:basedOn w:val="a1"/>
    <w:next w:val="a1"/>
    <w:qFormat/>
    <w:pPr>
      <w:widowControl/>
      <w:spacing w:after="200" w:line="480" w:lineRule="auto"/>
    </w:pPr>
    <w:rPr>
      <w:rFonts w:ascii="Times" w:eastAsia="宋体" w:hAnsi="Times" w:cs="Times New Roman"/>
      <w:kern w:val="0"/>
      <w:sz w:val="24"/>
      <w:szCs w:val="20"/>
      <w:lang w:eastAsia="en-US"/>
    </w:rPr>
  </w:style>
  <w:style w:type="paragraph" w:customStyle="1" w:styleId="14">
    <w:name w:val="列出段落1"/>
    <w:basedOn w:val="a1"/>
    <w:uiPriority w:val="34"/>
    <w:qFormat/>
    <w:pPr>
      <w:widowControl/>
      <w:spacing w:line="400" w:lineRule="atLeast"/>
      <w:ind w:firstLineChars="200" w:firstLine="420"/>
      <w:jc w:val="left"/>
    </w:pPr>
    <w:rPr>
      <w:rFonts w:ascii="Times New Roman" w:eastAsia="宋体" w:hAnsi="Times New Roman" w:cs="宋体"/>
      <w:kern w:val="0"/>
      <w:sz w:val="24"/>
      <w:szCs w:val="20"/>
    </w:rPr>
  </w:style>
  <w:style w:type="paragraph" w:customStyle="1" w:styleId="NoSpacing1">
    <w:name w:val="No Spacing1"/>
    <w:qFormat/>
    <w:pPr>
      <w:widowControl w:val="0"/>
      <w:jc w:val="center"/>
    </w:pPr>
    <w:rPr>
      <w:rFonts w:ascii="Times New Roman" w:eastAsia="宋体" w:hAnsi="Times New Roman" w:cs="Times New Roman"/>
      <w:kern w:val="2"/>
      <w:sz w:val="21"/>
      <w:szCs w:val="21"/>
    </w:rPr>
  </w:style>
  <w:style w:type="paragraph" w:customStyle="1" w:styleId="320">
    <w:name w:val="样式 标题 3 + 首行缩进:  2 字符"/>
    <w:basedOn w:val="31"/>
    <w:qFormat/>
    <w:pPr>
      <w:keepNext w:val="0"/>
      <w:keepLines w:val="0"/>
      <w:pBdr>
        <w:top w:val="dotted" w:sz="4" w:space="1" w:color="622423"/>
        <w:bottom w:val="dotted" w:sz="4" w:space="1" w:color="622423"/>
      </w:pBdr>
      <w:spacing w:beforeLines="25" w:afterLines="25" w:line="360" w:lineRule="auto"/>
    </w:pPr>
    <w:rPr>
      <w:rFonts w:eastAsia="宋体"/>
      <w:b/>
      <w:caps/>
      <w:kern w:val="0"/>
      <w:sz w:val="24"/>
      <w:szCs w:val="24"/>
    </w:rPr>
  </w:style>
  <w:style w:type="paragraph" w:customStyle="1" w:styleId="BGKeywords">
    <w:name w:val="BG_Keywords"/>
    <w:basedOn w:val="a1"/>
    <w:qFormat/>
    <w:pPr>
      <w:widowControl/>
      <w:spacing w:after="200" w:line="480" w:lineRule="auto"/>
    </w:pPr>
    <w:rPr>
      <w:rFonts w:ascii="Times" w:eastAsia="宋体" w:hAnsi="Times" w:cs="Times New Roman"/>
      <w:kern w:val="0"/>
      <w:sz w:val="24"/>
      <w:szCs w:val="20"/>
      <w:lang w:eastAsia="en-US"/>
    </w:rPr>
  </w:style>
  <w:style w:type="paragraph" w:customStyle="1" w:styleId="15">
    <w:name w:val="正文1"/>
    <w:qFormat/>
    <w:pPr>
      <w:jc w:val="both"/>
    </w:pPr>
    <w:rPr>
      <w:rFonts w:ascii="Calibri" w:eastAsia="宋体" w:hAnsi="Calibri" w:cs="宋体"/>
      <w:kern w:val="2"/>
      <w:sz w:val="21"/>
      <w:szCs w:val="21"/>
    </w:rPr>
  </w:style>
  <w:style w:type="paragraph" w:customStyle="1" w:styleId="TableParagraph">
    <w:name w:val="Table Paragraph"/>
    <w:basedOn w:val="a1"/>
    <w:qFormat/>
    <w:pPr>
      <w:autoSpaceDE w:val="0"/>
      <w:autoSpaceDN w:val="0"/>
      <w:jc w:val="center"/>
    </w:pPr>
    <w:rPr>
      <w:rFonts w:ascii="宋体" w:eastAsia="宋体" w:hAnsi="宋体" w:cs="宋体"/>
      <w:kern w:val="0"/>
      <w:sz w:val="22"/>
      <w:szCs w:val="22"/>
      <w:lang w:val="zh-CN" w:bidi="zh-CN"/>
    </w:rPr>
  </w:style>
  <w:style w:type="paragraph" w:customStyle="1" w:styleId="Char">
    <w:name w:val="列出段落 Char"/>
    <w:basedOn w:val="a1"/>
    <w:link w:val="CharChar"/>
    <w:qFormat/>
    <w:pPr>
      <w:ind w:firstLineChars="200" w:firstLine="420"/>
    </w:pPr>
    <w:rPr>
      <w:rFonts w:ascii="Calibri" w:eastAsia="宋体" w:hAnsi="Calibri" w:cs="Times New Roman"/>
      <w:kern w:val="0"/>
      <w:sz w:val="22"/>
      <w:szCs w:val="22"/>
    </w:rPr>
  </w:style>
  <w:style w:type="character" w:customStyle="1" w:styleId="CharChar">
    <w:name w:val="列出段落 Char Char"/>
    <w:link w:val="Char"/>
    <w:qFormat/>
    <w:locked/>
    <w:rPr>
      <w:rFonts w:ascii="Calibri" w:eastAsia="宋体" w:hAnsi="Calibri" w:cs="Times New Roman"/>
      <w:sz w:val="22"/>
      <w:szCs w:val="22"/>
    </w:rPr>
  </w:style>
  <w:style w:type="paragraph" w:customStyle="1" w:styleId="z-10">
    <w:name w:val="z-窗体底端1"/>
    <w:basedOn w:val="a1"/>
    <w:next w:val="a1"/>
    <w:link w:val="z-Char0"/>
    <w:qFormat/>
    <w:pPr>
      <w:pBdr>
        <w:top w:val="single" w:sz="6" w:space="1" w:color="auto"/>
      </w:pBdr>
      <w:spacing w:line="360" w:lineRule="auto"/>
      <w:ind w:firstLineChars="200" w:firstLine="200"/>
      <w:jc w:val="center"/>
    </w:pPr>
    <w:rPr>
      <w:rFonts w:ascii="Arial" w:eastAsia="宋体" w:hAnsi="Times New Roman" w:cs="Times New Roman"/>
      <w:vanish/>
      <w:kern w:val="0"/>
      <w:sz w:val="16"/>
      <w:szCs w:val="16"/>
    </w:rPr>
  </w:style>
  <w:style w:type="character" w:customStyle="1" w:styleId="z-Char0">
    <w:name w:val="z-窗体底端 Char"/>
    <w:link w:val="z-10"/>
    <w:qFormat/>
    <w:locked/>
    <w:rPr>
      <w:rFonts w:ascii="Arial" w:eastAsia="宋体" w:hAnsi="Times New Roman" w:cs="Times New Roman"/>
      <w:vanish/>
      <w:sz w:val="16"/>
      <w:szCs w:val="16"/>
    </w:rPr>
  </w:style>
  <w:style w:type="paragraph" w:customStyle="1" w:styleId="EndNoteBibliographyTitle">
    <w:name w:val="EndNote Bibliography Title"/>
    <w:basedOn w:val="a1"/>
    <w:link w:val="EndNoteBibliographyTitleChar"/>
    <w:qFormat/>
    <w:pPr>
      <w:jc w:val="center"/>
    </w:pPr>
    <w:rPr>
      <w:rFonts w:ascii="Calibri" w:eastAsia="宋体" w:hAnsi="Calibri" w:cs="Times New Roman"/>
      <w:sz w:val="20"/>
      <w:szCs w:val="22"/>
    </w:rPr>
  </w:style>
  <w:style w:type="character" w:customStyle="1" w:styleId="EndNoteBibliographyTitleChar">
    <w:name w:val="EndNote Bibliography Title Char"/>
    <w:link w:val="EndNoteBibliographyTitle"/>
    <w:qFormat/>
    <w:rPr>
      <w:rFonts w:ascii="Calibri" w:eastAsia="宋体" w:hAnsi="Calibri" w:cs="Times New Roman"/>
      <w:kern w:val="2"/>
      <w:szCs w:val="22"/>
    </w:rPr>
  </w:style>
  <w:style w:type="paragraph" w:customStyle="1" w:styleId="16">
    <w:name w:val="引用1"/>
    <w:basedOn w:val="a1"/>
    <w:next w:val="a1"/>
    <w:link w:val="QuoteChar1"/>
    <w:qFormat/>
    <w:rPr>
      <w:rFonts w:ascii="宋体" w:eastAsia="宋体" w:hAnsi="Times New Roman" w:cs="Times New Roman"/>
      <w:i/>
      <w:iCs/>
      <w:color w:val="000000"/>
      <w:kern w:val="0"/>
      <w:sz w:val="20"/>
      <w:szCs w:val="20"/>
    </w:rPr>
  </w:style>
  <w:style w:type="character" w:customStyle="1" w:styleId="QuoteChar1">
    <w:name w:val="Quote Char1"/>
    <w:link w:val="16"/>
    <w:qFormat/>
    <w:locked/>
    <w:rPr>
      <w:rFonts w:ascii="宋体" w:eastAsia="宋体" w:hAnsi="Times New Roman" w:cs="Times New Roman"/>
      <w:i/>
      <w:iCs/>
      <w:color w:val="000000"/>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customStyle="1" w:styleId="affff7">
    <w:name w:val="表格"/>
    <w:basedOn w:val="Char"/>
    <w:qFormat/>
    <w:pPr>
      <w:ind w:firstLineChars="0" w:firstLine="0"/>
      <w:jc w:val="center"/>
    </w:pPr>
    <w:rPr>
      <w:rFonts w:ascii="Times New Roman" w:hAnsi="Times New Roman"/>
    </w:rPr>
  </w:style>
  <w:style w:type="paragraph" w:customStyle="1" w:styleId="TOC10">
    <w:name w:val="TOC 标题1"/>
    <w:basedOn w:val="1"/>
    <w:next w:val="a1"/>
    <w:uiPriority w:val="39"/>
    <w:unhideWhenUsed/>
    <w:qFormat/>
    <w:pPr>
      <w:tabs>
        <w:tab w:val="left" w:pos="425"/>
      </w:tabs>
      <w:spacing w:before="340" w:beforeAutospacing="0" w:after="330" w:afterAutospacing="0" w:line="578" w:lineRule="auto"/>
      <w:ind w:left="425" w:hanging="425"/>
      <w:outlineLvl w:val="9"/>
    </w:pPr>
    <w:rPr>
      <w:rFonts w:ascii="Times New Roman" w:eastAsia="黑体" w:hAnsi="Times New Roman" w:cs="Times New Roman"/>
      <w:b w:val="0"/>
      <w:sz w:val="30"/>
    </w:rPr>
  </w:style>
  <w:style w:type="paragraph" w:customStyle="1" w:styleId="TCTableBody">
    <w:name w:val="TC_Table_Body"/>
    <w:basedOn w:val="a1"/>
    <w:next w:val="a1"/>
    <w:link w:val="TCTableBodyChar"/>
    <w:qFormat/>
    <w:pPr>
      <w:widowControl/>
      <w:spacing w:before="20" w:after="60"/>
      <w:jc w:val="center"/>
    </w:pPr>
    <w:rPr>
      <w:rFonts w:ascii="Arno Pro" w:eastAsia="宋体" w:hAnsi="Arno Pro" w:cs="Times New Roman"/>
      <w:kern w:val="20"/>
      <w:sz w:val="18"/>
      <w:szCs w:val="20"/>
      <w:lang w:eastAsia="en-US"/>
    </w:rPr>
  </w:style>
  <w:style w:type="character" w:customStyle="1" w:styleId="TCTableBodyChar">
    <w:name w:val="TC_Table_Body Char"/>
    <w:link w:val="TCTableBody"/>
    <w:qFormat/>
    <w:rPr>
      <w:rFonts w:ascii="Arno Pro" w:eastAsia="宋体" w:hAnsi="Arno Pro" w:cs="Times New Roman"/>
      <w:kern w:val="20"/>
      <w:sz w:val="18"/>
      <w:lang w:eastAsia="en-US"/>
    </w:rPr>
  </w:style>
  <w:style w:type="paragraph" w:customStyle="1" w:styleId="ListParagraph1">
    <w:name w:val="List Paragraph1"/>
    <w:basedOn w:val="a1"/>
    <w:uiPriority w:val="34"/>
    <w:qFormat/>
    <w:pPr>
      <w:ind w:firstLineChars="200" w:firstLine="420"/>
    </w:pPr>
    <w:rPr>
      <w:rFonts w:ascii="Times New Roman" w:eastAsia="宋体" w:hAnsi="Times New Roman" w:cs="Times New Roman"/>
      <w:szCs w:val="22"/>
    </w:rPr>
  </w:style>
  <w:style w:type="paragraph" w:customStyle="1" w:styleId="TAMainText">
    <w:name w:val="TA_Main_Text"/>
    <w:basedOn w:val="a1"/>
    <w:link w:val="TAMainTextChar"/>
    <w:qFormat/>
    <w:pPr>
      <w:widowControl/>
      <w:spacing w:line="480" w:lineRule="auto"/>
      <w:ind w:firstLine="202"/>
    </w:pPr>
    <w:rPr>
      <w:rFonts w:ascii="Times" w:eastAsia="宋体" w:hAnsi="Times" w:cs="Times New Roman"/>
      <w:kern w:val="0"/>
      <w:sz w:val="24"/>
      <w:szCs w:val="20"/>
      <w:lang w:eastAsia="en-US"/>
    </w:rPr>
  </w:style>
  <w:style w:type="character" w:customStyle="1" w:styleId="TAMainTextChar">
    <w:name w:val="TA_Main_Text Char"/>
    <w:link w:val="TAMainText"/>
    <w:qFormat/>
    <w:rPr>
      <w:rFonts w:ascii="Times" w:eastAsia="宋体" w:hAnsi="Times" w:cs="Times New Roman"/>
      <w:sz w:val="24"/>
      <w:lang w:eastAsia="en-US"/>
    </w:rPr>
  </w:style>
  <w:style w:type="paragraph" w:customStyle="1" w:styleId="17">
    <w:name w:val="明显引用1"/>
    <w:basedOn w:val="a1"/>
    <w:next w:val="a1"/>
    <w:link w:val="IntenseQuoteChar1"/>
    <w:qFormat/>
    <w:pPr>
      <w:pBdr>
        <w:bottom w:val="single" w:sz="4" w:space="4" w:color="4F81BD"/>
      </w:pBdr>
      <w:spacing w:before="200" w:after="280"/>
      <w:ind w:left="936" w:right="936"/>
    </w:pPr>
    <w:rPr>
      <w:rFonts w:ascii="宋体" w:eastAsia="宋体" w:hAnsi="Times New Roman" w:cs="Times New Roman"/>
      <w:b/>
      <w:bCs/>
      <w:i/>
      <w:iCs/>
      <w:color w:val="4F81BD"/>
      <w:kern w:val="0"/>
      <w:sz w:val="20"/>
      <w:szCs w:val="20"/>
    </w:rPr>
  </w:style>
  <w:style w:type="character" w:customStyle="1" w:styleId="IntenseQuoteChar1">
    <w:name w:val="Intense Quote Char1"/>
    <w:link w:val="17"/>
    <w:qFormat/>
    <w:locked/>
    <w:rPr>
      <w:rFonts w:ascii="宋体" w:eastAsia="宋体" w:hAnsi="Times New Roman" w:cs="Times New Roman"/>
      <w:b/>
      <w:bCs/>
      <w:i/>
      <w:iCs/>
      <w:color w:val="4F81BD"/>
    </w:rPr>
  </w:style>
  <w:style w:type="paragraph" w:customStyle="1" w:styleId="CharCharChar1CharCharChar1CharCharCharCharCharChar1CharCharChar1Char">
    <w:name w:val="Char Char Char1 Char Char Char1 Char Char Char Char Char Char1 Char Char Char1 Char"/>
    <w:basedOn w:val="a1"/>
    <w:semiHidden/>
    <w:qFormat/>
    <w:rPr>
      <w:rFonts w:ascii="Times New Roman" w:eastAsia="宋体" w:hAnsi="Times New Roman" w:cs="Times New Roman"/>
      <w:szCs w:val="24"/>
    </w:rPr>
  </w:style>
  <w:style w:type="paragraph" w:customStyle="1" w:styleId="VAFigureCaption">
    <w:name w:val="VA_Figure_Caption"/>
    <w:basedOn w:val="a1"/>
    <w:next w:val="a1"/>
    <w:link w:val="VAFigureCaptionChar"/>
    <w:qFormat/>
    <w:pPr>
      <w:widowControl/>
      <w:spacing w:after="200" w:line="480" w:lineRule="auto"/>
    </w:pPr>
    <w:rPr>
      <w:rFonts w:ascii="Times" w:eastAsia="宋体" w:hAnsi="Times" w:cs="Times New Roman"/>
      <w:kern w:val="0"/>
      <w:sz w:val="24"/>
      <w:szCs w:val="20"/>
      <w:lang w:eastAsia="en-US"/>
    </w:rPr>
  </w:style>
  <w:style w:type="character" w:customStyle="1" w:styleId="VAFigureCaptionChar">
    <w:name w:val="VA_Figure_Caption Char"/>
    <w:link w:val="VAFigureCaption"/>
    <w:qFormat/>
    <w:rPr>
      <w:rFonts w:ascii="Times" w:eastAsia="宋体" w:hAnsi="Times" w:cs="Times New Roman"/>
      <w:sz w:val="24"/>
      <w:lang w:eastAsia="en-US"/>
    </w:rPr>
  </w:style>
  <w:style w:type="paragraph" w:customStyle="1" w:styleId="18">
    <w:name w:val="无间隔1"/>
    <w:link w:val="Char0"/>
    <w:uiPriority w:val="1"/>
    <w:qFormat/>
    <w:pPr>
      <w:widowControl w:val="0"/>
      <w:jc w:val="both"/>
    </w:pPr>
    <w:rPr>
      <w:rFonts w:ascii="Times New Roman" w:eastAsia="宋体" w:hAnsi="Times New Roman" w:cs="Times New Roman"/>
      <w:kern w:val="2"/>
      <w:sz w:val="21"/>
      <w:szCs w:val="22"/>
    </w:rPr>
  </w:style>
  <w:style w:type="character" w:customStyle="1" w:styleId="Char0">
    <w:name w:val="无间隔 Char"/>
    <w:basedOn w:val="a2"/>
    <w:link w:val="18"/>
    <w:uiPriority w:val="1"/>
    <w:qFormat/>
    <w:rPr>
      <w:rFonts w:ascii="Times New Roman" w:eastAsia="宋体" w:hAnsi="Times New Roman" w:cs="Times New Roman"/>
      <w:kern w:val="2"/>
      <w:sz w:val="21"/>
      <w:szCs w:val="22"/>
    </w:rPr>
  </w:style>
  <w:style w:type="paragraph" w:customStyle="1" w:styleId="EndNoteBibliography">
    <w:name w:val="EndNote Bibliography"/>
    <w:basedOn w:val="a1"/>
    <w:link w:val="EndNoteBibliographyChar"/>
    <w:qFormat/>
    <w:pPr>
      <w:jc w:val="left"/>
    </w:pPr>
    <w:rPr>
      <w:rFonts w:ascii="Calibri" w:eastAsia="宋体" w:hAnsi="Calibri" w:cs="Times New Roman"/>
      <w:sz w:val="20"/>
      <w:szCs w:val="22"/>
    </w:rPr>
  </w:style>
  <w:style w:type="character" w:customStyle="1" w:styleId="EndNoteBibliographyChar">
    <w:name w:val="EndNote Bibliography Char"/>
    <w:link w:val="EndNoteBibliography"/>
    <w:qFormat/>
    <w:rPr>
      <w:rFonts w:ascii="Calibri" w:eastAsia="宋体" w:hAnsi="Calibri" w:cs="Times New Roman"/>
      <w:kern w:val="2"/>
      <w:szCs w:val="22"/>
    </w:rPr>
  </w:style>
  <w:style w:type="character" w:customStyle="1" w:styleId="CharChar7">
    <w:name w:val="Char Char7"/>
    <w:qFormat/>
    <w:locked/>
    <w:rPr>
      <w:rFonts w:ascii="Times New Roman" w:hAnsi="Times New Roman"/>
      <w:sz w:val="24"/>
      <w:szCs w:val="24"/>
    </w:rPr>
  </w:style>
  <w:style w:type="character" w:customStyle="1" w:styleId="Char2">
    <w:name w:val="标题 Char"/>
    <w:qFormat/>
    <w:rPr>
      <w:rFonts w:ascii="Cambria" w:hAnsi="Cambria" w:cs="Times New Roman"/>
      <w:b/>
      <w:bCs/>
      <w:kern w:val="2"/>
      <w:sz w:val="32"/>
      <w:szCs w:val="32"/>
    </w:rPr>
  </w:style>
  <w:style w:type="character" w:customStyle="1" w:styleId="CharChar6">
    <w:name w:val="Char Char6"/>
    <w:qFormat/>
    <w:rPr>
      <w:rFonts w:ascii="Times New Roman" w:hAnsi="Times New Roman"/>
      <w:sz w:val="16"/>
      <w:szCs w:val="16"/>
    </w:rPr>
  </w:style>
  <w:style w:type="character" w:customStyle="1" w:styleId="Char3">
    <w:name w:val="纯文本 Char"/>
    <w:qFormat/>
    <w:rPr>
      <w:rFonts w:ascii="宋体" w:hAnsi="Courier New" w:cs="Courier New"/>
      <w:kern w:val="2"/>
      <w:sz w:val="21"/>
      <w:szCs w:val="21"/>
    </w:rPr>
  </w:style>
  <w:style w:type="character" w:customStyle="1" w:styleId="Char4">
    <w:name w:val="正文文本 Char"/>
    <w:qFormat/>
    <w:rPr>
      <w:rFonts w:ascii="Times New Roman" w:hAnsi="Times New Roman"/>
      <w:kern w:val="2"/>
      <w:sz w:val="24"/>
      <w:szCs w:val="24"/>
    </w:rPr>
  </w:style>
  <w:style w:type="character" w:customStyle="1" w:styleId="font11">
    <w:name w:val="font11"/>
    <w:qFormat/>
    <w:rPr>
      <w:rFonts w:ascii="Tahoma" w:hAnsi="Tahoma" w:cs="Tahoma" w:hint="default"/>
      <w:b/>
      <w:bCs/>
      <w:color w:val="000000"/>
      <w:sz w:val="22"/>
      <w:szCs w:val="22"/>
      <w:u w:val="none"/>
    </w:rPr>
  </w:style>
  <w:style w:type="character" w:customStyle="1" w:styleId="19">
    <w:name w:val="占位符文本1"/>
    <w:uiPriority w:val="99"/>
    <w:semiHidden/>
    <w:qFormat/>
    <w:rPr>
      <w:color w:val="808080"/>
    </w:rPr>
  </w:style>
  <w:style w:type="character" w:customStyle="1" w:styleId="CharChar26">
    <w:name w:val="Char Char26"/>
    <w:qFormat/>
    <w:rPr>
      <w:rFonts w:ascii="Times New Roman" w:hAnsi="Times New Roman"/>
      <w:b/>
      <w:bCs/>
      <w:kern w:val="2"/>
      <w:sz w:val="28"/>
      <w:szCs w:val="32"/>
    </w:rPr>
  </w:style>
  <w:style w:type="character" w:customStyle="1" w:styleId="CharChar19">
    <w:name w:val="Char Char19"/>
    <w:qFormat/>
    <w:locked/>
    <w:rPr>
      <w:rFonts w:ascii="Cambria" w:hAnsi="Cambria"/>
      <w:i/>
      <w:iCs/>
      <w:color w:val="404040"/>
    </w:rPr>
  </w:style>
  <w:style w:type="character" w:customStyle="1" w:styleId="CharChar46">
    <w:name w:val="Char Char46"/>
    <w:basedOn w:val="a2"/>
    <w:qFormat/>
  </w:style>
  <w:style w:type="character" w:customStyle="1" w:styleId="CharChar11">
    <w:name w:val="Char Char11"/>
    <w:qFormat/>
    <w:rPr>
      <w:rFonts w:ascii="宋体" w:hAnsi="Times New Roman"/>
      <w:kern w:val="2"/>
      <w:sz w:val="18"/>
      <w:szCs w:val="18"/>
    </w:rPr>
  </w:style>
  <w:style w:type="character" w:customStyle="1" w:styleId="7Char">
    <w:name w:val="标题 7 Char"/>
    <w:qFormat/>
    <w:rPr>
      <w:rFonts w:ascii="Times New Roman" w:hAnsi="Times New Roman"/>
      <w:b/>
      <w:bCs/>
      <w:kern w:val="2"/>
      <w:sz w:val="24"/>
      <w:szCs w:val="24"/>
    </w:rPr>
  </w:style>
  <w:style w:type="character" w:customStyle="1" w:styleId="rvts10">
    <w:name w:val="rvts10"/>
    <w:basedOn w:val="a2"/>
    <w:qFormat/>
  </w:style>
  <w:style w:type="character" w:customStyle="1" w:styleId="CharChar10">
    <w:name w:val="Char Char10"/>
    <w:qFormat/>
    <w:locked/>
    <w:rPr>
      <w:rFonts w:ascii="Cambria" w:hAnsi="Cambria"/>
      <w:i/>
      <w:iCs/>
      <w:color w:val="4F81BD"/>
      <w:spacing w:val="15"/>
      <w:sz w:val="24"/>
      <w:szCs w:val="24"/>
    </w:rPr>
  </w:style>
  <w:style w:type="character" w:customStyle="1" w:styleId="Char10">
    <w:name w:val="批注框文本 Char1"/>
    <w:qFormat/>
    <w:locked/>
    <w:rPr>
      <w:rFonts w:ascii="Times New Roman" w:hAnsi="Times New Roman"/>
      <w:sz w:val="18"/>
      <w:szCs w:val="18"/>
    </w:rPr>
  </w:style>
  <w:style w:type="character" w:customStyle="1" w:styleId="CharChar5">
    <w:name w:val="Char Char5"/>
    <w:qFormat/>
    <w:locked/>
    <w:rPr>
      <w:rFonts w:ascii="宋体" w:hAnsi="Courier New"/>
      <w:sz w:val="24"/>
      <w:szCs w:val="24"/>
    </w:rPr>
  </w:style>
  <w:style w:type="character" w:customStyle="1" w:styleId="CharChar24">
    <w:name w:val="Char Char24"/>
    <w:qFormat/>
    <w:locked/>
    <w:rPr>
      <w:rFonts w:ascii="Times New Roman" w:eastAsia="黑体" w:hAnsi="Times New Roman"/>
      <w:sz w:val="24"/>
      <w:szCs w:val="24"/>
    </w:rPr>
  </w:style>
  <w:style w:type="character" w:customStyle="1" w:styleId="CharChar15">
    <w:name w:val="Char Char15"/>
    <w:qFormat/>
    <w:rPr>
      <w:rFonts w:ascii="Times New Roman" w:hAnsi="Times New Roman"/>
      <w:kern w:val="2"/>
      <w:sz w:val="18"/>
      <w:szCs w:val="18"/>
    </w:rPr>
  </w:style>
  <w:style w:type="character" w:customStyle="1" w:styleId="font01">
    <w:name w:val="font01"/>
    <w:qFormat/>
    <w:rPr>
      <w:rFonts w:ascii="宋体" w:eastAsia="宋体" w:hAnsi="宋体" w:hint="eastAsia"/>
      <w:color w:val="000000"/>
      <w:sz w:val="22"/>
      <w:szCs w:val="22"/>
      <w:u w:val="none"/>
    </w:rPr>
  </w:style>
  <w:style w:type="character" w:customStyle="1" w:styleId="frlabel">
    <w:name w:val="fr_label"/>
    <w:basedOn w:val="a2"/>
    <w:qFormat/>
  </w:style>
  <w:style w:type="character" w:customStyle="1" w:styleId="2Char">
    <w:name w:val="正文文本缩进 2 Char"/>
    <w:qFormat/>
    <w:rPr>
      <w:rFonts w:ascii="Times New Roman" w:hAnsi="Times New Roman"/>
      <w:kern w:val="2"/>
      <w:sz w:val="24"/>
      <w:szCs w:val="24"/>
    </w:rPr>
  </w:style>
  <w:style w:type="character" w:customStyle="1" w:styleId="CharChar16">
    <w:name w:val="Char Char16"/>
    <w:qFormat/>
    <w:locked/>
    <w:rPr>
      <w:rFonts w:ascii="Times New Roman" w:hAnsi="Times New Roman"/>
      <w:sz w:val="24"/>
      <w:szCs w:val="24"/>
    </w:rPr>
  </w:style>
  <w:style w:type="character" w:customStyle="1" w:styleId="Char11">
    <w:name w:val="批注文字 Char1"/>
    <w:uiPriority w:val="99"/>
    <w:qFormat/>
    <w:rPr>
      <w:rFonts w:ascii="Times New Roman" w:eastAsia="宋体" w:hAnsi="Times New Roman" w:cs="Times New Roman"/>
      <w:sz w:val="24"/>
      <w:szCs w:val="24"/>
    </w:rPr>
  </w:style>
  <w:style w:type="character" w:customStyle="1" w:styleId="2Char1">
    <w:name w:val="正文文本 2 Char1"/>
    <w:qFormat/>
    <w:rPr>
      <w:rFonts w:ascii="Times New Roman" w:hAnsi="Times New Roman"/>
      <w:kern w:val="2"/>
      <w:sz w:val="24"/>
      <w:szCs w:val="24"/>
    </w:rPr>
  </w:style>
  <w:style w:type="character" w:customStyle="1" w:styleId="CharChar9">
    <w:name w:val="Char Char9"/>
    <w:qFormat/>
    <w:rPr>
      <w:rFonts w:ascii="Times New Roman" w:hAnsi="Times New Roman"/>
      <w:kern w:val="2"/>
      <w:sz w:val="18"/>
      <w:szCs w:val="18"/>
    </w:rPr>
  </w:style>
  <w:style w:type="character" w:customStyle="1" w:styleId="Char12">
    <w:name w:val="脚注文本 Char1"/>
    <w:qFormat/>
    <w:rPr>
      <w:rFonts w:ascii="Times New Roman" w:hAnsi="Times New Roman"/>
      <w:kern w:val="2"/>
      <w:sz w:val="18"/>
      <w:szCs w:val="18"/>
    </w:rPr>
  </w:style>
  <w:style w:type="character" w:customStyle="1" w:styleId="9Char">
    <w:name w:val="标题 9 Char"/>
    <w:qFormat/>
    <w:rPr>
      <w:rFonts w:ascii="Cambria" w:eastAsia="宋体" w:hAnsi="Cambria" w:cs="Times New Roman"/>
      <w:kern w:val="2"/>
      <w:sz w:val="21"/>
      <w:szCs w:val="21"/>
    </w:rPr>
  </w:style>
  <w:style w:type="character" w:customStyle="1" w:styleId="CharChar25">
    <w:name w:val="Char Char25"/>
    <w:qFormat/>
    <w:rPr>
      <w:rFonts w:ascii="Times New Roman" w:hAnsi="Times New Roman"/>
      <w:b/>
      <w:bCs/>
      <w:kern w:val="2"/>
      <w:sz w:val="24"/>
      <w:szCs w:val="32"/>
    </w:rPr>
  </w:style>
  <w:style w:type="character" w:customStyle="1" w:styleId="3Char1">
    <w:name w:val="正文文本 3 Char1"/>
    <w:qFormat/>
    <w:rPr>
      <w:rFonts w:ascii="Times New Roman" w:hAnsi="Times New Roman"/>
      <w:kern w:val="2"/>
      <w:sz w:val="16"/>
      <w:szCs w:val="16"/>
    </w:rPr>
  </w:style>
  <w:style w:type="character" w:customStyle="1" w:styleId="CharChar17">
    <w:name w:val="Char Char17"/>
    <w:qFormat/>
    <w:rPr>
      <w:rFonts w:ascii="Times New Roman" w:hAnsi="Times New Roman"/>
      <w:b/>
      <w:bCs/>
      <w:kern w:val="2"/>
      <w:sz w:val="24"/>
      <w:szCs w:val="24"/>
    </w:rPr>
  </w:style>
  <w:style w:type="character" w:customStyle="1" w:styleId="Char5">
    <w:name w:val="副标题 Char"/>
    <w:qFormat/>
    <w:rPr>
      <w:rFonts w:ascii="Cambria" w:hAnsi="Cambria" w:cs="Times New Roman"/>
      <w:b/>
      <w:bCs/>
      <w:kern w:val="28"/>
      <w:sz w:val="32"/>
      <w:szCs w:val="32"/>
    </w:rPr>
  </w:style>
  <w:style w:type="character" w:customStyle="1" w:styleId="CharChar8">
    <w:name w:val="Char Char8"/>
    <w:qFormat/>
    <w:locked/>
    <w:rPr>
      <w:rFonts w:ascii="Times New Roman" w:hAnsi="Times New Roman"/>
      <w:color w:val="FF0000"/>
      <w:sz w:val="24"/>
      <w:szCs w:val="24"/>
    </w:rPr>
  </w:style>
  <w:style w:type="character" w:customStyle="1" w:styleId="CharChar4">
    <w:name w:val="Char Char4"/>
    <w:qFormat/>
    <w:rPr>
      <w:sz w:val="24"/>
      <w:szCs w:val="24"/>
    </w:rPr>
  </w:style>
  <w:style w:type="character" w:customStyle="1" w:styleId="CharChar23">
    <w:name w:val="Char Char23"/>
    <w:qFormat/>
    <w:locked/>
    <w:rPr>
      <w:rFonts w:ascii="Times New Roman" w:hAnsi="Times New Roman"/>
      <w:b/>
      <w:bCs/>
      <w:sz w:val="24"/>
      <w:szCs w:val="24"/>
    </w:rPr>
  </w:style>
  <w:style w:type="character" w:customStyle="1" w:styleId="font21">
    <w:name w:val="font21"/>
    <w:qFormat/>
    <w:rPr>
      <w:rFonts w:ascii="Tahoma" w:hAnsi="Tahoma" w:cs="Tahoma" w:hint="default"/>
      <w:color w:val="000000"/>
      <w:sz w:val="22"/>
      <w:szCs w:val="22"/>
      <w:u w:val="none"/>
    </w:rPr>
  </w:style>
  <w:style w:type="character" w:customStyle="1" w:styleId="web-item2">
    <w:name w:val="web-item2"/>
    <w:qFormat/>
    <w:rPr>
      <w:sz w:val="16"/>
      <w:szCs w:val="16"/>
    </w:rPr>
  </w:style>
  <w:style w:type="character" w:customStyle="1" w:styleId="apple-style-span">
    <w:name w:val="apple-style-span"/>
    <w:basedOn w:val="a2"/>
    <w:qFormat/>
  </w:style>
  <w:style w:type="character" w:customStyle="1" w:styleId="CharChar13">
    <w:name w:val="Char Char13"/>
    <w:qFormat/>
    <w:locked/>
    <w:rPr>
      <w:rFonts w:ascii="Times New Roman" w:hAnsi="Times New Roman"/>
    </w:rPr>
  </w:style>
  <w:style w:type="character" w:customStyle="1" w:styleId="CharChar1">
    <w:name w:val="Char Char1"/>
    <w:qFormat/>
    <w:locked/>
    <w:rPr>
      <w:rFonts w:ascii="黑体" w:eastAsia="黑体" w:hAnsi="Courier New"/>
      <w:color w:val="000000"/>
    </w:rPr>
  </w:style>
  <w:style w:type="character" w:customStyle="1" w:styleId="CharChar2">
    <w:name w:val="Char Char2"/>
    <w:qFormat/>
    <w:locked/>
    <w:rPr>
      <w:rFonts w:ascii="Times New Roman" w:hAnsi="Times New Roman"/>
      <w:sz w:val="16"/>
      <w:szCs w:val="16"/>
    </w:rPr>
  </w:style>
  <w:style w:type="character" w:customStyle="1" w:styleId="3Char10">
    <w:name w:val="标题 3 Char1"/>
    <w:qFormat/>
    <w:locked/>
    <w:rPr>
      <w:rFonts w:ascii="Times New Roman" w:eastAsia="黑体" w:hAnsi="Times New Roman" w:cs="Times New Roman"/>
      <w:b/>
      <w:bCs/>
      <w:sz w:val="28"/>
      <w:szCs w:val="28"/>
    </w:rPr>
  </w:style>
  <w:style w:type="character" w:customStyle="1" w:styleId="CharChar12">
    <w:name w:val="Char Char12"/>
    <w:qFormat/>
    <w:locked/>
    <w:rPr>
      <w:rFonts w:ascii="Times New Roman" w:hAnsi="Times New Roman"/>
      <w:sz w:val="44"/>
      <w:szCs w:val="44"/>
    </w:rPr>
  </w:style>
  <w:style w:type="character" w:customStyle="1" w:styleId="3Char">
    <w:name w:val="正文文本缩进 3 Char"/>
    <w:qFormat/>
    <w:rPr>
      <w:rFonts w:ascii="Times New Roman" w:hAnsi="Times New Roman"/>
      <w:kern w:val="2"/>
      <w:sz w:val="16"/>
      <w:szCs w:val="16"/>
    </w:rPr>
  </w:style>
  <w:style w:type="character" w:customStyle="1" w:styleId="CharChar18">
    <w:name w:val="Char Char18"/>
    <w:qFormat/>
    <w:rPr>
      <w:rFonts w:ascii="Times New Roman" w:hAnsi="Times New Roman"/>
      <w:kern w:val="2"/>
      <w:sz w:val="18"/>
      <w:szCs w:val="18"/>
    </w:rPr>
  </w:style>
  <w:style w:type="character" w:customStyle="1" w:styleId="CharChar53">
    <w:name w:val="Char Char53"/>
    <w:qFormat/>
    <w:rPr>
      <w:rFonts w:eastAsia="黑体"/>
      <w:bCs/>
      <w:sz w:val="28"/>
      <w:szCs w:val="32"/>
    </w:rPr>
  </w:style>
  <w:style w:type="character" w:customStyle="1" w:styleId="CharChar27">
    <w:name w:val="Char Char27"/>
    <w:qFormat/>
    <w:rPr>
      <w:rFonts w:ascii="Times New Roman" w:hAnsi="Times New Roman"/>
      <w:b/>
      <w:bCs/>
      <w:kern w:val="44"/>
      <w:sz w:val="30"/>
      <w:szCs w:val="44"/>
    </w:rPr>
  </w:style>
  <w:style w:type="character" w:customStyle="1" w:styleId="CharChar21">
    <w:name w:val="Char Char21"/>
    <w:qFormat/>
    <w:locked/>
    <w:rPr>
      <w:rFonts w:ascii="Cambria" w:hAnsi="Cambria"/>
      <w:i/>
      <w:iCs/>
      <w:color w:val="404040"/>
    </w:rPr>
  </w:style>
  <w:style w:type="character" w:customStyle="1" w:styleId="Char6">
    <w:name w:val="正文文本缩进 Char"/>
    <w:qFormat/>
    <w:rPr>
      <w:rFonts w:ascii="Times New Roman" w:hAnsi="Times New Roman"/>
      <w:kern w:val="2"/>
      <w:sz w:val="24"/>
      <w:szCs w:val="24"/>
    </w:rPr>
  </w:style>
  <w:style w:type="character" w:customStyle="1" w:styleId="8Char">
    <w:name w:val="标题 8 Char"/>
    <w:qFormat/>
    <w:rPr>
      <w:rFonts w:ascii="Cambria" w:eastAsia="宋体" w:hAnsi="Cambria" w:cs="Times New Roman"/>
      <w:kern w:val="2"/>
      <w:sz w:val="24"/>
      <w:szCs w:val="24"/>
    </w:rPr>
  </w:style>
  <w:style w:type="character" w:customStyle="1" w:styleId="HTMLChar">
    <w:name w:val="HTML 预设格式 Char"/>
    <w:qFormat/>
    <w:rPr>
      <w:rFonts w:ascii="Courier New" w:hAnsi="Courier New" w:cs="Courier New"/>
      <w:kern w:val="2"/>
    </w:rPr>
  </w:style>
  <w:style w:type="character" w:customStyle="1" w:styleId="6Char">
    <w:name w:val="标题 6 Char"/>
    <w:qFormat/>
    <w:rPr>
      <w:rFonts w:ascii="Cambria" w:eastAsia="宋体" w:hAnsi="Cambria" w:cs="Times New Roman"/>
      <w:b/>
      <w:bCs/>
      <w:kern w:val="2"/>
      <w:sz w:val="24"/>
      <w:szCs w:val="24"/>
    </w:rPr>
  </w:style>
  <w:style w:type="character" w:customStyle="1" w:styleId="CharChar14">
    <w:name w:val="Char Char14"/>
    <w:qFormat/>
    <w:rPr>
      <w:rFonts w:ascii="Times New Roman" w:hAnsi="Times New Roman"/>
      <w:kern w:val="2"/>
      <w:sz w:val="24"/>
      <w:szCs w:val="24"/>
    </w:rPr>
  </w:style>
  <w:style w:type="character" w:customStyle="1" w:styleId="CharChar34">
    <w:name w:val="Char Char34"/>
    <w:qFormat/>
    <w:locked/>
    <w:rPr>
      <w:rFonts w:eastAsia="宋体"/>
      <w:sz w:val="44"/>
      <w:szCs w:val="44"/>
      <w:lang w:bidi="ar-SA"/>
    </w:rPr>
  </w:style>
  <w:style w:type="character" w:customStyle="1" w:styleId="CharChar22">
    <w:name w:val="Char Char22"/>
    <w:qFormat/>
    <w:locked/>
    <w:rPr>
      <w:rFonts w:ascii="Cambria" w:hAnsi="Cambria"/>
      <w:i/>
      <w:iCs/>
      <w:color w:val="243F60"/>
    </w:rPr>
  </w:style>
  <w:style w:type="character" w:customStyle="1" w:styleId="CharChar0">
    <w:name w:val="Char Char"/>
    <w:qFormat/>
    <w:locked/>
    <w:rPr>
      <w:rFonts w:ascii="Cambria" w:hAnsi="Cambria"/>
      <w:color w:val="17365D"/>
      <w:spacing w:val="5"/>
      <w:kern w:val="28"/>
      <w:sz w:val="52"/>
      <w:szCs w:val="52"/>
    </w:rPr>
  </w:style>
  <w:style w:type="character" w:customStyle="1" w:styleId="CharChar20">
    <w:name w:val="Char Char20"/>
    <w:qFormat/>
    <w:locked/>
    <w:rPr>
      <w:rFonts w:ascii="Cambria" w:hAnsi="Cambria"/>
      <w:color w:val="4F81BD"/>
    </w:rPr>
  </w:style>
  <w:style w:type="character" w:customStyle="1" w:styleId="high-light-bg4">
    <w:name w:val="high-light-bg4"/>
    <w:basedOn w:val="a2"/>
    <w:qFormat/>
  </w:style>
  <w:style w:type="character" w:customStyle="1" w:styleId="CharChar3">
    <w:name w:val="Char Char3"/>
    <w:qFormat/>
    <w:rPr>
      <w:rFonts w:ascii="宋体"/>
    </w:rPr>
  </w:style>
  <w:style w:type="table" w:customStyle="1" w:styleId="110">
    <w:name w:val="无格式表格 11"/>
    <w:basedOn w:val="a3"/>
    <w:uiPriority w:val="41"/>
    <w:qFormat/>
    <w:rPr>
      <w:rFonts w:ascii="Calibri" w:eastAsia="宋体" w:hAnsi="Calibri" w:cs="Times New Roman"/>
    </w:rPr>
    <w:tblP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Pr>
    <w:tblStylePr w:type="firstRow">
      <w:rPr>
        <w:b/>
        <w:bCs/>
      </w:rPr>
    </w:tblStylePr>
    <w:tblStylePr w:type="lastRow">
      <w:rPr>
        <w:b/>
        <w:bCs/>
      </w:rPr>
      <w:tblPr/>
      <w:tcPr>
        <w:tcBorders>
          <w:top w:val="double" w:sz="4" w:space="0" w:color="BEBEBE"/>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1F1F1"/>
      </w:tcPr>
    </w:tblStylePr>
    <w:tblStylePr w:type="band1Horz">
      <w:tblPr/>
      <w:tcPr>
        <w:shd w:val="clear" w:color="auto" w:fill="F1F1F1"/>
      </w:tcPr>
    </w:tblStylePr>
  </w:style>
  <w:style w:type="table" w:customStyle="1" w:styleId="111">
    <w:name w:val="网格表 1 浅色1"/>
    <w:basedOn w:val="a3"/>
    <w:uiPriority w:val="46"/>
    <w:qFormat/>
    <w:rPr>
      <w:rFonts w:ascii="Calibri" w:eastAsia="宋体" w:hAnsi="Calibri" w:cs="Times New Roman"/>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210">
    <w:name w:val="无格式表格 21"/>
    <w:basedOn w:val="a3"/>
    <w:uiPriority w:val="42"/>
    <w:qFormat/>
    <w:rPr>
      <w:rFonts w:ascii="Calibri" w:eastAsia="宋体" w:hAnsi="Calibri" w:cs="Times New Roman"/>
    </w:rPr>
    <w:tblPr>
      <w:tblBorders>
        <w:top w:val="single" w:sz="4" w:space="0" w:color="7E7E7E"/>
        <w:bottom w:val="single" w:sz="4" w:space="0" w:color="7E7E7E"/>
      </w:tblBorders>
    </w:tblPr>
    <w:tblStylePr w:type="firstRow">
      <w:rPr>
        <w:b/>
        <w:bCs/>
      </w:rPr>
      <w:tblPr/>
      <w:tcPr>
        <w:tcBorders>
          <w:top w:val="nil"/>
          <w:left w:val="nil"/>
          <w:bottom w:val="single" w:sz="4" w:space="0" w:color="7E7E7E"/>
          <w:right w:val="nil"/>
          <w:insideH w:val="nil"/>
          <w:insideV w:val="nil"/>
          <w:tl2br w:val="nil"/>
          <w:tr2bl w:val="nil"/>
        </w:tcBorders>
      </w:tcPr>
    </w:tblStylePr>
    <w:tblStylePr w:type="lastRow">
      <w:rPr>
        <w:b/>
        <w:bCs/>
      </w:rPr>
      <w:tblPr/>
      <w:tcPr>
        <w:tcBorders>
          <w:top w:val="single" w:sz="4" w:space="0" w:color="7E7E7E"/>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E7E7E"/>
          <w:bottom w:val="nil"/>
          <w:right w:val="single" w:sz="4" w:space="0" w:color="7E7E7E"/>
          <w:insideH w:val="nil"/>
          <w:insideV w:val="nil"/>
          <w:tl2br w:val="nil"/>
          <w:tr2bl w:val="nil"/>
        </w:tcBorders>
      </w:tcPr>
    </w:tblStylePr>
    <w:tblStylePr w:type="band2Vert">
      <w:tblPr/>
      <w:tcPr>
        <w:tcBorders>
          <w:top w:val="nil"/>
          <w:left w:val="single" w:sz="4" w:space="0" w:color="7E7E7E"/>
          <w:bottom w:val="nil"/>
          <w:right w:val="single" w:sz="4" w:space="0" w:color="7E7E7E"/>
          <w:insideH w:val="nil"/>
          <w:insideV w:val="nil"/>
          <w:tl2br w:val="nil"/>
          <w:tr2bl w:val="nil"/>
        </w:tcBorders>
      </w:tcPr>
    </w:tblStylePr>
    <w:tblStylePr w:type="band1Horz">
      <w:tblPr/>
      <w:tcPr>
        <w:tcBorders>
          <w:top w:val="single" w:sz="4" w:space="0" w:color="7E7E7E"/>
          <w:left w:val="nil"/>
          <w:bottom w:val="single" w:sz="4" w:space="0" w:color="7E7E7E"/>
          <w:right w:val="nil"/>
          <w:insideH w:val="nil"/>
          <w:insideV w:val="nil"/>
          <w:tl2br w:val="nil"/>
          <w:tr2bl w:val="nil"/>
        </w:tcBorders>
      </w:tcPr>
    </w:tblStylePr>
  </w:style>
  <w:style w:type="table" w:customStyle="1" w:styleId="410">
    <w:name w:val="网格表 41"/>
    <w:basedOn w:val="a3"/>
    <w:uiPriority w:val="49"/>
    <w:qFormat/>
    <w:rPr>
      <w:rFonts w:ascii="New York" w:eastAsia="宋体" w:hAnsi="New York" w:cs="Times New Roman"/>
      <w:lang w:eastAsia="en-US"/>
    </w:r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l2br w:val="nil"/>
          <w:tr2bl w:val="nil"/>
        </w:tcBorders>
        <w:shd w:val="clear" w:color="auto" w:fill="000000"/>
      </w:tcPr>
    </w:tblStylePr>
    <w:tblStylePr w:type="lastRow">
      <w:rPr>
        <w:b/>
        <w:bCs/>
      </w:rPr>
      <w:tblPr/>
      <w:tcPr>
        <w:tcBorders>
          <w:top w:val="double" w:sz="4" w:space="0" w:color="00000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1a">
    <w:name w:val="网格型1"/>
    <w:basedOn w:val="a3"/>
    <w:qFormat/>
    <w:rPr>
      <w:rFonts w:ascii="Calibri" w:eastAsia="宋体" w:hAnsi="Calibri"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c">
    <w:name w:val="列出段落2"/>
    <w:basedOn w:val="a1"/>
    <w:uiPriority w:val="99"/>
    <w:qFormat/>
    <w:pPr>
      <w:ind w:firstLineChars="200" w:firstLine="420"/>
    </w:pPr>
    <w:rPr>
      <w:rFonts w:ascii="Calibri" w:eastAsia="宋体" w:hAnsi="Calibri" w:cs="Times New Roman"/>
      <w:szCs w:val="22"/>
    </w:rPr>
  </w:style>
  <w:style w:type="character" w:customStyle="1" w:styleId="1Char">
    <w:name w:val="标题 1 Char"/>
    <w:rPr>
      <w:rFonts w:ascii="Calibri" w:hAnsi="Calibri"/>
      <w:b/>
      <w:bCs/>
      <w:kern w:val="44"/>
      <w:sz w:val="44"/>
      <w:szCs w:val="44"/>
    </w:rPr>
  </w:style>
  <w:style w:type="character" w:customStyle="1" w:styleId="2Char0">
    <w:name w:val="标题 2 Char"/>
    <w:semiHidden/>
    <w:rPr>
      <w:rFonts w:ascii="Cambria" w:eastAsia="宋体" w:hAnsi="Cambria" w:cs="Times New Roman"/>
      <w:b/>
      <w:bCs/>
      <w:kern w:val="2"/>
      <w:sz w:val="32"/>
      <w:szCs w:val="32"/>
    </w:rPr>
  </w:style>
  <w:style w:type="character" w:customStyle="1" w:styleId="4Char">
    <w:name w:val="标题 4 Char"/>
    <w:semiHidden/>
    <w:rPr>
      <w:rFonts w:ascii="Cambria" w:eastAsia="宋体" w:hAnsi="Cambria" w:cs="Times New Roman"/>
      <w:b/>
      <w:bCs/>
      <w:kern w:val="2"/>
      <w:sz w:val="28"/>
      <w:szCs w:val="28"/>
    </w:rPr>
  </w:style>
  <w:style w:type="paragraph" w:customStyle="1" w:styleId="1b">
    <w:name w:val="1"/>
    <w:basedOn w:val="a1"/>
    <w:next w:val="13"/>
    <w:uiPriority w:val="34"/>
    <w:qFormat/>
    <w:pPr>
      <w:widowControl/>
      <w:ind w:left="720"/>
      <w:contextualSpacing/>
      <w:jc w:val="left"/>
    </w:pPr>
    <w:rPr>
      <w:rFonts w:ascii="Times New Roman" w:eastAsia="宋体" w:hAnsi="Times New Roman" w:cs="Times New Roman"/>
      <w:kern w:val="0"/>
      <w:sz w:val="24"/>
      <w:szCs w:val="24"/>
      <w:lang w:eastAsia="en-US"/>
    </w:rPr>
  </w:style>
  <w:style w:type="character" w:customStyle="1" w:styleId="hover">
    <w:name w:val="hover"/>
    <w:rPr>
      <w:color w:val="0060B0"/>
      <w:u w:val="single"/>
    </w:rPr>
  </w:style>
  <w:style w:type="character" w:customStyle="1" w:styleId="hover1">
    <w:name w:val="hover1"/>
    <w:rPr>
      <w:color w:val="0060B0"/>
      <w:u w:val="single"/>
    </w:rPr>
  </w:style>
  <w:style w:type="character" w:customStyle="1" w:styleId="hover2">
    <w:name w:val="hover2"/>
    <w:rPr>
      <w:color w:val="0060B0"/>
      <w:u w:val="single"/>
    </w:rPr>
  </w:style>
  <w:style w:type="character" w:customStyle="1" w:styleId="hover24">
    <w:name w:val="hover24"/>
    <w:rPr>
      <w:color w:val="0060B0"/>
      <w:u w:val="single"/>
    </w:rPr>
  </w:style>
  <w:style w:type="character" w:customStyle="1" w:styleId="hover4">
    <w:name w:val="hover4"/>
    <w:rPr>
      <w:color w:val="0060B0"/>
      <w:u w:val="single"/>
    </w:rPr>
  </w:style>
  <w:style w:type="character" w:customStyle="1" w:styleId="hover26">
    <w:name w:val="hover26"/>
    <w:rPr>
      <w:color w:val="0060B0"/>
      <w:u w:val="single"/>
    </w:rPr>
  </w:style>
  <w:style w:type="character" w:customStyle="1" w:styleId="hover22">
    <w:name w:val="hover22"/>
    <w:rPr>
      <w:color w:val="0060B0"/>
      <w:u w:val="single"/>
    </w:rPr>
  </w:style>
  <w:style w:type="character" w:customStyle="1" w:styleId="hover25">
    <w:name w:val="hover25"/>
    <w:rPr>
      <w:color w:val="0060B0"/>
      <w:u w:val="single"/>
    </w:rPr>
  </w:style>
  <w:style w:type="character" w:customStyle="1" w:styleId="Char7">
    <w:name w:val="表格居中 Char"/>
    <w:link w:val="affff8"/>
  </w:style>
  <w:style w:type="paragraph" w:customStyle="1" w:styleId="affff8">
    <w:name w:val="表格居中"/>
    <w:basedOn w:val="a1"/>
    <w:link w:val="Char7"/>
    <w:qFormat/>
    <w:pPr>
      <w:widowControl/>
      <w:snapToGrid w:val="0"/>
      <w:spacing w:line="288" w:lineRule="auto"/>
      <w:jc w:val="center"/>
    </w:pPr>
    <w:rPr>
      <w:kern w:val="0"/>
      <w:sz w:val="20"/>
      <w:szCs w:val="20"/>
    </w:rPr>
  </w:style>
  <w:style w:type="character" w:customStyle="1" w:styleId="hover23">
    <w:name w:val="hover23"/>
    <w:rPr>
      <w:color w:val="0060B0"/>
      <w:u w:val="single"/>
    </w:rPr>
  </w:style>
  <w:style w:type="character" w:customStyle="1" w:styleId="hover5">
    <w:name w:val="hover5"/>
    <w:rPr>
      <w:color w:val="0060B0"/>
      <w:u w:val="single"/>
    </w:rPr>
  </w:style>
  <w:style w:type="character" w:customStyle="1" w:styleId="hover3">
    <w:name w:val="hover3"/>
    <w:rPr>
      <w:color w:val="0060B0"/>
      <w:u w:val="single"/>
    </w:rPr>
  </w:style>
  <w:style w:type="character" w:customStyle="1" w:styleId="hover21">
    <w:name w:val="hover21"/>
    <w:rPr>
      <w:color w:val="0060B0"/>
      <w:u w:val="single"/>
    </w:rPr>
  </w:style>
  <w:style w:type="character" w:customStyle="1" w:styleId="310">
    <w:name w:val="标题 3 字符1"/>
    <w:basedOn w:val="a2"/>
    <w:uiPriority w:val="9"/>
    <w:rPr>
      <w:rFonts w:ascii="Times New Roman" w:eastAsia="黑体" w:hAnsi="Times New Roman" w:cs="Times New Roman"/>
      <w:bCs/>
      <w:sz w:val="28"/>
      <w:szCs w:val="32"/>
    </w:rPr>
  </w:style>
  <w:style w:type="paragraph" w:customStyle="1" w:styleId="font8">
    <w:name w:val="font8"/>
    <w:basedOn w:val="a1"/>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9">
    <w:name w:val="font9"/>
    <w:basedOn w:val="a1"/>
    <w:pPr>
      <w:widowControl/>
      <w:spacing w:before="100" w:beforeAutospacing="1" w:after="100" w:afterAutospacing="1"/>
      <w:jc w:val="left"/>
    </w:pPr>
    <w:rPr>
      <w:rFonts w:ascii="宋体" w:eastAsia="宋体" w:hAnsi="宋体" w:cs="宋体"/>
      <w:color w:val="000000"/>
      <w:kern w:val="0"/>
      <w:sz w:val="22"/>
      <w:szCs w:val="22"/>
    </w:rPr>
  </w:style>
  <w:style w:type="paragraph" w:customStyle="1" w:styleId="xl63">
    <w:name w:val="xl63"/>
    <w:basedOn w:val="a1"/>
    <w:pPr>
      <w:widowControl/>
      <w:spacing w:before="100" w:beforeAutospacing="1" w:after="100" w:afterAutospacing="1"/>
      <w:jc w:val="left"/>
    </w:pPr>
    <w:rPr>
      <w:rFonts w:ascii="宋体" w:eastAsia="宋体" w:hAnsi="宋体" w:cs="宋体"/>
      <w:b/>
      <w:bCs/>
      <w:kern w:val="0"/>
      <w:sz w:val="24"/>
      <w:szCs w:val="24"/>
    </w:rPr>
  </w:style>
  <w:style w:type="paragraph" w:customStyle="1" w:styleId="xl64">
    <w:name w:val="xl64"/>
    <w:basedOn w:val="a1"/>
    <w:pPr>
      <w:widowControl/>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72">
    <w:name w:val="xl72"/>
    <w:basedOn w:val="a1"/>
    <w:pPr>
      <w:widowControl/>
      <w:pBdr>
        <w:top w:val="single" w:sz="4" w:space="0" w:color="auto"/>
        <w:left w:val="single" w:sz="8" w:space="0" w:color="auto"/>
        <w:bottom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1"/>
    <w:pPr>
      <w:widowControl/>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74">
    <w:name w:val="xl74"/>
    <w:basedOn w:val="a1"/>
    <w:pPr>
      <w:widowControl/>
      <w:pBdr>
        <w:top w:val="single" w:sz="4" w:space="0" w:color="auto"/>
        <w:left w:val="single" w:sz="8" w:space="0" w:color="auto"/>
        <w:right w:val="single" w:sz="4" w:space="0" w:color="auto"/>
      </w:pBdr>
      <w:shd w:val="clear" w:color="000000" w:fill="D8D8D8"/>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75">
    <w:name w:val="xl75"/>
    <w:basedOn w:val="a1"/>
    <w:pPr>
      <w:widowControl/>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76">
    <w:name w:val="xl76"/>
    <w:basedOn w:val="a1"/>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77">
    <w:name w:val="xl77"/>
    <w:basedOn w:val="a1"/>
    <w:pPr>
      <w:widowControl/>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78">
    <w:name w:val="xl78"/>
    <w:basedOn w:val="a1"/>
    <w:pPr>
      <w:widowControl/>
      <w:pBdr>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79">
    <w:name w:val="xl79"/>
    <w:basedOn w:val="a1"/>
    <w:pPr>
      <w:widowControl/>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80">
    <w:name w:val="xl80"/>
    <w:basedOn w:val="a1"/>
    <w:pPr>
      <w:widowControl/>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81">
    <w:name w:val="xl81"/>
    <w:basedOn w:val="a1"/>
    <w:pPr>
      <w:widowControl/>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82">
    <w:name w:val="xl82"/>
    <w:basedOn w:val="a1"/>
    <w:pPr>
      <w:widowControl/>
      <w:pBdr>
        <w:right w:val="single" w:sz="8"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83">
    <w:name w:val="xl83"/>
    <w:basedOn w:val="a1"/>
    <w:pPr>
      <w:widowControl/>
      <w:pBdr>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84">
    <w:name w:val="xl84"/>
    <w:basedOn w:val="a1"/>
    <w:pPr>
      <w:widowControl/>
      <w:pBdr>
        <w:left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85">
    <w:name w:val="xl85"/>
    <w:basedOn w:val="a1"/>
    <w:pPr>
      <w:widowControl/>
      <w:pBdr>
        <w:lef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86">
    <w:name w:val="xl86"/>
    <w:basedOn w:val="a1"/>
    <w:pPr>
      <w:widowControl/>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87">
    <w:name w:val="xl87"/>
    <w:basedOn w:val="a1"/>
    <w:pPr>
      <w:widowControl/>
      <w:shd w:val="clear" w:color="000000" w:fill="FFFFFF"/>
      <w:spacing w:before="100" w:beforeAutospacing="1" w:after="100" w:afterAutospacing="1"/>
      <w:jc w:val="center"/>
    </w:pPr>
    <w:rPr>
      <w:rFonts w:ascii="Times New Roman" w:eastAsia="宋体" w:hAnsi="Times New Roman" w:cs="Times New Roman"/>
      <w:kern w:val="0"/>
      <w:sz w:val="24"/>
      <w:szCs w:val="24"/>
    </w:rPr>
  </w:style>
  <w:style w:type="paragraph" w:customStyle="1" w:styleId="xl88">
    <w:name w:val="xl88"/>
    <w:basedOn w:val="a1"/>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89">
    <w:name w:val="xl89"/>
    <w:basedOn w:val="a1"/>
    <w:pPr>
      <w:widowControl/>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90">
    <w:name w:val="xl90"/>
    <w:basedOn w:val="a1"/>
    <w:pPr>
      <w:widowControl/>
      <w:pBdr>
        <w:top w:val="single" w:sz="4" w:space="0" w:color="auto"/>
        <w:left w:val="single" w:sz="8" w:space="0" w:color="auto"/>
        <w:right w:val="single" w:sz="4" w:space="0" w:color="auto"/>
      </w:pBdr>
      <w:shd w:val="clear" w:color="000000" w:fill="D8D8D8"/>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91">
    <w:name w:val="xl91"/>
    <w:basedOn w:val="a1"/>
    <w:pPr>
      <w:widowControl/>
      <w:pBdr>
        <w:top w:val="single" w:sz="4" w:space="0" w:color="auto"/>
        <w:left w:val="single" w:sz="4" w:space="0" w:color="auto"/>
        <w:right w:val="single" w:sz="4" w:space="0" w:color="auto"/>
      </w:pBdr>
      <w:shd w:val="clear" w:color="000000" w:fill="D8D8D8"/>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92">
    <w:name w:val="xl92"/>
    <w:basedOn w:val="a1"/>
    <w:pPr>
      <w:widowControl/>
      <w:pBdr>
        <w:top w:val="single" w:sz="4" w:space="0" w:color="auto"/>
        <w:left w:val="single" w:sz="4" w:space="0" w:color="auto"/>
        <w:right w:val="single" w:sz="8" w:space="0" w:color="auto"/>
      </w:pBdr>
      <w:shd w:val="clear" w:color="000000" w:fill="D8D8D8"/>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93">
    <w:name w:val="xl93"/>
    <w:basedOn w:val="a1"/>
    <w:pPr>
      <w:widowControl/>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94">
    <w:name w:val="xl94"/>
    <w:basedOn w:val="a1"/>
    <w:pPr>
      <w:widowControl/>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95">
    <w:name w:val="xl95"/>
    <w:basedOn w:val="a1"/>
    <w:pPr>
      <w:widowControl/>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96">
    <w:name w:val="xl96"/>
    <w:basedOn w:val="a1"/>
    <w:pPr>
      <w:widowControl/>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97">
    <w:name w:val="xl97"/>
    <w:basedOn w:val="a1"/>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98">
    <w:name w:val="xl98"/>
    <w:basedOn w:val="a1"/>
    <w:pPr>
      <w:widowControl/>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99">
    <w:name w:val="xl99"/>
    <w:basedOn w:val="a1"/>
    <w:qFormat/>
    <w:pPr>
      <w:widowControl/>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00">
    <w:name w:val="xl100"/>
    <w:basedOn w:val="a1"/>
    <w:pPr>
      <w:widowControl/>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01">
    <w:name w:val="xl101"/>
    <w:basedOn w:val="a1"/>
    <w:pPr>
      <w:widowControl/>
      <w:pBdr>
        <w:top w:val="single" w:sz="4" w:space="0" w:color="auto"/>
        <w:left w:val="single" w:sz="4"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02">
    <w:name w:val="xl102"/>
    <w:basedOn w:val="a1"/>
    <w:pPr>
      <w:widowControl/>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03">
    <w:name w:val="xl103"/>
    <w:basedOn w:val="a1"/>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Times New Roman" w:eastAsia="宋体" w:hAnsi="Times New Roman" w:cs="Times New Roman"/>
      <w:b/>
      <w:bCs/>
      <w:color w:val="FF0000"/>
      <w:kern w:val="0"/>
      <w:sz w:val="20"/>
      <w:szCs w:val="20"/>
    </w:rPr>
  </w:style>
  <w:style w:type="paragraph" w:customStyle="1" w:styleId="xl104">
    <w:name w:val="xl104"/>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05">
    <w:name w:val="xl105"/>
    <w:basedOn w:val="a1"/>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06">
    <w:name w:val="xl106"/>
    <w:basedOn w:val="a1"/>
    <w:pPr>
      <w:widowControl/>
      <w:pBdr>
        <w:top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07">
    <w:name w:val="xl107"/>
    <w:basedOn w:val="a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08">
    <w:name w:val="xl108"/>
    <w:basedOn w:val="a1"/>
    <w:pPr>
      <w:widowControl/>
      <w:pBdr>
        <w:top w:val="single" w:sz="4" w:space="0" w:color="auto"/>
        <w:left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09">
    <w:name w:val="xl109"/>
    <w:basedOn w:val="a1"/>
    <w:pPr>
      <w:widowControl/>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10">
    <w:name w:val="xl110"/>
    <w:basedOn w:val="a1"/>
    <w:pPr>
      <w:widowControl/>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11">
    <w:name w:val="xl111"/>
    <w:basedOn w:val="a1"/>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12">
    <w:name w:val="xl112"/>
    <w:basedOn w:val="a1"/>
    <w:pPr>
      <w:widowControl/>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13">
    <w:name w:val="xl113"/>
    <w:basedOn w:val="a1"/>
    <w:pPr>
      <w:widowControl/>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14">
    <w:name w:val="xl114"/>
    <w:basedOn w:val="a1"/>
    <w:pPr>
      <w:widowControl/>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15">
    <w:name w:val="xl115"/>
    <w:basedOn w:val="a1"/>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16">
    <w:name w:val="xl116"/>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17">
    <w:name w:val="xl117"/>
    <w:basedOn w:val="a1"/>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18">
    <w:name w:val="xl118"/>
    <w:basedOn w:val="a1"/>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19">
    <w:name w:val="xl119"/>
    <w:basedOn w:val="a1"/>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20">
    <w:name w:val="xl120"/>
    <w:basedOn w:val="a1"/>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21">
    <w:name w:val="xl121"/>
    <w:basedOn w:val="a1"/>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22">
    <w:name w:val="xl122"/>
    <w:basedOn w:val="a1"/>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123">
    <w:name w:val="xl123"/>
    <w:basedOn w:val="a1"/>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124">
    <w:name w:val="xl124"/>
    <w:basedOn w:val="a1"/>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25">
    <w:name w:val="xl125"/>
    <w:basedOn w:val="a1"/>
    <w:pPr>
      <w:widowControl/>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26">
    <w:name w:val="xl126"/>
    <w:basedOn w:val="a1"/>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27">
    <w:name w:val="xl127"/>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28">
    <w:name w:val="xl128"/>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29">
    <w:name w:val="xl129"/>
    <w:basedOn w:val="a1"/>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30">
    <w:name w:val="xl130"/>
    <w:basedOn w:val="a1"/>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31">
    <w:name w:val="xl131"/>
    <w:basedOn w:val="a1"/>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32">
    <w:name w:val="xl132"/>
    <w:basedOn w:val="a1"/>
    <w:qFormat/>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33">
    <w:name w:val="xl133"/>
    <w:basedOn w:val="a1"/>
    <w:qFormat/>
    <w:pPr>
      <w:widowControl/>
      <w:pBdr>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34">
    <w:name w:val="xl134"/>
    <w:basedOn w:val="a1"/>
    <w:qFormat/>
    <w:pPr>
      <w:widowControl/>
      <w:pBdr>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35">
    <w:name w:val="xl135"/>
    <w:basedOn w:val="a1"/>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36">
    <w:name w:val="xl136"/>
    <w:basedOn w:val="a1"/>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37">
    <w:name w:val="xl137"/>
    <w:basedOn w:val="a1"/>
    <w:qFormat/>
    <w:pPr>
      <w:widowControl/>
      <w:pBdr>
        <w:left w:val="single" w:sz="4" w:space="0" w:color="auto"/>
        <w:bottom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38">
    <w:name w:val="xl138"/>
    <w:basedOn w:val="a1"/>
    <w:qFormat/>
    <w:pPr>
      <w:widowControl/>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39">
    <w:name w:val="xl139"/>
    <w:basedOn w:val="a1"/>
    <w:qFormat/>
    <w:pPr>
      <w:widowControl/>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40">
    <w:name w:val="xl140"/>
    <w:basedOn w:val="a1"/>
    <w:qFormat/>
    <w:pPr>
      <w:widowControl/>
      <w:pBdr>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41">
    <w:name w:val="xl141"/>
    <w:basedOn w:val="a1"/>
    <w:qFormat/>
    <w:pPr>
      <w:widowControl/>
      <w:pBdr>
        <w:left w:val="single" w:sz="4" w:space="0" w:color="auto"/>
        <w:bottom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42">
    <w:name w:val="xl142"/>
    <w:basedOn w:val="a1"/>
    <w:qFormat/>
    <w:pPr>
      <w:widowControl/>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43">
    <w:name w:val="xl143"/>
    <w:basedOn w:val="a1"/>
    <w:qFormat/>
    <w:pPr>
      <w:widowControl/>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44">
    <w:name w:val="xl144"/>
    <w:basedOn w:val="a1"/>
    <w:qFormat/>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45">
    <w:name w:val="xl145"/>
    <w:basedOn w:val="a1"/>
    <w:qFormat/>
    <w:pPr>
      <w:widowControl/>
      <w:pBdr>
        <w:top w:val="single" w:sz="4" w:space="0" w:color="auto"/>
        <w:left w:val="single" w:sz="4" w:space="0" w:color="auto"/>
        <w:bottom w:val="single" w:sz="8"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46">
    <w:name w:val="xl146"/>
    <w:basedOn w:val="a1"/>
    <w:qFormat/>
    <w:pPr>
      <w:widowControl/>
      <w:pBdr>
        <w:top w:val="single" w:sz="4" w:space="0" w:color="auto"/>
        <w:left w:val="single" w:sz="4" w:space="0" w:color="auto"/>
        <w:bottom w:val="single" w:sz="8"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47">
    <w:name w:val="xl147"/>
    <w:basedOn w:val="a1"/>
    <w:qFormat/>
    <w:pPr>
      <w:widowControl/>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48">
    <w:name w:val="xl148"/>
    <w:basedOn w:val="a1"/>
    <w:qFormat/>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49">
    <w:name w:val="xl149"/>
    <w:basedOn w:val="a1"/>
    <w:qFormat/>
    <w:pPr>
      <w:widowControl/>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50">
    <w:name w:val="xl150"/>
    <w:basedOn w:val="a1"/>
    <w:qFormat/>
    <w:pPr>
      <w:widowControl/>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51">
    <w:name w:val="xl151"/>
    <w:basedOn w:val="a1"/>
    <w:qFormat/>
    <w:pPr>
      <w:widowControl/>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4"/>
      <w:szCs w:val="24"/>
    </w:rPr>
  </w:style>
  <w:style w:type="paragraph" w:customStyle="1" w:styleId="xl152">
    <w:name w:val="xl152"/>
    <w:basedOn w:val="a1"/>
    <w:qFormat/>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4"/>
      <w:szCs w:val="24"/>
    </w:rPr>
  </w:style>
  <w:style w:type="paragraph" w:customStyle="1" w:styleId="xl153">
    <w:name w:val="xl153"/>
    <w:basedOn w:val="a1"/>
    <w:qFormat/>
    <w:pPr>
      <w:widowControl/>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4"/>
      <w:szCs w:val="24"/>
    </w:rPr>
  </w:style>
  <w:style w:type="paragraph" w:customStyle="1" w:styleId="xl154">
    <w:name w:val="xl154"/>
    <w:basedOn w:val="a1"/>
    <w:pPr>
      <w:widowControl/>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4"/>
      <w:szCs w:val="24"/>
    </w:rPr>
  </w:style>
  <w:style w:type="paragraph" w:customStyle="1" w:styleId="xl155">
    <w:name w:val="xl155"/>
    <w:basedOn w:val="a1"/>
    <w:pPr>
      <w:widowControl/>
      <w:pBdr>
        <w:top w:val="single" w:sz="8" w:space="0" w:color="auto"/>
        <w:left w:val="single" w:sz="8" w:space="0" w:color="auto"/>
        <w:bottom w:val="single" w:sz="4" w:space="0" w:color="auto"/>
      </w:pBdr>
      <w:spacing w:before="100" w:beforeAutospacing="1" w:after="100" w:afterAutospacing="1"/>
      <w:jc w:val="left"/>
    </w:pPr>
    <w:rPr>
      <w:rFonts w:ascii="宋体" w:eastAsia="宋体" w:hAnsi="宋体" w:cs="宋体"/>
      <w:kern w:val="0"/>
      <w:sz w:val="28"/>
      <w:szCs w:val="28"/>
    </w:rPr>
  </w:style>
  <w:style w:type="paragraph" w:customStyle="1" w:styleId="xl156">
    <w:name w:val="xl156"/>
    <w:basedOn w:val="a1"/>
    <w:pPr>
      <w:widowControl/>
      <w:pBdr>
        <w:top w:val="single" w:sz="4" w:space="0" w:color="auto"/>
        <w:left w:val="single" w:sz="8" w:space="0" w:color="auto"/>
      </w:pBdr>
      <w:spacing w:before="100" w:beforeAutospacing="1" w:after="100" w:afterAutospacing="1"/>
      <w:jc w:val="left"/>
    </w:pPr>
    <w:rPr>
      <w:rFonts w:ascii="宋体" w:eastAsia="宋体" w:hAnsi="宋体" w:cs="宋体"/>
      <w:kern w:val="0"/>
      <w:sz w:val="28"/>
      <w:szCs w:val="28"/>
    </w:rPr>
  </w:style>
  <w:style w:type="paragraph" w:customStyle="1" w:styleId="xl157">
    <w:name w:val="xl157"/>
    <w:basedOn w:val="a1"/>
    <w:pPr>
      <w:widowControl/>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Times New Roman" w:eastAsia="宋体" w:hAnsi="Times New Roman" w:cs="Times New Roman"/>
      <w:kern w:val="0"/>
      <w:sz w:val="24"/>
      <w:szCs w:val="24"/>
    </w:rPr>
  </w:style>
  <w:style w:type="paragraph" w:customStyle="1" w:styleId="xl158">
    <w:name w:val="xl158"/>
    <w:basedOn w:val="a1"/>
    <w:pPr>
      <w:widowControl/>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Times New Roman" w:eastAsia="宋体" w:hAnsi="Times New Roman" w:cs="Times New Roman"/>
      <w:kern w:val="0"/>
      <w:sz w:val="24"/>
      <w:szCs w:val="24"/>
    </w:rPr>
  </w:style>
  <w:style w:type="paragraph" w:customStyle="1" w:styleId="xl159">
    <w:name w:val="xl159"/>
    <w:basedOn w:val="a1"/>
    <w:pPr>
      <w:widowControl/>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Times New Roman" w:eastAsia="宋体" w:hAnsi="Times New Roman" w:cs="Times New Roman"/>
      <w:kern w:val="0"/>
      <w:sz w:val="24"/>
      <w:szCs w:val="24"/>
    </w:rPr>
  </w:style>
  <w:style w:type="paragraph" w:customStyle="1" w:styleId="xl160">
    <w:name w:val="xl160"/>
    <w:basedOn w:val="a1"/>
    <w:pPr>
      <w:widowControl/>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Times New Roman" w:eastAsia="宋体" w:hAnsi="Times New Roman" w:cs="Times New Roman"/>
      <w:kern w:val="0"/>
      <w:sz w:val="24"/>
      <w:szCs w:val="24"/>
    </w:rPr>
  </w:style>
  <w:style w:type="paragraph" w:customStyle="1" w:styleId="xl161">
    <w:name w:val="xl161"/>
    <w:basedOn w:val="a1"/>
    <w:pPr>
      <w:widowControl/>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Times New Roman" w:eastAsia="宋体" w:hAnsi="Times New Roman" w:cs="Times New Roman"/>
      <w:kern w:val="0"/>
      <w:sz w:val="24"/>
      <w:szCs w:val="24"/>
    </w:rPr>
  </w:style>
  <w:style w:type="character" w:customStyle="1" w:styleId="Char13">
    <w:name w:val="文档结构图 Char1"/>
    <w:basedOn w:val="a2"/>
    <w:uiPriority w:val="99"/>
    <w:semiHidden/>
    <w:rPr>
      <w:rFonts w:ascii="宋体" w:eastAsia="宋体"/>
      <w:sz w:val="18"/>
      <w:szCs w:val="18"/>
    </w:rPr>
  </w:style>
  <w:style w:type="character" w:customStyle="1" w:styleId="Char20">
    <w:name w:val="正文文本 Char2"/>
    <w:basedOn w:val="a2"/>
    <w:uiPriority w:val="99"/>
    <w:semiHidden/>
  </w:style>
  <w:style w:type="character" w:customStyle="1" w:styleId="3Char2">
    <w:name w:val="正文文本 3 Char2"/>
    <w:basedOn w:val="a2"/>
    <w:uiPriority w:val="99"/>
    <w:semiHidden/>
    <w:rPr>
      <w:sz w:val="16"/>
      <w:szCs w:val="16"/>
    </w:rPr>
  </w:style>
  <w:style w:type="character" w:customStyle="1" w:styleId="Char21">
    <w:name w:val="纯文本 Char2"/>
    <w:basedOn w:val="a2"/>
    <w:uiPriority w:val="99"/>
    <w:semiHidden/>
    <w:rPr>
      <w:rFonts w:ascii="宋体" w:eastAsia="宋体" w:hAnsi="Courier New" w:cs="Courier New"/>
      <w:szCs w:val="21"/>
    </w:rPr>
  </w:style>
  <w:style w:type="character" w:customStyle="1" w:styleId="Char22">
    <w:name w:val="批注文字 Char2"/>
    <w:basedOn w:val="a2"/>
    <w:uiPriority w:val="99"/>
    <w:semiHidden/>
    <w:qFormat/>
  </w:style>
  <w:style w:type="character" w:customStyle="1" w:styleId="Char23">
    <w:name w:val="正文文本缩进 Char2"/>
    <w:basedOn w:val="a2"/>
    <w:uiPriority w:val="99"/>
    <w:semiHidden/>
    <w:qFormat/>
  </w:style>
  <w:style w:type="character" w:customStyle="1" w:styleId="Char14">
    <w:name w:val="日期 Char1"/>
    <w:basedOn w:val="a2"/>
    <w:uiPriority w:val="99"/>
    <w:semiHidden/>
    <w:qFormat/>
  </w:style>
  <w:style w:type="character" w:customStyle="1" w:styleId="Char24">
    <w:name w:val="副标题 Char2"/>
    <w:basedOn w:val="a2"/>
    <w:uiPriority w:val="11"/>
    <w:rPr>
      <w:rFonts w:asciiTheme="majorHAnsi" w:eastAsia="宋体" w:hAnsiTheme="majorHAnsi" w:cstheme="majorBidi"/>
      <w:b/>
      <w:bCs/>
      <w:kern w:val="28"/>
      <w:sz w:val="32"/>
      <w:szCs w:val="32"/>
    </w:rPr>
  </w:style>
  <w:style w:type="character" w:customStyle="1" w:styleId="2Char2">
    <w:name w:val="正文文本缩进 2 Char2"/>
    <w:basedOn w:val="a2"/>
    <w:uiPriority w:val="99"/>
    <w:semiHidden/>
  </w:style>
  <w:style w:type="character" w:customStyle="1" w:styleId="Char15">
    <w:name w:val="尾注文本 Char1"/>
    <w:basedOn w:val="a2"/>
    <w:uiPriority w:val="99"/>
    <w:semiHidden/>
  </w:style>
  <w:style w:type="character" w:customStyle="1" w:styleId="Char25">
    <w:name w:val="批注框文本 Char2"/>
    <w:basedOn w:val="a2"/>
    <w:uiPriority w:val="99"/>
    <w:semiHidden/>
    <w:rPr>
      <w:sz w:val="18"/>
      <w:szCs w:val="18"/>
    </w:rPr>
  </w:style>
  <w:style w:type="character" w:customStyle="1" w:styleId="Char16">
    <w:name w:val="页眉 Char1"/>
    <w:basedOn w:val="a2"/>
    <w:uiPriority w:val="99"/>
    <w:semiHidden/>
    <w:rPr>
      <w:sz w:val="18"/>
      <w:szCs w:val="18"/>
    </w:rPr>
  </w:style>
  <w:style w:type="character" w:customStyle="1" w:styleId="Char17">
    <w:name w:val="页脚 Char1"/>
    <w:basedOn w:val="a2"/>
    <w:uiPriority w:val="99"/>
    <w:semiHidden/>
    <w:rPr>
      <w:sz w:val="18"/>
      <w:szCs w:val="18"/>
    </w:rPr>
  </w:style>
  <w:style w:type="character" w:customStyle="1" w:styleId="Char26">
    <w:name w:val="脚注文本 Char2"/>
    <w:basedOn w:val="a2"/>
    <w:uiPriority w:val="99"/>
    <w:semiHidden/>
    <w:rPr>
      <w:sz w:val="18"/>
      <w:szCs w:val="18"/>
    </w:rPr>
  </w:style>
  <w:style w:type="character" w:customStyle="1" w:styleId="2Char20">
    <w:name w:val="正文文本 2 Char2"/>
    <w:basedOn w:val="a2"/>
    <w:uiPriority w:val="99"/>
    <w:semiHidden/>
  </w:style>
  <w:style w:type="character" w:customStyle="1" w:styleId="Char18">
    <w:name w:val="批注主题 Char1"/>
    <w:basedOn w:val="Char22"/>
    <w:uiPriority w:val="99"/>
    <w:semiHidden/>
    <w:rPr>
      <w:b/>
      <w:bCs/>
    </w:rPr>
  </w:style>
  <w:style w:type="character" w:customStyle="1" w:styleId="3Char20">
    <w:name w:val="正文文本缩进 3 Char2"/>
    <w:basedOn w:val="a2"/>
    <w:uiPriority w:val="99"/>
    <w:semiHidden/>
    <w:rPr>
      <w:sz w:val="16"/>
      <w:szCs w:val="16"/>
    </w:rPr>
  </w:style>
  <w:style w:type="character" w:customStyle="1" w:styleId="HTMLChar2">
    <w:name w:val="HTML 预设格式 Char2"/>
    <w:basedOn w:val="a2"/>
    <w:uiPriority w:val="99"/>
    <w:semiHidden/>
    <w:rPr>
      <w:rFonts w:ascii="Courier New" w:hAnsi="Courier New" w:cs="Courier New"/>
      <w:sz w:val="20"/>
      <w:szCs w:val="20"/>
    </w:rPr>
  </w:style>
  <w:style w:type="character" w:customStyle="1" w:styleId="Char27">
    <w:name w:val="标题 Char2"/>
    <w:basedOn w:val="a2"/>
    <w:uiPriority w:val="10"/>
    <w:rPr>
      <w:rFonts w:asciiTheme="majorHAnsi" w:eastAsia="宋体" w:hAnsiTheme="majorHAnsi" w:cstheme="majorBidi"/>
      <w:b/>
      <w:bCs/>
      <w:sz w:val="32"/>
      <w:szCs w:val="32"/>
    </w:rPr>
  </w:style>
  <w:style w:type="paragraph" w:customStyle="1" w:styleId="CM471">
    <w:name w:val="CM471"/>
    <w:basedOn w:val="a1"/>
    <w:next w:val="a1"/>
    <w:uiPriority w:val="99"/>
    <w:qFormat/>
    <w:pPr>
      <w:autoSpaceDE w:val="0"/>
      <w:autoSpaceDN w:val="0"/>
      <w:adjustRightInd w:val="0"/>
      <w:jc w:val="left"/>
    </w:pPr>
    <w:rPr>
      <w:rFonts w:ascii="黑体" w:eastAsia="黑体" w:hAnsi="Times New Roman" w:cs="Times New Roman"/>
      <w:kern w:val="0"/>
      <w:sz w:val="24"/>
      <w:szCs w:val="24"/>
      <w:lang w:eastAsia="zh-SG"/>
    </w:rPr>
  </w:style>
  <w:style w:type="paragraph" w:customStyle="1" w:styleId="CM328">
    <w:name w:val="CM328"/>
    <w:basedOn w:val="Default"/>
    <w:next w:val="Default"/>
    <w:uiPriority w:val="99"/>
    <w:qFormat/>
    <w:pPr>
      <w:spacing w:line="391" w:lineRule="atLeast"/>
    </w:pPr>
    <w:rPr>
      <w:rFonts w:ascii="黑体" w:eastAsia="黑体" w:hAnsi="Times New Roman" w:cs="Times New Roman"/>
      <w:color w:val="auto"/>
      <w:lang w:eastAsia="zh-SG"/>
    </w:rPr>
  </w:style>
  <w:style w:type="paragraph" w:customStyle="1" w:styleId="CM343">
    <w:name w:val="CM343"/>
    <w:basedOn w:val="Default"/>
    <w:next w:val="Default"/>
    <w:uiPriority w:val="99"/>
    <w:qFormat/>
    <w:pPr>
      <w:spacing w:line="391" w:lineRule="atLeast"/>
    </w:pPr>
    <w:rPr>
      <w:rFonts w:ascii="黑体" w:eastAsia="黑体" w:hAnsi="Times New Roman" w:cs="Times New Roman"/>
      <w:color w:val="auto"/>
      <w:lang w:eastAsia="zh-SG"/>
    </w:rPr>
  </w:style>
  <w:style w:type="paragraph" w:customStyle="1" w:styleId="CM332">
    <w:name w:val="CM332"/>
    <w:basedOn w:val="Default"/>
    <w:next w:val="Default"/>
    <w:uiPriority w:val="99"/>
    <w:qFormat/>
    <w:pPr>
      <w:spacing w:line="391" w:lineRule="atLeast"/>
    </w:pPr>
    <w:rPr>
      <w:rFonts w:ascii="黑体" w:eastAsia="黑体" w:hAnsi="Times New Roman" w:cs="Times New Roman"/>
      <w:color w:val="auto"/>
      <w:lang w:eastAsia="zh-SG"/>
    </w:rPr>
  </w:style>
  <w:style w:type="paragraph" w:customStyle="1" w:styleId="CM321">
    <w:name w:val="CM321"/>
    <w:basedOn w:val="Default"/>
    <w:next w:val="Default"/>
    <w:uiPriority w:val="99"/>
    <w:qFormat/>
    <w:pPr>
      <w:spacing w:line="391" w:lineRule="atLeast"/>
    </w:pPr>
    <w:rPr>
      <w:rFonts w:ascii="黑体" w:eastAsia="黑体" w:hAnsi="Times New Roman" w:cs="Times New Roman"/>
      <w:color w:val="auto"/>
      <w:lang w:eastAsia="zh-SG"/>
    </w:rPr>
  </w:style>
  <w:style w:type="character" w:customStyle="1" w:styleId="2d">
    <w:name w:val="占位符文本2"/>
    <w:basedOn w:val="a2"/>
    <w:uiPriority w:val="99"/>
    <w:semiHidden/>
    <w:rPr>
      <w:color w:val="808080"/>
    </w:rPr>
  </w:style>
  <w:style w:type="paragraph" w:customStyle="1" w:styleId="1c">
    <w:name w:val="普通(网站)1"/>
    <w:basedOn w:val="a1"/>
    <w:qFormat/>
    <w:pPr>
      <w:widowControl/>
      <w:spacing w:before="100" w:beforeAutospacing="1" w:after="100" w:afterAutospacing="1"/>
      <w:jc w:val="left"/>
    </w:pPr>
    <w:rPr>
      <w:rFonts w:ascii="宋体" w:eastAsia="宋体" w:hAnsi="宋体" w:cs="Times New Roman" w:hint="eastAsia"/>
      <w:kern w:val="0"/>
      <w:sz w:val="24"/>
      <w:szCs w:val="22"/>
    </w:rPr>
  </w:style>
  <w:style w:type="character" w:customStyle="1" w:styleId="150">
    <w:name w:val="15"/>
    <w:basedOn w:val="a2"/>
    <w:qFormat/>
    <w:rPr>
      <w:rFonts w:ascii="等线" w:eastAsia="等线" w:hAnsi="等线" w:cs="等线" w:hint="eastAsia"/>
    </w:rPr>
  </w:style>
  <w:style w:type="character" w:customStyle="1" w:styleId="CharChar91">
    <w:name w:val="Char Char91"/>
    <w:qFormat/>
    <w:rPr>
      <w:rFonts w:ascii="Times New Roman" w:hAnsi="Times New Roman"/>
      <w:kern w:val="2"/>
      <w:sz w:val="18"/>
      <w:szCs w:val="18"/>
    </w:rPr>
  </w:style>
  <w:style w:type="character" w:customStyle="1" w:styleId="CharChar251">
    <w:name w:val="Char Char251"/>
    <w:qFormat/>
    <w:rPr>
      <w:rFonts w:ascii="Times New Roman" w:hAnsi="Times New Roman"/>
      <w:b/>
      <w:bCs/>
      <w:kern w:val="2"/>
      <w:sz w:val="24"/>
      <w:szCs w:val="32"/>
    </w:rPr>
  </w:style>
  <w:style w:type="character" w:customStyle="1" w:styleId="CharChar191">
    <w:name w:val="Char Char191"/>
    <w:qFormat/>
    <w:locked/>
    <w:rPr>
      <w:rFonts w:ascii="Cambria" w:hAnsi="Cambria"/>
      <w:i/>
      <w:iCs/>
      <w:color w:val="404040"/>
    </w:rPr>
  </w:style>
  <w:style w:type="character" w:customStyle="1" w:styleId="CharChar221">
    <w:name w:val="Char Char221"/>
    <w:qFormat/>
    <w:locked/>
    <w:rPr>
      <w:rFonts w:ascii="Cambria" w:hAnsi="Cambria"/>
      <w:i/>
      <w:iCs/>
      <w:color w:val="243F60"/>
    </w:rPr>
  </w:style>
  <w:style w:type="character" w:customStyle="1" w:styleId="CharChar231">
    <w:name w:val="Char Char231"/>
    <w:locked/>
    <w:rPr>
      <w:rFonts w:ascii="Times New Roman" w:hAnsi="Times New Roman"/>
      <w:b/>
      <w:bCs/>
      <w:sz w:val="24"/>
      <w:szCs w:val="24"/>
    </w:rPr>
  </w:style>
  <w:style w:type="character" w:customStyle="1" w:styleId="CharChar271">
    <w:name w:val="Char Char271"/>
    <w:rPr>
      <w:rFonts w:ascii="Times New Roman" w:hAnsi="Times New Roman"/>
      <w:b/>
      <w:bCs/>
      <w:kern w:val="44"/>
      <w:sz w:val="30"/>
      <w:szCs w:val="44"/>
    </w:rPr>
  </w:style>
  <w:style w:type="character" w:customStyle="1" w:styleId="CharChar201">
    <w:name w:val="Char Char201"/>
    <w:qFormat/>
    <w:locked/>
    <w:rPr>
      <w:rFonts w:ascii="Cambria" w:hAnsi="Cambria"/>
      <w:color w:val="4F81BD"/>
    </w:rPr>
  </w:style>
  <w:style w:type="character" w:customStyle="1" w:styleId="CharChar61">
    <w:name w:val="Char Char61"/>
    <w:qFormat/>
    <w:rPr>
      <w:rFonts w:ascii="Times New Roman" w:hAnsi="Times New Roman"/>
      <w:sz w:val="16"/>
      <w:szCs w:val="16"/>
    </w:rPr>
  </w:style>
  <w:style w:type="character" w:customStyle="1" w:styleId="CharChar181">
    <w:name w:val="Char Char181"/>
    <w:qFormat/>
    <w:rPr>
      <w:rFonts w:ascii="Times New Roman" w:hAnsi="Times New Roman"/>
      <w:kern w:val="2"/>
      <w:sz w:val="18"/>
      <w:szCs w:val="18"/>
    </w:rPr>
  </w:style>
  <w:style w:type="character" w:customStyle="1" w:styleId="CharChar151">
    <w:name w:val="Char Char151"/>
    <w:qFormat/>
    <w:rPr>
      <w:rFonts w:ascii="Times New Roman" w:hAnsi="Times New Roman"/>
      <w:kern w:val="2"/>
      <w:sz w:val="18"/>
      <w:szCs w:val="18"/>
    </w:rPr>
  </w:style>
  <w:style w:type="character" w:customStyle="1" w:styleId="CharChar211">
    <w:name w:val="Char Char211"/>
    <w:qFormat/>
    <w:locked/>
    <w:rPr>
      <w:rFonts w:ascii="Cambria" w:hAnsi="Cambria"/>
      <w:i/>
      <w:iCs/>
      <w:color w:val="404040"/>
    </w:rPr>
  </w:style>
  <w:style w:type="character" w:customStyle="1" w:styleId="CharChar171">
    <w:name w:val="Char Char171"/>
    <w:rPr>
      <w:rFonts w:ascii="Times New Roman" w:hAnsi="Times New Roman"/>
      <w:b/>
      <w:bCs/>
      <w:kern w:val="2"/>
      <w:sz w:val="24"/>
      <w:szCs w:val="24"/>
    </w:rPr>
  </w:style>
  <w:style w:type="character" w:customStyle="1" w:styleId="CharChar29">
    <w:name w:val="Char Char29"/>
    <w:qFormat/>
    <w:locked/>
    <w:rPr>
      <w:rFonts w:ascii="Cambria" w:hAnsi="Cambria"/>
      <w:color w:val="17365D"/>
      <w:spacing w:val="5"/>
      <w:kern w:val="28"/>
      <w:sz w:val="52"/>
      <w:szCs w:val="52"/>
    </w:rPr>
  </w:style>
  <w:style w:type="character" w:customStyle="1" w:styleId="CharChar121">
    <w:name w:val="Char Char121"/>
    <w:qFormat/>
    <w:locked/>
    <w:rPr>
      <w:rFonts w:ascii="Times New Roman" w:hAnsi="Times New Roman"/>
      <w:sz w:val="44"/>
      <w:szCs w:val="44"/>
    </w:rPr>
  </w:style>
  <w:style w:type="character" w:customStyle="1" w:styleId="CharChar81">
    <w:name w:val="Char Char81"/>
    <w:qFormat/>
    <w:locked/>
    <w:rPr>
      <w:rFonts w:ascii="Times New Roman" w:hAnsi="Times New Roman"/>
      <w:color w:val="FF0000"/>
      <w:sz w:val="24"/>
      <w:szCs w:val="24"/>
    </w:rPr>
  </w:style>
  <w:style w:type="character" w:customStyle="1" w:styleId="CharChar141">
    <w:name w:val="Char Char141"/>
    <w:qFormat/>
    <w:rPr>
      <w:rFonts w:ascii="Times New Roman" w:hAnsi="Times New Roman"/>
      <w:kern w:val="2"/>
      <w:sz w:val="24"/>
      <w:szCs w:val="24"/>
    </w:rPr>
  </w:style>
  <w:style w:type="character" w:customStyle="1" w:styleId="CharChar41">
    <w:name w:val="Char Char41"/>
    <w:qFormat/>
    <w:rPr>
      <w:sz w:val="24"/>
      <w:szCs w:val="24"/>
    </w:rPr>
  </w:style>
  <w:style w:type="character" w:customStyle="1" w:styleId="CharChar71">
    <w:name w:val="Char Char71"/>
    <w:qFormat/>
    <w:locked/>
    <w:rPr>
      <w:rFonts w:ascii="Times New Roman" w:hAnsi="Times New Roman"/>
      <w:sz w:val="24"/>
      <w:szCs w:val="24"/>
    </w:rPr>
  </w:style>
  <w:style w:type="character" w:customStyle="1" w:styleId="CharChar461">
    <w:name w:val="Char Char461"/>
    <w:qFormat/>
  </w:style>
  <w:style w:type="character" w:customStyle="1" w:styleId="CharChar261">
    <w:name w:val="Char Char261"/>
    <w:qFormat/>
    <w:rPr>
      <w:rFonts w:ascii="Times New Roman" w:hAnsi="Times New Roman"/>
      <w:b/>
      <w:bCs/>
      <w:kern w:val="2"/>
      <w:sz w:val="28"/>
      <w:szCs w:val="32"/>
    </w:rPr>
  </w:style>
  <w:style w:type="character" w:customStyle="1" w:styleId="CharChar28">
    <w:name w:val="Char Char28"/>
    <w:qFormat/>
    <w:locked/>
    <w:rPr>
      <w:rFonts w:ascii="Times New Roman" w:hAnsi="Times New Roman"/>
      <w:sz w:val="16"/>
      <w:szCs w:val="16"/>
    </w:rPr>
  </w:style>
  <w:style w:type="character" w:customStyle="1" w:styleId="CharChar51">
    <w:name w:val="Char Char51"/>
    <w:qFormat/>
    <w:locked/>
    <w:rPr>
      <w:rFonts w:ascii="宋体" w:hAnsi="Courier New"/>
      <w:sz w:val="24"/>
      <w:szCs w:val="24"/>
    </w:rPr>
  </w:style>
  <w:style w:type="character" w:customStyle="1" w:styleId="CharChar111">
    <w:name w:val="Char Char111"/>
    <w:qFormat/>
    <w:rPr>
      <w:rFonts w:ascii="宋体" w:hAnsi="Times New Roman"/>
      <w:kern w:val="2"/>
      <w:sz w:val="18"/>
      <w:szCs w:val="18"/>
    </w:rPr>
  </w:style>
  <w:style w:type="character" w:customStyle="1" w:styleId="CharChar110">
    <w:name w:val="Char Char110"/>
    <w:locked/>
    <w:rPr>
      <w:rFonts w:ascii="黑体" w:eastAsia="黑体" w:hAnsi="Courier New"/>
      <w:color w:val="000000"/>
    </w:rPr>
  </w:style>
  <w:style w:type="paragraph" w:customStyle="1" w:styleId="2e">
    <w:name w:val="无间隔2"/>
    <w:uiPriority w:val="1"/>
    <w:qFormat/>
    <w:pPr>
      <w:widowControl w:val="0"/>
      <w:jc w:val="both"/>
    </w:pPr>
    <w:rPr>
      <w:rFonts w:ascii="Times New Roman" w:eastAsia="宋体" w:hAnsi="Times New Roman" w:cs="Times New Roman"/>
      <w:kern w:val="2"/>
      <w:sz w:val="21"/>
      <w:szCs w:val="22"/>
    </w:rPr>
  </w:style>
  <w:style w:type="character" w:customStyle="1" w:styleId="CharChar531">
    <w:name w:val="Char Char531"/>
    <w:qFormat/>
    <w:rPr>
      <w:rFonts w:eastAsia="黑体"/>
      <w:bCs/>
      <w:sz w:val="28"/>
      <w:szCs w:val="32"/>
    </w:rPr>
  </w:style>
  <w:style w:type="character" w:customStyle="1" w:styleId="CharChar161">
    <w:name w:val="Char Char161"/>
    <w:qFormat/>
    <w:locked/>
    <w:rPr>
      <w:rFonts w:ascii="Times New Roman" w:hAnsi="Times New Roman"/>
      <w:sz w:val="24"/>
      <w:szCs w:val="24"/>
    </w:rPr>
  </w:style>
  <w:style w:type="character" w:customStyle="1" w:styleId="CharChar131">
    <w:name w:val="Char Char131"/>
    <w:qFormat/>
    <w:locked/>
    <w:rPr>
      <w:rFonts w:ascii="Times New Roman" w:hAnsi="Times New Roman"/>
    </w:rPr>
  </w:style>
  <w:style w:type="character" w:customStyle="1" w:styleId="CharChar31">
    <w:name w:val="Char Char31"/>
    <w:qFormat/>
    <w:rPr>
      <w:rFonts w:ascii="宋体"/>
    </w:rPr>
  </w:style>
  <w:style w:type="character" w:customStyle="1" w:styleId="CharChar101">
    <w:name w:val="Char Char101"/>
    <w:qFormat/>
    <w:locked/>
    <w:rPr>
      <w:rFonts w:ascii="Cambria" w:hAnsi="Cambria"/>
      <w:i/>
      <w:iCs/>
      <w:color w:val="4F81BD"/>
      <w:spacing w:val="15"/>
      <w:sz w:val="24"/>
      <w:szCs w:val="24"/>
    </w:rPr>
  </w:style>
  <w:style w:type="character" w:customStyle="1" w:styleId="211">
    <w:name w:val="占位符文本21"/>
    <w:uiPriority w:val="99"/>
    <w:semiHidden/>
    <w:qFormat/>
    <w:rPr>
      <w:color w:val="808080"/>
    </w:rPr>
  </w:style>
  <w:style w:type="character" w:customStyle="1" w:styleId="CharChar241">
    <w:name w:val="Char Char241"/>
    <w:qFormat/>
    <w:locked/>
    <w:rPr>
      <w:rFonts w:ascii="Times New Roman" w:eastAsia="黑体" w:hAnsi="Times New Roman"/>
      <w:sz w:val="24"/>
      <w:szCs w:val="24"/>
    </w:rPr>
  </w:style>
  <w:style w:type="character" w:customStyle="1" w:styleId="CharChar341">
    <w:name w:val="Char Char341"/>
    <w:qFormat/>
    <w:locked/>
    <w:rPr>
      <w:rFonts w:eastAsia="宋体"/>
      <w:sz w:val="44"/>
      <w:szCs w:val="44"/>
      <w:lang w:bidi="ar-SA"/>
    </w:rPr>
  </w:style>
  <w:style w:type="paragraph" w:customStyle="1" w:styleId="112">
    <w:name w:val="列表段落11"/>
    <w:basedOn w:val="a1"/>
    <w:uiPriority w:val="34"/>
    <w:qFormat/>
    <w:pPr>
      <w:ind w:firstLineChars="200" w:firstLine="420"/>
    </w:pPr>
    <w:rPr>
      <w:rFonts w:ascii="Times New Roman" w:eastAsia="宋体" w:hAnsi="Times New Roman" w:cs="Times New Roman"/>
      <w:szCs w:val="22"/>
    </w:rPr>
  </w:style>
  <w:style w:type="paragraph" w:customStyle="1" w:styleId="3a">
    <w:name w:val="列出段落3"/>
    <w:basedOn w:val="a1"/>
    <w:qFormat/>
    <w:pPr>
      <w:ind w:firstLineChars="200" w:firstLine="420"/>
    </w:pPr>
    <w:rPr>
      <w:rFonts w:ascii="Times New Roman" w:eastAsia="宋体" w:hAnsi="Times New Roman" w:cs="Times New Roman"/>
      <w:sz w:val="24"/>
      <w:szCs w:val="22"/>
    </w:rPr>
  </w:style>
  <w:style w:type="paragraph" w:customStyle="1" w:styleId="TOC20">
    <w:name w:val="TOC 标题2"/>
    <w:basedOn w:val="1"/>
    <w:next w:val="a1"/>
    <w:uiPriority w:val="39"/>
    <w:unhideWhenUsed/>
    <w:qFormat/>
    <w:pPr>
      <w:tabs>
        <w:tab w:val="left" w:pos="425"/>
      </w:tabs>
      <w:spacing w:before="340" w:beforeAutospacing="0" w:after="330" w:afterAutospacing="0" w:line="578" w:lineRule="auto"/>
      <w:ind w:left="425" w:hanging="425"/>
      <w:outlineLvl w:val="9"/>
    </w:pPr>
    <w:rPr>
      <w:rFonts w:ascii="Times New Roman" w:eastAsia="黑体" w:hAnsi="Times New Roman" w:cs="Times New Roman"/>
      <w:b w:val="0"/>
      <w:sz w:val="30"/>
    </w:rPr>
  </w:style>
  <w:style w:type="paragraph" w:customStyle="1" w:styleId="2f">
    <w:name w:val="正文2"/>
    <w:qFormat/>
    <w:pPr>
      <w:jc w:val="both"/>
    </w:pPr>
    <w:rPr>
      <w:rFonts w:ascii="Calibri" w:eastAsia="宋体" w:hAnsi="Calibri" w:cs="宋体"/>
      <w:kern w:val="2"/>
      <w:sz w:val="21"/>
      <w:szCs w:val="21"/>
    </w:rPr>
  </w:style>
  <w:style w:type="table" w:customStyle="1" w:styleId="120">
    <w:name w:val="网格表 1 浅色2"/>
    <w:basedOn w:val="a3"/>
    <w:uiPriority w:val="46"/>
    <w:qFormat/>
    <w:rPr>
      <w:rFonts w:ascii="Times New Roman" w:eastAsia="宋体" w:hAnsi="Times New Roman" w:cs="Times New Roman"/>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single" w:sz="12" w:space="0" w:color="666666"/>
          <w:bottom w:val="nil"/>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420">
    <w:name w:val="网格表 42"/>
    <w:basedOn w:val="a3"/>
    <w:uiPriority w:val="49"/>
    <w:qFormat/>
    <w:rPr>
      <w:rFonts w:ascii="New York" w:eastAsia="宋体" w:hAnsi="New York" w:cs="Times New Roman"/>
      <w:lang w:eastAsia="en-US"/>
    </w:r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l2br w:val="nil"/>
          <w:tr2bl w:val="nil"/>
        </w:tcBorders>
        <w:shd w:val="clear" w:color="auto" w:fill="000000"/>
      </w:tcPr>
    </w:tblStylePr>
    <w:tblStylePr w:type="lastRow">
      <w:rPr>
        <w:b/>
        <w:bCs/>
      </w:rPr>
      <w:tblPr/>
      <w:tcPr>
        <w:tcBorders>
          <w:top w:val="double" w:sz="4" w:space="0" w:color="00000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121">
    <w:name w:val="无格式表格 12"/>
    <w:basedOn w:val="a3"/>
    <w:uiPriority w:val="41"/>
    <w:qFormat/>
    <w:rPr>
      <w:rFonts w:ascii="Times New Roman" w:eastAsia="宋体" w:hAnsi="Times New Roman" w:cs="Times New Roman"/>
    </w:rPr>
    <w:tblP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Pr>
    <w:tblStylePr w:type="firstRow">
      <w:rPr>
        <w:b/>
        <w:bCs/>
      </w:rPr>
    </w:tblStylePr>
    <w:tblStylePr w:type="lastRow">
      <w:rPr>
        <w:b/>
        <w:bCs/>
      </w:rPr>
      <w:tblPr/>
      <w:tcPr>
        <w:tcBorders>
          <w:top w:val="double" w:sz="4" w:space="0" w:color="BEBEBE"/>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1F1F1"/>
      </w:tcPr>
    </w:tblStylePr>
    <w:tblStylePr w:type="band1Horz">
      <w:tblPr/>
      <w:tcPr>
        <w:shd w:val="clear" w:color="auto" w:fill="F1F1F1"/>
      </w:tcPr>
    </w:tblStylePr>
  </w:style>
  <w:style w:type="table" w:customStyle="1" w:styleId="220">
    <w:name w:val="无格式表格 22"/>
    <w:basedOn w:val="a3"/>
    <w:uiPriority w:val="42"/>
    <w:qFormat/>
    <w:rPr>
      <w:rFonts w:ascii="Times New Roman" w:eastAsia="宋体" w:hAnsi="Times New Roman" w:cs="Times New Roman"/>
    </w:rPr>
    <w:tblPr>
      <w:tblBorders>
        <w:top w:val="single" w:sz="4" w:space="0" w:color="7E7E7E"/>
        <w:bottom w:val="single" w:sz="4" w:space="0" w:color="7E7E7E"/>
      </w:tblBorders>
    </w:tblPr>
    <w:tblStylePr w:type="firstRow">
      <w:rPr>
        <w:b/>
        <w:bCs/>
      </w:rPr>
      <w:tblPr/>
      <w:tcPr>
        <w:tcBorders>
          <w:top w:val="nil"/>
          <w:left w:val="single" w:sz="4" w:space="0" w:color="7E7E7E"/>
          <w:bottom w:val="nil"/>
          <w:right w:val="nil"/>
          <w:insideH w:val="nil"/>
          <w:insideV w:val="nil"/>
          <w:tl2br w:val="nil"/>
          <w:tr2bl w:val="nil"/>
        </w:tcBorders>
      </w:tcPr>
    </w:tblStylePr>
    <w:tblStylePr w:type="lastRow">
      <w:rPr>
        <w:b/>
        <w:bCs/>
      </w:rPr>
      <w:tblPr/>
      <w:tcPr>
        <w:tcBorders>
          <w:top w:val="single" w:sz="4" w:space="0" w:color="7E7E7E"/>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sz="4" w:space="0" w:color="7E7E7E"/>
          <w:right w:val="single" w:sz="4" w:space="0" w:color="7E7E7E"/>
          <w:insideH w:val="nil"/>
          <w:insideV w:val="nil"/>
          <w:tl2br w:val="nil"/>
          <w:tr2bl w:val="nil"/>
        </w:tcBorders>
      </w:tcPr>
    </w:tblStylePr>
    <w:tblStylePr w:type="band2Vert">
      <w:tblPr/>
      <w:tcPr>
        <w:tcBorders>
          <w:top w:val="nil"/>
          <w:left w:val="nil"/>
          <w:bottom w:val="single" w:sz="4" w:space="0" w:color="7E7E7E"/>
          <w:right w:val="single" w:sz="4" w:space="0" w:color="7E7E7E"/>
          <w:insideH w:val="nil"/>
          <w:insideV w:val="nil"/>
          <w:tl2br w:val="nil"/>
          <w:tr2bl w:val="nil"/>
        </w:tcBorders>
      </w:tcPr>
    </w:tblStylePr>
    <w:tblStylePr w:type="band1Horz">
      <w:tblPr/>
      <w:tcPr>
        <w:tcBorders>
          <w:top w:val="single" w:sz="4" w:space="0" w:color="7E7E7E"/>
          <w:left w:val="single" w:sz="4" w:space="0" w:color="7E7E7E"/>
          <w:bottom w:val="nil"/>
          <w:right w:val="nil"/>
          <w:insideH w:val="nil"/>
          <w:insideV w:val="nil"/>
          <w:tl2br w:val="nil"/>
          <w:tr2bl w:val="nil"/>
        </w:tcBorders>
      </w:tcPr>
    </w:tblStylePr>
  </w:style>
  <w:style w:type="paragraph" w:customStyle="1" w:styleId="TOC30">
    <w:name w:val="TOC 标题3"/>
    <w:basedOn w:val="1"/>
    <w:next w:val="a1"/>
    <w:uiPriority w:val="39"/>
    <w:unhideWhenUsed/>
    <w:qFormat/>
    <w:pPr>
      <w:widowControl/>
      <w:spacing w:before="240" w:beforeAutospacing="0" w:after="0" w:afterAutospacing="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HTML0">
    <w:name w:val="HTML 地址 字符"/>
    <w:basedOn w:val="a2"/>
    <w:link w:val="HTML"/>
    <w:uiPriority w:val="99"/>
    <w:semiHidden/>
    <w:rPr>
      <w:rFonts w:ascii="Times New Roman" w:eastAsia="宋体" w:hAnsi="Times New Roman" w:cs="Times New Roman"/>
      <w:i/>
      <w:iCs/>
      <w:kern w:val="2"/>
      <w:sz w:val="21"/>
      <w:szCs w:val="22"/>
    </w:rPr>
  </w:style>
  <w:style w:type="character" w:customStyle="1" w:styleId="af4">
    <w:name w:val="称呼 字符"/>
    <w:basedOn w:val="a2"/>
    <w:link w:val="af3"/>
    <w:uiPriority w:val="99"/>
    <w:semiHidden/>
    <w:rPr>
      <w:rFonts w:ascii="Times New Roman" w:eastAsia="宋体" w:hAnsi="Times New Roman" w:cs="Times New Roman"/>
      <w:kern w:val="2"/>
      <w:sz w:val="21"/>
      <w:szCs w:val="22"/>
    </w:rPr>
  </w:style>
  <w:style w:type="character" w:customStyle="1" w:styleId="ab">
    <w:name w:val="电子邮件签名 字符"/>
    <w:basedOn w:val="a2"/>
    <w:link w:val="aa"/>
    <w:uiPriority w:val="99"/>
    <w:semiHidden/>
    <w:rPr>
      <w:rFonts w:ascii="Times New Roman" w:eastAsia="宋体" w:hAnsi="Times New Roman" w:cs="Times New Roman"/>
      <w:kern w:val="2"/>
      <w:sz w:val="21"/>
      <w:szCs w:val="22"/>
    </w:rPr>
  </w:style>
  <w:style w:type="character" w:customStyle="1" w:styleId="a6">
    <w:name w:val="宏文本 字符"/>
    <w:basedOn w:val="a2"/>
    <w:link w:val="a5"/>
    <w:uiPriority w:val="99"/>
    <w:semiHidden/>
    <w:rPr>
      <w:rFonts w:ascii="Courier New" w:eastAsia="宋体" w:hAnsi="Courier New" w:cs="Courier New"/>
      <w:kern w:val="2"/>
      <w:sz w:val="24"/>
      <w:szCs w:val="24"/>
    </w:rPr>
  </w:style>
  <w:style w:type="character" w:customStyle="1" w:styleId="af6">
    <w:name w:val="结束语 字符"/>
    <w:basedOn w:val="a2"/>
    <w:link w:val="af5"/>
    <w:uiPriority w:val="99"/>
    <w:semiHidden/>
    <w:rPr>
      <w:rFonts w:ascii="Times New Roman" w:eastAsia="宋体" w:hAnsi="Times New Roman" w:cs="Times New Roman"/>
      <w:kern w:val="2"/>
      <w:sz w:val="21"/>
      <w:szCs w:val="22"/>
    </w:rPr>
  </w:style>
  <w:style w:type="paragraph" w:customStyle="1" w:styleId="2f0">
    <w:name w:val="明显引用2"/>
    <w:basedOn w:val="a1"/>
    <w:next w:val="a1"/>
    <w:link w:val="affff9"/>
    <w:uiPriority w:val="30"/>
    <w:qFormat/>
    <w:pPr>
      <w:pBdr>
        <w:top w:val="single" w:sz="4" w:space="10" w:color="4472C4" w:themeColor="accent1"/>
        <w:bottom w:val="single" w:sz="4" w:space="10" w:color="4472C4" w:themeColor="accent1"/>
      </w:pBdr>
      <w:spacing w:before="360" w:after="360"/>
      <w:ind w:left="864" w:right="864"/>
      <w:jc w:val="center"/>
    </w:pPr>
    <w:rPr>
      <w:rFonts w:ascii="Times New Roman" w:eastAsia="宋体" w:hAnsi="Times New Roman" w:cs="Times New Roman"/>
      <w:i/>
      <w:iCs/>
      <w:color w:val="4472C4" w:themeColor="accent1"/>
      <w:szCs w:val="22"/>
    </w:rPr>
  </w:style>
  <w:style w:type="character" w:customStyle="1" w:styleId="affff9">
    <w:name w:val="明显引用 字符"/>
    <w:basedOn w:val="a2"/>
    <w:link w:val="2f0"/>
    <w:uiPriority w:val="30"/>
    <w:rPr>
      <w:rFonts w:ascii="Times New Roman" w:eastAsia="宋体" w:hAnsi="Times New Roman" w:cs="Times New Roman"/>
      <w:i/>
      <w:iCs/>
      <w:color w:val="4472C4" w:themeColor="accent1"/>
      <w:kern w:val="2"/>
      <w:sz w:val="21"/>
      <w:szCs w:val="22"/>
    </w:rPr>
  </w:style>
  <w:style w:type="character" w:customStyle="1" w:styleId="affb">
    <w:name w:val="签名 字符"/>
    <w:basedOn w:val="a2"/>
    <w:link w:val="affa"/>
    <w:uiPriority w:val="99"/>
    <w:semiHidden/>
    <w:rPr>
      <w:rFonts w:ascii="Times New Roman" w:eastAsia="宋体" w:hAnsi="Times New Roman" w:cs="Times New Roman"/>
      <w:kern w:val="2"/>
      <w:sz w:val="21"/>
      <w:szCs w:val="22"/>
    </w:rPr>
  </w:style>
  <w:style w:type="paragraph" w:customStyle="1" w:styleId="1d">
    <w:name w:val="书目1"/>
    <w:basedOn w:val="a1"/>
    <w:next w:val="a1"/>
    <w:uiPriority w:val="37"/>
    <w:unhideWhenUsed/>
    <w:rPr>
      <w:rFonts w:ascii="Times New Roman" w:eastAsia="宋体" w:hAnsi="Times New Roman" w:cs="Times New Roman"/>
      <w:szCs w:val="22"/>
    </w:rPr>
  </w:style>
  <w:style w:type="paragraph" w:customStyle="1" w:styleId="3b">
    <w:name w:val="无间隔3"/>
    <w:uiPriority w:val="1"/>
    <w:qFormat/>
    <w:pPr>
      <w:widowControl w:val="0"/>
      <w:jc w:val="both"/>
    </w:pPr>
    <w:rPr>
      <w:rFonts w:ascii="Times New Roman" w:eastAsia="宋体" w:hAnsi="Times New Roman" w:cs="Times New Roman"/>
      <w:kern w:val="2"/>
      <w:sz w:val="21"/>
      <w:szCs w:val="22"/>
    </w:rPr>
  </w:style>
  <w:style w:type="character" w:customStyle="1" w:styleId="afff4">
    <w:name w:val="信息标题 字符"/>
    <w:basedOn w:val="a2"/>
    <w:link w:val="afff3"/>
    <w:uiPriority w:val="99"/>
    <w:semiHidden/>
    <w:rPr>
      <w:rFonts w:asciiTheme="majorHAnsi" w:eastAsiaTheme="majorEastAsia" w:hAnsiTheme="majorHAnsi" w:cstheme="majorBidi"/>
      <w:kern w:val="2"/>
      <w:sz w:val="24"/>
      <w:szCs w:val="24"/>
      <w:shd w:val="pct20" w:color="auto" w:fill="auto"/>
    </w:rPr>
  </w:style>
  <w:style w:type="paragraph" w:customStyle="1" w:styleId="2f1">
    <w:name w:val="引用2"/>
    <w:basedOn w:val="a1"/>
    <w:next w:val="a1"/>
    <w:link w:val="affffa"/>
    <w:uiPriority w:val="29"/>
    <w:qFormat/>
    <w:pPr>
      <w:spacing w:before="200" w:after="160"/>
      <w:ind w:left="864" w:right="864"/>
      <w:jc w:val="center"/>
    </w:pPr>
    <w:rPr>
      <w:rFonts w:ascii="Times New Roman" w:eastAsia="宋体" w:hAnsi="Times New Roman" w:cs="Times New Roman"/>
      <w:i/>
      <w:iCs/>
      <w:color w:val="404040" w:themeColor="text1" w:themeTint="BF"/>
      <w:szCs w:val="22"/>
    </w:rPr>
  </w:style>
  <w:style w:type="character" w:customStyle="1" w:styleId="affffa">
    <w:name w:val="引用 字符"/>
    <w:basedOn w:val="a2"/>
    <w:link w:val="2f1"/>
    <w:uiPriority w:val="29"/>
    <w:qFormat/>
    <w:rPr>
      <w:rFonts w:ascii="Times New Roman" w:eastAsia="宋体" w:hAnsi="Times New Roman" w:cs="Times New Roman"/>
      <w:i/>
      <w:iCs/>
      <w:color w:val="404040" w:themeColor="text1" w:themeTint="BF"/>
      <w:kern w:val="2"/>
      <w:sz w:val="21"/>
      <w:szCs w:val="22"/>
    </w:rPr>
  </w:style>
  <w:style w:type="character" w:customStyle="1" w:styleId="afffb">
    <w:name w:val="正文文本首行缩进 字符"/>
    <w:basedOn w:val="af8"/>
    <w:link w:val="afffa"/>
    <w:uiPriority w:val="99"/>
    <w:semiHidden/>
    <w:qFormat/>
    <w:rPr>
      <w:rFonts w:ascii="Times New Roman" w:eastAsia="宋体" w:hAnsi="Times New Roman" w:cs="Times New Roman"/>
      <w:kern w:val="2"/>
      <w:sz w:val="21"/>
      <w:szCs w:val="22"/>
    </w:rPr>
  </w:style>
  <w:style w:type="character" w:customStyle="1" w:styleId="2b">
    <w:name w:val="正文文本首行缩进 2 字符"/>
    <w:basedOn w:val="afa"/>
    <w:link w:val="2a"/>
    <w:uiPriority w:val="99"/>
    <w:semiHidden/>
    <w:qFormat/>
    <w:rPr>
      <w:rFonts w:ascii="Times New Roman" w:eastAsia="宋体" w:hAnsi="Times New Roman" w:cs="Times New Roman"/>
      <w:kern w:val="2"/>
      <w:sz w:val="21"/>
      <w:szCs w:val="22"/>
    </w:rPr>
  </w:style>
  <w:style w:type="character" w:customStyle="1" w:styleId="a9">
    <w:name w:val="注释标题 字符"/>
    <w:basedOn w:val="a2"/>
    <w:link w:val="a8"/>
    <w:uiPriority w:val="99"/>
    <w:semiHidden/>
    <w:rPr>
      <w:rFonts w:ascii="Times New Roman" w:eastAsia="宋体" w:hAnsi="Times New Roman" w:cs="Times New Roman"/>
      <w:kern w:val="2"/>
      <w:sz w:val="21"/>
      <w:szCs w:val="22"/>
    </w:rPr>
  </w:style>
  <w:style w:type="paragraph" w:styleId="affffb">
    <w:name w:val="List Paragraph"/>
    <w:basedOn w:val="a1"/>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3349</Words>
  <Characters>19094</Characters>
  <Application>Microsoft Office Word</Application>
  <DocSecurity>0</DocSecurity>
  <Lines>159</Lines>
  <Paragraphs>44</Paragraphs>
  <ScaleCrop>false</ScaleCrop>
  <Company/>
  <LinksUpToDate>false</LinksUpToDate>
  <CharactersWithSpaces>22399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cp:revision>
  <dcterms:created xsi:type="dcterms:W3CDTF">2021-05-24T02:30:00Z</dcterms:created>
  <dcterms:modified xsi:type="dcterms:W3CDTF">2021-05-24T02:30:00Z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468E46A7B803487D9F8D2C896D840A36</vt:lpwstr>
  </property>
</Properties>
</file>