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2F0" w:rsidRPr="005E4C37" w:rsidRDefault="009212F0" w:rsidP="009212F0">
      <w:pPr>
        <w:shd w:val="clear" w:color="auto" w:fill="F5FBFF"/>
        <w:adjustRightInd/>
        <w:snapToGrid/>
        <w:spacing w:after="0" w:line="345" w:lineRule="atLeast"/>
        <w:jc w:val="center"/>
        <w:rPr>
          <w:rFonts w:ascii="微软雅黑" w:hAnsi="微软雅黑"/>
          <w:sz w:val="39"/>
          <w:szCs w:val="39"/>
        </w:rPr>
      </w:pPr>
      <w:r w:rsidRPr="005E4C37">
        <w:rPr>
          <w:rFonts w:ascii="微软雅黑" w:hAnsi="微软雅黑" w:hint="eastAsia"/>
          <w:sz w:val="39"/>
          <w:szCs w:val="39"/>
        </w:rPr>
        <w:t>2016年同等学力人员申请硕士学位外国语水平和学科综合水平全国统考报名工作通知</w:t>
      </w:r>
    </w:p>
    <w:p w:rsidR="009212F0" w:rsidRDefault="009212F0" w:rsidP="009212F0">
      <w:pPr>
        <w:shd w:val="clear" w:color="auto" w:fill="F5FBFF"/>
        <w:adjustRightInd/>
        <w:snapToGrid/>
        <w:spacing w:after="0" w:line="345" w:lineRule="atLeast"/>
        <w:rPr>
          <w:rFonts w:ascii="ˎ̥" w:eastAsia="宋体" w:hAnsi="ˎ̥" w:cs="Arial" w:hint="eastAsia"/>
          <w:color w:val="333333"/>
          <w:sz w:val="21"/>
          <w:szCs w:val="21"/>
        </w:rPr>
      </w:pPr>
      <w:r w:rsidRPr="009212F0">
        <w:rPr>
          <w:rFonts w:ascii="ˎ̥" w:eastAsia="宋体" w:hAnsi="ˎ̥" w:cs="Arial"/>
          <w:color w:val="333333"/>
          <w:sz w:val="21"/>
          <w:szCs w:val="21"/>
        </w:rPr>
        <w:t>  </w:t>
      </w:r>
    </w:p>
    <w:p w:rsidR="005E4C37" w:rsidRDefault="009212F0" w:rsidP="005E4C37">
      <w:pPr>
        <w:pStyle w:val="a3"/>
        <w:shd w:val="clear" w:color="auto" w:fill="FFFFFF"/>
        <w:rPr>
          <w:sz w:val="28"/>
          <w:szCs w:val="28"/>
        </w:rPr>
      </w:pPr>
      <w:r w:rsidRPr="009212F0">
        <w:rPr>
          <w:rFonts w:ascii="ˎ̥" w:hAnsi="ˎ̥" w:cs="Arial"/>
          <w:sz w:val="28"/>
          <w:szCs w:val="28"/>
        </w:rPr>
        <w:t> </w:t>
      </w:r>
      <w:r w:rsidR="007E690D" w:rsidRPr="005E4C37">
        <w:rPr>
          <w:b/>
          <w:sz w:val="28"/>
          <w:szCs w:val="28"/>
        </w:rPr>
        <w:t> 一、报名条件和要求：</w:t>
      </w:r>
      <w:r w:rsidR="007E690D" w:rsidRPr="005E4C37">
        <w:rPr>
          <w:sz w:val="28"/>
          <w:szCs w:val="28"/>
        </w:rPr>
        <w:br/>
        <w:t>   报名参加外国语水平和学科综合水平考试的考生，必须是已通过我校资格审核并进入“全国同等学力人员申请硕士学位管理工作信息平台”的申请人。因为全国统考报名必须通过“信息平台”进行，所以未入“信息平台”申请人无法进行统考报名。</w:t>
      </w:r>
    </w:p>
    <w:p w:rsidR="005E4C37" w:rsidRDefault="007E690D" w:rsidP="005E4C37">
      <w:pPr>
        <w:pStyle w:val="a3"/>
        <w:shd w:val="clear" w:color="auto" w:fill="FFFFFF"/>
        <w:ind w:firstLineChars="200" w:firstLine="560"/>
        <w:rPr>
          <w:sz w:val="28"/>
          <w:szCs w:val="28"/>
        </w:rPr>
      </w:pPr>
      <w:r w:rsidRPr="007E690D">
        <w:rPr>
          <w:sz w:val="28"/>
          <w:szCs w:val="28"/>
        </w:rPr>
        <w:t>尚未进行现场确认的申请人，请于3月10</w:t>
      </w:r>
      <w:r w:rsidR="00486483">
        <w:rPr>
          <w:rFonts w:hint="eastAsia"/>
          <w:sz w:val="28"/>
          <w:szCs w:val="28"/>
        </w:rPr>
        <w:t>-</w:t>
      </w:r>
      <w:r w:rsidRPr="007E690D">
        <w:rPr>
          <w:sz w:val="28"/>
          <w:szCs w:val="28"/>
        </w:rPr>
        <w:t>15日在花园校区14235办公室进行现场确认。</w:t>
      </w:r>
    </w:p>
    <w:p w:rsidR="007E690D" w:rsidRPr="007E690D" w:rsidRDefault="007E690D" w:rsidP="00486483">
      <w:pPr>
        <w:pStyle w:val="a3"/>
        <w:shd w:val="clear" w:color="auto" w:fill="FFFFFF"/>
        <w:ind w:firstLineChars="150" w:firstLine="422"/>
        <w:rPr>
          <w:sz w:val="28"/>
          <w:szCs w:val="28"/>
        </w:rPr>
      </w:pPr>
      <w:r w:rsidRPr="007E690D">
        <w:rPr>
          <w:b/>
          <w:sz w:val="28"/>
          <w:szCs w:val="28"/>
        </w:rPr>
        <w:t>二、报名时间和程序：</w:t>
      </w:r>
      <w:r w:rsidRPr="007E690D">
        <w:rPr>
          <w:b/>
          <w:sz w:val="28"/>
          <w:szCs w:val="28"/>
        </w:rPr>
        <w:br/>
      </w:r>
      <w:r w:rsidR="005E4C37">
        <w:rPr>
          <w:sz w:val="28"/>
          <w:szCs w:val="28"/>
        </w:rPr>
        <w:t> </w:t>
      </w:r>
      <w:r w:rsidRPr="007E690D">
        <w:rPr>
          <w:sz w:val="28"/>
          <w:szCs w:val="28"/>
        </w:rPr>
        <w:t xml:space="preserve"> </w:t>
      </w:r>
      <w:r w:rsidR="00486483">
        <w:rPr>
          <w:rFonts w:hint="eastAsia"/>
          <w:sz w:val="28"/>
          <w:szCs w:val="28"/>
        </w:rPr>
        <w:t xml:space="preserve"> </w:t>
      </w:r>
      <w:r w:rsidRPr="007E690D">
        <w:rPr>
          <w:sz w:val="28"/>
          <w:szCs w:val="28"/>
        </w:rPr>
        <w:t>1、</w:t>
      </w:r>
      <w:r w:rsidR="00486483" w:rsidRPr="00486483">
        <w:rPr>
          <w:rFonts w:hint="eastAsia"/>
          <w:sz w:val="28"/>
          <w:szCs w:val="28"/>
        </w:rPr>
        <w:t>信息平台将于2016年3月10日至3月31日期间开通2016年同等学力全国统考报名申请功能，考生可在此期间登录信息平台（ http://www.chinadegrees.cn/tdxlsqxt</w:t>
      </w:r>
      <w:r w:rsidR="00486483">
        <w:rPr>
          <w:rFonts w:hint="eastAsia"/>
          <w:sz w:val="28"/>
          <w:szCs w:val="28"/>
        </w:rPr>
        <w:t>），提交申请参加考试的语种或学科以及参加考试的地点</w:t>
      </w:r>
      <w:r w:rsidRPr="007E690D">
        <w:rPr>
          <w:sz w:val="28"/>
          <w:szCs w:val="28"/>
        </w:rPr>
        <w:t>（我省要求申请人在河南省参加考试）。逾期报名系统关闭后将无法受理报名申请。</w:t>
      </w:r>
      <w:r w:rsidR="005E4C37">
        <w:rPr>
          <w:sz w:val="28"/>
          <w:szCs w:val="28"/>
        </w:rPr>
        <w:br/>
        <w:t> </w:t>
      </w:r>
      <w:r w:rsidR="005E4C37">
        <w:rPr>
          <w:rFonts w:hint="eastAsia"/>
          <w:sz w:val="28"/>
          <w:szCs w:val="28"/>
        </w:rPr>
        <w:t xml:space="preserve">  </w:t>
      </w:r>
      <w:r w:rsidRPr="007E690D">
        <w:rPr>
          <w:sz w:val="28"/>
          <w:szCs w:val="28"/>
        </w:rPr>
        <w:t>2、我校在3月</w:t>
      </w:r>
      <w:r w:rsidR="00486483">
        <w:rPr>
          <w:rFonts w:hint="eastAsia"/>
          <w:sz w:val="28"/>
          <w:szCs w:val="28"/>
        </w:rPr>
        <w:t>15</w:t>
      </w:r>
      <w:r w:rsidRPr="007E690D">
        <w:rPr>
          <w:sz w:val="28"/>
          <w:szCs w:val="28"/>
        </w:rPr>
        <w:t>日至3月</w:t>
      </w:r>
      <w:r w:rsidR="00486483">
        <w:rPr>
          <w:rFonts w:hint="eastAsia"/>
          <w:sz w:val="28"/>
          <w:szCs w:val="28"/>
        </w:rPr>
        <w:t>31</w:t>
      </w:r>
      <w:r w:rsidRPr="007E690D">
        <w:rPr>
          <w:sz w:val="28"/>
          <w:szCs w:val="28"/>
        </w:rPr>
        <w:t>日期间分批次对考生信息进行审核，申请人请在报考信息提交后3天内进系统查看本人报考申请是否审核通过。</w:t>
      </w:r>
      <w:r w:rsidR="00486483">
        <w:rPr>
          <w:sz w:val="28"/>
          <w:szCs w:val="28"/>
        </w:rPr>
        <w:br/>
      </w:r>
      <w:r w:rsidR="00486483" w:rsidRPr="00486483">
        <w:rPr>
          <w:b/>
          <w:sz w:val="28"/>
          <w:szCs w:val="28"/>
        </w:rPr>
        <w:t> </w:t>
      </w:r>
      <w:r w:rsidR="00486483">
        <w:rPr>
          <w:rFonts w:hint="eastAsia"/>
          <w:b/>
          <w:sz w:val="28"/>
          <w:szCs w:val="28"/>
        </w:rPr>
        <w:t xml:space="preserve">  </w:t>
      </w:r>
      <w:r w:rsidRPr="007E690D">
        <w:rPr>
          <w:b/>
          <w:sz w:val="28"/>
          <w:szCs w:val="28"/>
        </w:rPr>
        <w:t>三、相关注意事项：</w:t>
      </w:r>
      <w:r w:rsidRPr="007E690D">
        <w:rPr>
          <w:b/>
          <w:sz w:val="28"/>
          <w:szCs w:val="28"/>
        </w:rPr>
        <w:br/>
      </w:r>
      <w:r w:rsidRPr="007E690D">
        <w:rPr>
          <w:sz w:val="28"/>
          <w:szCs w:val="28"/>
        </w:rPr>
        <w:t>   考试时间为201</w:t>
      </w:r>
      <w:r w:rsidR="00B43D70">
        <w:rPr>
          <w:rFonts w:hint="eastAsia"/>
          <w:sz w:val="28"/>
          <w:szCs w:val="28"/>
        </w:rPr>
        <w:t>6</w:t>
      </w:r>
      <w:r w:rsidRPr="007E690D">
        <w:rPr>
          <w:sz w:val="28"/>
          <w:szCs w:val="28"/>
        </w:rPr>
        <w:t>年5月</w:t>
      </w:r>
      <w:r w:rsidR="00B43D70">
        <w:rPr>
          <w:rFonts w:hint="eastAsia"/>
          <w:sz w:val="28"/>
          <w:szCs w:val="28"/>
        </w:rPr>
        <w:t>29</w:t>
      </w:r>
      <w:r w:rsidRPr="007E690D">
        <w:rPr>
          <w:sz w:val="28"/>
          <w:szCs w:val="28"/>
        </w:rPr>
        <w:t>日（星期日）。准考证打印和成绩查询均需申请人通过“信息平台”进行，请申请人妥善保管本人账号密码并及时关注系统公告和通知。</w:t>
      </w:r>
    </w:p>
    <w:p w:rsidR="007E690D" w:rsidRDefault="007E690D" w:rsidP="009212F0">
      <w:pPr>
        <w:shd w:val="clear" w:color="auto" w:fill="F5FBFF"/>
        <w:adjustRightInd/>
        <w:snapToGrid/>
        <w:spacing w:after="0" w:line="345" w:lineRule="atLeast"/>
        <w:ind w:firstLineChars="200" w:firstLine="600"/>
        <w:rPr>
          <w:rFonts w:ascii="ˎ̥" w:eastAsia="宋体" w:hAnsi="ˎ̥" w:cs="Arial" w:hint="eastAsia"/>
          <w:color w:val="333333"/>
          <w:sz w:val="30"/>
          <w:szCs w:val="30"/>
        </w:rPr>
      </w:pPr>
    </w:p>
    <w:p w:rsidR="007E690D" w:rsidRPr="006B43D5" w:rsidRDefault="001D358C" w:rsidP="00CB6D42">
      <w:pPr>
        <w:shd w:val="clear" w:color="auto" w:fill="F5FBFF"/>
        <w:adjustRightInd/>
        <w:snapToGrid/>
        <w:spacing w:after="0" w:line="345" w:lineRule="atLeast"/>
        <w:ind w:firstLineChars="200" w:firstLine="480"/>
        <w:rPr>
          <w:rFonts w:ascii="ˎ̥" w:eastAsia="宋体" w:hAnsi="ˎ̥" w:cs="Arial" w:hint="eastAsia"/>
          <w:color w:val="333333"/>
          <w:sz w:val="24"/>
          <w:szCs w:val="24"/>
        </w:rPr>
      </w:pPr>
      <w:r w:rsidRPr="006B43D5">
        <w:rPr>
          <w:rFonts w:ascii="ˎ̥" w:eastAsia="宋体" w:hAnsi="ˎ̥" w:cs="Arial" w:hint="eastAsia"/>
          <w:color w:val="333333"/>
          <w:sz w:val="24"/>
          <w:szCs w:val="24"/>
        </w:rPr>
        <w:t>备注：</w:t>
      </w:r>
      <w:r w:rsidR="00CB6D42" w:rsidRPr="006B43D5">
        <w:rPr>
          <w:rFonts w:ascii="ˎ̥" w:eastAsia="宋体" w:hAnsi="ˎ̥" w:cs="Arial" w:hint="eastAsia"/>
          <w:color w:val="333333"/>
          <w:sz w:val="24"/>
          <w:szCs w:val="24"/>
        </w:rPr>
        <w:t>“教育部学位中心关于做好</w:t>
      </w:r>
      <w:r w:rsidR="00CB6D42" w:rsidRPr="006B43D5">
        <w:rPr>
          <w:rFonts w:ascii="ˎ̥" w:eastAsia="宋体" w:hAnsi="ˎ̥" w:cs="Arial" w:hint="eastAsia"/>
          <w:color w:val="333333"/>
          <w:sz w:val="24"/>
          <w:szCs w:val="24"/>
        </w:rPr>
        <w:t>2016</w:t>
      </w:r>
      <w:r w:rsidR="00CB6D42" w:rsidRPr="006B43D5">
        <w:rPr>
          <w:rFonts w:ascii="ˎ̥" w:eastAsia="宋体" w:hAnsi="ˎ̥" w:cs="Arial" w:hint="eastAsia"/>
          <w:color w:val="333333"/>
          <w:sz w:val="24"/>
          <w:szCs w:val="24"/>
        </w:rPr>
        <w:t>年同等学力人员申请硕士学位外国语水平和学科综合水平全国统一考试报名工作的通知”</w:t>
      </w:r>
      <w:r w:rsidR="006B43D5" w:rsidRPr="006B43D5">
        <w:rPr>
          <w:rFonts w:ascii="ˎ̥" w:eastAsia="宋体" w:hAnsi="ˎ̥" w:cs="Arial" w:hint="eastAsia"/>
          <w:color w:val="333333"/>
          <w:sz w:val="24"/>
          <w:szCs w:val="24"/>
        </w:rPr>
        <w:t>可从中国学位与研究生教育网</w:t>
      </w:r>
      <w:r w:rsidR="006B43D5" w:rsidRPr="006B43D5">
        <w:rPr>
          <w:rFonts w:ascii="ˎ̥" w:eastAsia="宋体" w:hAnsi="ˎ̥" w:cs="Arial" w:hint="eastAsia"/>
          <w:color w:val="333333"/>
          <w:sz w:val="24"/>
          <w:szCs w:val="24"/>
        </w:rPr>
        <w:t>(</w:t>
      </w:r>
      <w:hyperlink r:id="rId4" w:history="1">
        <w:r w:rsidR="006B43D5" w:rsidRPr="006B43D5">
          <w:rPr>
            <w:rStyle w:val="a4"/>
            <w:rFonts w:ascii="ˎ̥" w:eastAsia="宋体" w:hAnsi="ˎ̥" w:cs="Arial"/>
            <w:sz w:val="24"/>
            <w:szCs w:val="24"/>
          </w:rPr>
          <w:t>http://www.cdgdc.edu.cn/xwyyjsjyxx/zzgs/xw/zxzx2/281451.shtml</w:t>
        </w:r>
      </w:hyperlink>
      <w:r w:rsidR="006B43D5" w:rsidRPr="006B43D5">
        <w:rPr>
          <w:rFonts w:ascii="ˎ̥" w:eastAsia="宋体" w:hAnsi="ˎ̥" w:cs="Arial" w:hint="eastAsia"/>
          <w:color w:val="333333"/>
          <w:sz w:val="24"/>
          <w:szCs w:val="24"/>
        </w:rPr>
        <w:t>)</w:t>
      </w:r>
      <w:r w:rsidR="006B43D5" w:rsidRPr="006B43D5">
        <w:rPr>
          <w:rFonts w:ascii="ˎ̥" w:eastAsia="宋体" w:hAnsi="ˎ̥" w:cs="Arial" w:hint="eastAsia"/>
          <w:color w:val="333333"/>
          <w:sz w:val="24"/>
          <w:szCs w:val="24"/>
        </w:rPr>
        <w:t>下载查看</w:t>
      </w:r>
    </w:p>
    <w:p w:rsidR="007E690D" w:rsidRDefault="007E690D" w:rsidP="009212F0">
      <w:pPr>
        <w:shd w:val="clear" w:color="auto" w:fill="F5FBFF"/>
        <w:adjustRightInd/>
        <w:snapToGrid/>
        <w:spacing w:after="0" w:line="345" w:lineRule="atLeast"/>
        <w:ind w:firstLineChars="200" w:firstLine="600"/>
        <w:rPr>
          <w:rFonts w:ascii="ˎ̥" w:eastAsia="宋体" w:hAnsi="ˎ̥" w:cs="Arial" w:hint="eastAsia"/>
          <w:color w:val="333333"/>
          <w:sz w:val="30"/>
          <w:szCs w:val="30"/>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F7642"/>
    <w:rsid w:val="001D358C"/>
    <w:rsid w:val="00323B43"/>
    <w:rsid w:val="003D37D8"/>
    <w:rsid w:val="00426133"/>
    <w:rsid w:val="004358AB"/>
    <w:rsid w:val="00486483"/>
    <w:rsid w:val="005543C8"/>
    <w:rsid w:val="005E4C37"/>
    <w:rsid w:val="00677CDB"/>
    <w:rsid w:val="006B43D5"/>
    <w:rsid w:val="007E690D"/>
    <w:rsid w:val="008B7726"/>
    <w:rsid w:val="009212F0"/>
    <w:rsid w:val="00B43D70"/>
    <w:rsid w:val="00CB6D42"/>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2F0"/>
    <w:pPr>
      <w:adjustRightInd/>
      <w:snapToGrid/>
      <w:spacing w:after="0"/>
    </w:pPr>
    <w:rPr>
      <w:rFonts w:ascii="宋体" w:eastAsia="宋体" w:hAnsi="宋体" w:cs="宋体"/>
      <w:sz w:val="24"/>
      <w:szCs w:val="24"/>
    </w:rPr>
  </w:style>
  <w:style w:type="character" w:styleId="a4">
    <w:name w:val="Hyperlink"/>
    <w:basedOn w:val="a0"/>
    <w:uiPriority w:val="99"/>
    <w:unhideWhenUsed/>
    <w:rsid w:val="007E690D"/>
    <w:rPr>
      <w:strike w:val="0"/>
      <w:dstrike w:val="0"/>
      <w:color w:val="0000FF"/>
      <w:u w:val="none"/>
      <w:effect w:val="none"/>
    </w:rPr>
  </w:style>
</w:styles>
</file>

<file path=word/webSettings.xml><?xml version="1.0" encoding="utf-8"?>
<w:webSettings xmlns:r="http://schemas.openxmlformats.org/officeDocument/2006/relationships" xmlns:w="http://schemas.openxmlformats.org/wordprocessingml/2006/main">
  <w:divs>
    <w:div w:id="229704141">
      <w:bodyDiv w:val="1"/>
      <w:marLeft w:val="0"/>
      <w:marRight w:val="0"/>
      <w:marTop w:val="0"/>
      <w:marBottom w:val="0"/>
      <w:divBdr>
        <w:top w:val="none" w:sz="0" w:space="0" w:color="auto"/>
        <w:left w:val="none" w:sz="0" w:space="0" w:color="auto"/>
        <w:bottom w:val="none" w:sz="0" w:space="0" w:color="auto"/>
        <w:right w:val="none" w:sz="0" w:space="0" w:color="auto"/>
      </w:divBdr>
      <w:divsChild>
        <w:div w:id="769354770">
          <w:marLeft w:val="0"/>
          <w:marRight w:val="0"/>
          <w:marTop w:val="0"/>
          <w:marBottom w:val="0"/>
          <w:divBdr>
            <w:top w:val="none" w:sz="0" w:space="0" w:color="auto"/>
            <w:left w:val="none" w:sz="0" w:space="0" w:color="auto"/>
            <w:bottom w:val="none" w:sz="0" w:space="0" w:color="auto"/>
            <w:right w:val="single" w:sz="6" w:space="0" w:color="FFFFFF"/>
          </w:divBdr>
          <w:divsChild>
            <w:div w:id="325472563">
              <w:marLeft w:val="0"/>
              <w:marRight w:val="0"/>
              <w:marTop w:val="0"/>
              <w:marBottom w:val="0"/>
              <w:divBdr>
                <w:top w:val="single" w:sz="6" w:space="0" w:color="A3C3D2"/>
                <w:left w:val="single" w:sz="6" w:space="0" w:color="A3C3D2"/>
                <w:bottom w:val="single" w:sz="6" w:space="0" w:color="A3C3D2"/>
                <w:right w:val="single" w:sz="6" w:space="0" w:color="A3C3D2"/>
              </w:divBdr>
              <w:divsChild>
                <w:div w:id="462314016">
                  <w:marLeft w:val="0"/>
                  <w:marRight w:val="0"/>
                  <w:marTop w:val="0"/>
                  <w:marBottom w:val="0"/>
                  <w:divBdr>
                    <w:top w:val="none" w:sz="0" w:space="0" w:color="auto"/>
                    <w:left w:val="none" w:sz="0" w:space="0" w:color="auto"/>
                    <w:bottom w:val="none" w:sz="0" w:space="0" w:color="auto"/>
                    <w:right w:val="none" w:sz="0" w:space="0" w:color="auto"/>
                  </w:divBdr>
                  <w:divsChild>
                    <w:div w:id="1733504547">
                      <w:marLeft w:val="0"/>
                      <w:marRight w:val="0"/>
                      <w:marTop w:val="0"/>
                      <w:marBottom w:val="0"/>
                      <w:divBdr>
                        <w:top w:val="none" w:sz="0" w:space="0" w:color="auto"/>
                        <w:left w:val="none" w:sz="0" w:space="0" w:color="auto"/>
                        <w:bottom w:val="single" w:sz="6" w:space="0" w:color="DAE6EC"/>
                        <w:right w:val="single" w:sz="6" w:space="30" w:color="DAE6EC"/>
                      </w:divBdr>
                    </w:div>
                  </w:divsChild>
                </w:div>
              </w:divsChild>
            </w:div>
          </w:divsChild>
        </w:div>
      </w:divsChild>
    </w:div>
    <w:div w:id="928540883">
      <w:bodyDiv w:val="1"/>
      <w:marLeft w:val="0"/>
      <w:marRight w:val="0"/>
      <w:marTop w:val="0"/>
      <w:marBottom w:val="0"/>
      <w:divBdr>
        <w:top w:val="none" w:sz="0" w:space="0" w:color="auto"/>
        <w:left w:val="none" w:sz="0" w:space="0" w:color="auto"/>
        <w:bottom w:val="none" w:sz="0" w:space="0" w:color="auto"/>
        <w:right w:val="none" w:sz="0" w:space="0" w:color="auto"/>
      </w:divBdr>
      <w:divsChild>
        <w:div w:id="1171601753">
          <w:marLeft w:val="0"/>
          <w:marRight w:val="0"/>
          <w:marTop w:val="0"/>
          <w:marBottom w:val="0"/>
          <w:divBdr>
            <w:top w:val="none" w:sz="0" w:space="0" w:color="auto"/>
            <w:left w:val="none" w:sz="0" w:space="0" w:color="auto"/>
            <w:bottom w:val="none" w:sz="0" w:space="0" w:color="auto"/>
            <w:right w:val="single" w:sz="6" w:space="0" w:color="FFFFFF"/>
          </w:divBdr>
          <w:divsChild>
            <w:div w:id="1335306294">
              <w:marLeft w:val="0"/>
              <w:marRight w:val="0"/>
              <w:marTop w:val="0"/>
              <w:marBottom w:val="0"/>
              <w:divBdr>
                <w:top w:val="single" w:sz="6" w:space="0" w:color="A3C3D2"/>
                <w:left w:val="single" w:sz="6" w:space="0" w:color="A3C3D2"/>
                <w:bottom w:val="single" w:sz="6" w:space="0" w:color="A3C3D2"/>
                <w:right w:val="single" w:sz="6" w:space="0" w:color="A3C3D2"/>
              </w:divBdr>
              <w:divsChild>
                <w:div w:id="1222330552">
                  <w:marLeft w:val="0"/>
                  <w:marRight w:val="0"/>
                  <w:marTop w:val="0"/>
                  <w:marBottom w:val="0"/>
                  <w:divBdr>
                    <w:top w:val="none" w:sz="0" w:space="0" w:color="auto"/>
                    <w:left w:val="none" w:sz="0" w:space="0" w:color="auto"/>
                    <w:bottom w:val="none" w:sz="0" w:space="0" w:color="auto"/>
                    <w:right w:val="none" w:sz="0" w:space="0" w:color="auto"/>
                  </w:divBdr>
                  <w:divsChild>
                    <w:div w:id="204411327">
                      <w:marLeft w:val="0"/>
                      <w:marRight w:val="0"/>
                      <w:marTop w:val="0"/>
                      <w:marBottom w:val="0"/>
                      <w:divBdr>
                        <w:top w:val="none" w:sz="0" w:space="0" w:color="auto"/>
                        <w:left w:val="none" w:sz="0" w:space="0" w:color="auto"/>
                        <w:bottom w:val="single" w:sz="6" w:space="0" w:color="DAE6EC"/>
                        <w:right w:val="single" w:sz="6" w:space="30" w:color="DAE6EC"/>
                      </w:divBdr>
                    </w:div>
                  </w:divsChild>
                </w:div>
              </w:divsChild>
            </w:div>
          </w:divsChild>
        </w:div>
      </w:divsChild>
    </w:div>
    <w:div w:id="1049455338">
      <w:bodyDiv w:val="1"/>
      <w:marLeft w:val="0"/>
      <w:marRight w:val="0"/>
      <w:marTop w:val="0"/>
      <w:marBottom w:val="0"/>
      <w:divBdr>
        <w:top w:val="none" w:sz="0" w:space="0" w:color="auto"/>
        <w:left w:val="none" w:sz="0" w:space="0" w:color="auto"/>
        <w:bottom w:val="none" w:sz="0" w:space="0" w:color="auto"/>
        <w:right w:val="none" w:sz="0" w:space="0" w:color="auto"/>
      </w:divBdr>
      <w:divsChild>
        <w:div w:id="1392928463">
          <w:marLeft w:val="0"/>
          <w:marRight w:val="0"/>
          <w:marTop w:val="900"/>
          <w:marBottom w:val="0"/>
          <w:divBdr>
            <w:top w:val="none" w:sz="0" w:space="0" w:color="auto"/>
            <w:left w:val="none" w:sz="0" w:space="0" w:color="auto"/>
            <w:bottom w:val="none" w:sz="0" w:space="0" w:color="auto"/>
            <w:right w:val="none" w:sz="0" w:space="0" w:color="auto"/>
          </w:divBdr>
          <w:divsChild>
            <w:div w:id="2104691488">
              <w:marLeft w:val="0"/>
              <w:marRight w:val="0"/>
              <w:marTop w:val="0"/>
              <w:marBottom w:val="0"/>
              <w:divBdr>
                <w:top w:val="single" w:sz="6" w:space="11" w:color="EFEFEF"/>
                <w:left w:val="single" w:sz="6" w:space="11" w:color="EFEFEF"/>
                <w:bottom w:val="single" w:sz="6" w:space="11" w:color="EFEFEF"/>
                <w:right w:val="single" w:sz="6" w:space="11" w:color="EFEFEF"/>
              </w:divBdr>
              <w:divsChild>
                <w:div w:id="6908810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dgdc.edu.cn/xwyyjsjyxx/zzgs/xw/zxzx2/281451.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2008-09-11T17:20:00Z</dcterms:created>
  <dcterms:modified xsi:type="dcterms:W3CDTF">2016-02-29T07:40:00Z</dcterms:modified>
</cp:coreProperties>
</file>