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2" w:tblpY="151"/>
        <w:tblOverlap w:val="never"/>
        <w:tblW w:w="9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2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842" w:type="dxa"/>
            <w:noWrap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noWrap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842" w:type="dxa"/>
            <w:noWrap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华北水利水电大学机械学院</w:t>
            </w: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jc w:val="center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</w:t>
      </w:r>
      <w:r>
        <w:rPr>
          <w:rFonts w:hint="eastAsia" w:ascii="仿宋_GB2312" w:hAnsi="仿宋_GB2312" w:eastAsia="仿宋_GB2312"/>
          <w:sz w:val="30"/>
          <w:szCs w:val="32"/>
          <w:highlight w:val="none"/>
        </w:rPr>
        <w:t>团联</w:t>
      </w:r>
      <w:r>
        <w:rPr>
          <w:rFonts w:hint="eastAsia" w:ascii="仿宋_GB2312" w:hAnsi="仿宋_GB2312" w:eastAsia="仿宋_GB2312"/>
          <w:sz w:val="30"/>
          <w:szCs w:val="32"/>
        </w:rPr>
        <w:t>[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0" t="19050" r="762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6pt;margin-top:17.4pt;height:0pt;width:221.4pt;z-index:251662336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2FGFdoAAAAJAQAADwAAAAAAAAABACAAAAAiAAAAZHJzL2Rvd25y&#10;ZXYueG1sUEsBAhQAFAAAAAgAh07iQDbIlCr8AQAA9QMAAA4AAAAAAAAAAQAgAAAAKQ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240030</wp:posOffset>
                </wp:positionV>
                <wp:extent cx="2811780" cy="0"/>
                <wp:effectExtent l="0" t="19050" r="762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pt;margin-top:18.9pt;height:0pt;width:221.4pt;z-index:251664384;mso-width-relative:page;mso-height-relative:page;" filled="f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5sFDbAAAACQEAAA8AAAAAAAAAAQAgAAAAIgAAAGRycy9kb3du&#10;cmV2LnhtbFBLAQIUABQAAAAIAIdO4kDKeTJ9/AEAAPUDAAAOAAAAAAAAAAEAIAAAACo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297180" cy="297180"/>
                <wp:effectExtent l="13970" t="15875" r="31750" b="29845"/>
                <wp:wrapNone/>
                <wp:docPr id="1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top:1.8pt;height:23.4pt;width:23.4pt;mso-position-horizontal:center;z-index:251665408;mso-width-relative:page;mso-height-relative:page;" fillcolor="#FF0000" filled="t" stroked="t" coordsize="297180,297180" o:gfxdata="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AXfOdIAAAAEAQAADwAAAAAAAAABACAAAAAiAAAAZHJzL2Rv&#10;d25yZXYueG1sUEsBAhQAFAAAAAgAh07iQG8KZ0AHAgAAPAQAAA4AAAAAAAAAAQAgAAAAIQEAAGRy&#10;cy9lMm9Eb2MueG1sUEsFBgAAAAAGAAYAWQEAAJoFAAAAAA==&#10;" path="m0,113512l113513,113513,148590,0,183666,113513,297179,113512,205345,183666,240423,297179,148590,227023,56756,297179,91834,183666xe">
                <v:path textboxrect="0,0,297180,297180"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342900" cy="358140"/>
                <wp:effectExtent l="9525" t="9525" r="9525" b="1333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top:1.8pt;height:28.2pt;width:27pt;mso-position-horizontal:center;z-index:251663360;mso-width-relative:page;mso-height-relative:page;" filled="f" stroked="t" coordsize="21600,21600" o:gfxdata="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i01G1AAAAAQBAAAPAAAAAAAAAAEAIAAAACIAAABkcnMvZG93bnJl&#10;di54bWxQSwECFAAUAAAACACHTuJALXCP5AECAAAJBAAADgAAAAAAAAABACAAAAAj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关于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表彰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华北水利水电大学第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二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届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“匠心杯”三维建模创意设计大赛的决定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各学院团委：</w:t>
      </w:r>
    </w:p>
    <w:p>
      <w:pPr>
        <w:widowControl/>
        <w:snapToGrid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华北水利水电大学第</w:t>
      </w:r>
      <w:r>
        <w:rPr>
          <w:rFonts w:hint="default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匠心杯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三维建模创意设计大赛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的通知》（华水团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[20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]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）文件精神，经过</w:t>
      </w:r>
      <w:r>
        <w:rPr>
          <w:rFonts w:hint="default" w:ascii="仿宋_GB2312" w:hAnsi="仿宋_GB2312" w:eastAsia="仿宋_GB2312" w:cs="仿宋_GB2312"/>
          <w:sz w:val="32"/>
          <w:szCs w:val="32"/>
        </w:rPr>
        <w:t>专业评审选拔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，共评选出一等奖</w:t>
      </w:r>
      <w:r>
        <w:rPr>
          <w:rFonts w:hint="default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名、二等奖</w:t>
      </w:r>
      <w:r>
        <w:rPr>
          <w:rFonts w:hint="default" w:ascii="仿宋_GB2312" w:hAnsi="仿宋_GB2312" w:eastAsia="仿宋_GB2312" w:cs="仿宋_GB2312"/>
          <w:sz w:val="32"/>
          <w:szCs w:val="32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名、三等奖</w:t>
      </w:r>
      <w:r>
        <w:rPr>
          <w:rFonts w:hint="default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优秀指导老师五名。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现公布如下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机械学院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基于重力感应的三轴机械臂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(王彪、李研、王祝贺、赵慧欣)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土木与交通学院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基于BIM的道路交叉口地铁施工优化方案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(肖嘉辰、杜英杰、王慧娟、李兆可)  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电力学院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无碳小车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(祁康、李腾飞、张昊、张旭东）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widowControl/>
        <w:snapToGrid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机械学院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仿生扑翼飞行器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(张旭东、郝宏景、勾小梅)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机械学院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如厕助蹲椅 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(刘冀彩、张梁、腾悠胜、胡雨蒙)  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土木与交通学院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环形教学楼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(张乐、赖林清、段宗荣、刘月丽)</w:t>
      </w:r>
    </w:p>
    <w:p>
      <w:pPr>
        <w:widowControl/>
        <w:snapToGrid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widowControl/>
        <w:snapToGrid w:val="0"/>
        <w:spacing w:line="500" w:lineRule="exact"/>
        <w:ind w:firstLine="56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优秀奖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机械学院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 车辆落水自动浮起装置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(张梁、腾悠胜、刘莹、杨又瑜)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机械学院 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泵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(段松、赵世予、王铎、李晨阳)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机械学院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吸盘搬运机械手臂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(张浪、杨瑾琪)    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机械学院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风扇 (马堃胜) 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机械学院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 挖掘机 (马堃胜)  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电力学院 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传统手枪制造技术的创新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(李腾飞、祁康、张凯强、齐一鸣)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土木与交通学院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Ｓ曲形桥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(崔明辉、杨光、张颖达、李石鹏)   </w:t>
      </w:r>
    </w:p>
    <w:p>
      <w:pPr>
        <w:spacing w:line="56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电力学院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Star Horn for MG995  (李智慧)    </w:t>
      </w:r>
    </w:p>
    <w:p>
      <w:pPr>
        <w:widowControl/>
        <w:snapToGrid w:val="0"/>
        <w:spacing w:line="500" w:lineRule="exact"/>
        <w:ind w:firstLine="56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widowControl/>
        <w:snapToGrid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优秀指导老师： </w:t>
      </w:r>
    </w:p>
    <w:p>
      <w:pPr>
        <w:widowControl/>
        <w:snapToGrid w:val="0"/>
        <w:spacing w:line="500" w:lineRule="exact"/>
        <w:ind w:firstLine="560"/>
        <w:jc w:val="left"/>
        <w:rPr>
          <w:rFonts w:hint="eastAsia" w:ascii="仿宋_GB2312" w:hAnsi="宋体" w:eastAsia="仿宋_GB2312" w:cs="宋体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</w:rPr>
        <w:t>刘叶</w:t>
      </w:r>
      <w:r>
        <w:rPr>
          <w:rFonts w:hint="default" w:ascii="仿宋_GB2312" w:hAnsi="宋体" w:eastAsia="仿宋_GB2312" w:cs="宋体"/>
          <w:color w:val="auto"/>
          <w:sz w:val="30"/>
          <w:szCs w:val="30"/>
        </w:rPr>
        <w:t xml:space="preserve">  金向杰  袁珂佳  王迎佳  彭晗</w:t>
      </w:r>
    </w:p>
    <w:p>
      <w:pPr>
        <w:widowControl/>
        <w:snapToGrid w:val="0"/>
        <w:spacing w:line="500" w:lineRule="exact"/>
        <w:ind w:firstLine="56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widowControl/>
        <w:snapToGrid w:val="0"/>
        <w:spacing w:line="500" w:lineRule="exact"/>
        <w:ind w:firstLine="56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shd w:val="clear" w:color="auto" w:fill="FFFFFF"/>
        <w:wordWrap w:val="0"/>
        <w:spacing w:line="240" w:lineRule="atLeast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wordWrap w:val="0"/>
        <w:spacing w:line="240" w:lineRule="atLeast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wordWrap w:val="0"/>
        <w:spacing w:line="240" w:lineRule="atLeast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wordWrap w:val="0"/>
        <w:spacing w:line="240" w:lineRule="atLeast"/>
        <w:ind w:firstLine="0" w:firstLineChars="0"/>
        <w:jc w:val="righ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共青团华北水利水电大学委员会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机械学院</w:t>
      </w:r>
    </w:p>
    <w:p>
      <w:pPr>
        <w:spacing w:line="500" w:lineRule="exact"/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5440" w:firstLineChars="17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240" w:lineRule="atLeast"/>
        <w:ind w:left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wordWrap w:val="0"/>
        <w:spacing w:line="500" w:lineRule="exact"/>
        <w:jc w:val="right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796925</wp:posOffset>
                </wp:positionV>
                <wp:extent cx="594360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62.75pt;height:0.05pt;width:468pt;z-index:251667456;mso-width-relative:page;mso-height-relative:page;" filled="f" stroked="t" coordsize="21600,21600" o:gfxdata="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y7Ov2QAAAAsBAAAPAAAAAAAAAAEAIAAAACIAAABkcnMvZG93bnJl&#10;di54bWxQSwECFAAUAAAACACHTuJAPyCgafwBAAD3AwAADgAAAAAAAAABACAAAAAo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0"/>
          <w:szCs w:val="30"/>
        </w:rPr>
        <w:t>发送：各学院、各班级</w:t>
      </w:r>
    </w:p>
    <w:p>
      <w:r>
        <w:rPr>
          <w:rFonts w:ascii="仿宋_GB2312" w:eastAsia="仿宋_GB2312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65pt;height:0pt;width:468pt;z-index:251666432;mso-width-relative:page;mso-height-relative:page;" filled="f" stroked="t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MA3E0gAAAAcBAAAPAAAAAAAAAAEAIAAAACIAAABkcnMvZG93bnJl&#10;di54bWxQSwECFAAUAAAACACHTuJAuTRbhAMCAAD/AwAADgAAAAAAAAABACAAAAAh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0"/>
          <w:szCs w:val="30"/>
        </w:rPr>
        <w:t>共青团华北水利水电大学委员会办公室     20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0"/>
          <w:szCs w:val="30"/>
        </w:rPr>
        <w:t>年1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日 印发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HF7c0AAAAAMBAAAPAAAAAAAAAAEAIAAA&#10;ACIAAABkcnMvZG93bnJldi54bWxQSwECFAAUAAAACACHTuJANOIGXtsBAACw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E4293"/>
    <w:rsid w:val="000F58D9"/>
    <w:rsid w:val="00176882"/>
    <w:rsid w:val="007676F7"/>
    <w:rsid w:val="00860F14"/>
    <w:rsid w:val="008E2C08"/>
    <w:rsid w:val="00A40F9E"/>
    <w:rsid w:val="00B77545"/>
    <w:rsid w:val="03B45B07"/>
    <w:rsid w:val="04AD4DA9"/>
    <w:rsid w:val="04E57E5B"/>
    <w:rsid w:val="059B1C0B"/>
    <w:rsid w:val="06FC3AE5"/>
    <w:rsid w:val="0F574FDB"/>
    <w:rsid w:val="0FDE0E47"/>
    <w:rsid w:val="1A490437"/>
    <w:rsid w:val="1E0A23EC"/>
    <w:rsid w:val="2D964090"/>
    <w:rsid w:val="35A26A0C"/>
    <w:rsid w:val="3D453C45"/>
    <w:rsid w:val="56AB6F40"/>
    <w:rsid w:val="58E218D2"/>
    <w:rsid w:val="5A6E4293"/>
    <w:rsid w:val="61404621"/>
    <w:rsid w:val="65452F67"/>
    <w:rsid w:val="67CA7060"/>
    <w:rsid w:val="682662A7"/>
    <w:rsid w:val="784D2E3C"/>
    <w:rsid w:val="7B631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fontstyle01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1465</Characters>
  <Lines>12</Lines>
  <Paragraphs>3</Paragraphs>
  <TotalTime>2</TotalTime>
  <ScaleCrop>false</ScaleCrop>
  <LinksUpToDate>false</LinksUpToDate>
  <CharactersWithSpaces>1718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2018-12-13T02:26:00Z</dcterms:created>
  <dc:creator>站在岸上的鱼</dc:creator>
  <cp:lastModifiedBy>admin</cp:lastModifiedBy>
  <dcterms:modified xsi:type="dcterms:W3CDTF">2020-11-16T08:24:49Z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