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DE" w:rsidRDefault="002341DE" w:rsidP="002341DE">
      <w:pPr>
        <w:jc w:val="center"/>
        <w:rPr>
          <w:rFonts w:cs="宋体"/>
          <w:b/>
          <w:bCs/>
          <w:sz w:val="32"/>
          <w:szCs w:val="32"/>
        </w:rPr>
      </w:pPr>
      <w:r>
        <w:rPr>
          <w:rFonts w:cs="宋体" w:hint="eastAsia"/>
          <w:b/>
          <w:bCs/>
          <w:sz w:val="32"/>
          <w:szCs w:val="32"/>
        </w:rPr>
        <w:t>华北水利水电大学电力学院进口扫描电镜减震消磁辅助系统购置竞争性磋商公告</w:t>
      </w:r>
    </w:p>
    <w:p w:rsidR="002341DE" w:rsidRPr="002341DE" w:rsidRDefault="002341DE" w:rsidP="002341DE">
      <w:pPr>
        <w:pStyle w:val="a0"/>
        <w:rPr>
          <w:rFonts w:hint="eastAsia"/>
        </w:rPr>
      </w:pPr>
      <w:bookmarkStart w:id="0" w:name="_GoBack"/>
      <w:bookmarkEnd w:id="0"/>
    </w:p>
    <w:p w:rsidR="002341DE" w:rsidRDefault="002341DE" w:rsidP="002341DE">
      <w:pPr>
        <w:ind w:firstLineChars="200" w:firstLine="480"/>
        <w:jc w:val="left"/>
        <w:rPr>
          <w:rFonts w:hint="eastAsia"/>
          <w:color w:val="auto"/>
          <w:sz w:val="24"/>
          <w:szCs w:val="24"/>
        </w:rPr>
      </w:pPr>
      <w:r>
        <w:rPr>
          <w:rFonts w:hint="eastAsia"/>
          <w:color w:val="auto"/>
          <w:sz w:val="24"/>
          <w:szCs w:val="24"/>
        </w:rPr>
        <w:t>华北水利水电大学电力学院进口扫描电镜减震消磁辅助系统购置进行竞争性磋商采购。欢迎符合条件的供应商积极参与。</w:t>
      </w:r>
    </w:p>
    <w:p w:rsidR="002341DE" w:rsidRDefault="002341DE" w:rsidP="002341DE">
      <w:pPr>
        <w:ind w:firstLineChars="200" w:firstLine="480"/>
        <w:jc w:val="left"/>
        <w:rPr>
          <w:rFonts w:hint="eastAsia"/>
          <w:color w:val="auto"/>
          <w:sz w:val="24"/>
          <w:szCs w:val="24"/>
        </w:rPr>
      </w:pPr>
      <w:bookmarkStart w:id="1" w:name="_Toc30502"/>
      <w:r>
        <w:rPr>
          <w:rFonts w:hint="eastAsia"/>
          <w:color w:val="auto"/>
          <w:sz w:val="24"/>
          <w:szCs w:val="24"/>
        </w:rPr>
        <w:t>一、项目基本情况</w:t>
      </w:r>
      <w:bookmarkEnd w:id="1"/>
      <w:r>
        <w:rPr>
          <w:rFonts w:hint="eastAsia"/>
          <w:color w:val="auto"/>
          <w:sz w:val="24"/>
          <w:szCs w:val="24"/>
        </w:rPr>
        <w:t xml:space="preserve"> </w:t>
      </w:r>
    </w:p>
    <w:p w:rsidR="002341DE" w:rsidRDefault="002341DE" w:rsidP="002341DE">
      <w:pPr>
        <w:ind w:firstLineChars="200" w:firstLine="480"/>
        <w:jc w:val="left"/>
        <w:rPr>
          <w:color w:val="auto"/>
          <w:sz w:val="24"/>
          <w:szCs w:val="24"/>
        </w:rPr>
      </w:pPr>
      <w:bookmarkStart w:id="2" w:name="_Toc19087"/>
      <w:bookmarkStart w:id="3" w:name="_Toc2578"/>
      <w:r>
        <w:rPr>
          <w:rFonts w:hint="eastAsia"/>
          <w:color w:val="auto"/>
          <w:sz w:val="24"/>
          <w:szCs w:val="24"/>
        </w:rPr>
        <w:t>1、采购编号：</w:t>
      </w:r>
      <w:bookmarkEnd w:id="2"/>
      <w:bookmarkEnd w:id="3"/>
      <w:r>
        <w:rPr>
          <w:rFonts w:hint="eastAsia"/>
          <w:color w:val="auto"/>
          <w:sz w:val="24"/>
          <w:szCs w:val="24"/>
        </w:rPr>
        <w:t>NCWU-2020-0</w:t>
      </w:r>
      <w:bookmarkStart w:id="4" w:name="_Toc5183"/>
      <w:bookmarkStart w:id="5" w:name="_Toc2034"/>
      <w:r>
        <w:rPr>
          <w:rFonts w:hint="eastAsia"/>
          <w:color w:val="auto"/>
          <w:sz w:val="24"/>
          <w:szCs w:val="24"/>
        </w:rPr>
        <w:t>1</w:t>
      </w:r>
      <w:r>
        <w:rPr>
          <w:color w:val="auto"/>
          <w:sz w:val="24"/>
          <w:szCs w:val="24"/>
        </w:rPr>
        <w:t>6</w:t>
      </w:r>
    </w:p>
    <w:p w:rsidR="002341DE" w:rsidRDefault="002341DE" w:rsidP="002341DE">
      <w:pPr>
        <w:ind w:firstLineChars="200" w:firstLine="480"/>
        <w:jc w:val="left"/>
        <w:rPr>
          <w:rFonts w:hint="eastAsia"/>
          <w:color w:val="auto"/>
          <w:sz w:val="24"/>
          <w:szCs w:val="24"/>
          <w:lang w:val="zh-CN"/>
        </w:rPr>
      </w:pPr>
      <w:r>
        <w:rPr>
          <w:rFonts w:hint="eastAsia"/>
          <w:color w:val="auto"/>
          <w:sz w:val="24"/>
          <w:szCs w:val="24"/>
        </w:rPr>
        <w:t>2、项目名称：</w:t>
      </w:r>
      <w:bookmarkStart w:id="6" w:name="_Toc16185"/>
      <w:bookmarkStart w:id="7" w:name="_Toc12447"/>
      <w:bookmarkEnd w:id="4"/>
      <w:bookmarkEnd w:id="5"/>
      <w:r>
        <w:rPr>
          <w:rFonts w:hint="eastAsia"/>
          <w:color w:val="auto"/>
          <w:sz w:val="24"/>
          <w:szCs w:val="24"/>
          <w:lang w:val="zh-CN"/>
        </w:rPr>
        <w:t>华北水利水电大学电力学院进口扫描电镜减震消磁辅助系统购置</w:t>
      </w:r>
    </w:p>
    <w:p w:rsidR="002341DE" w:rsidRDefault="002341DE" w:rsidP="002341DE">
      <w:pPr>
        <w:ind w:firstLineChars="200" w:firstLine="480"/>
        <w:jc w:val="left"/>
        <w:rPr>
          <w:rFonts w:hint="eastAsia"/>
          <w:color w:val="auto"/>
          <w:sz w:val="24"/>
          <w:szCs w:val="24"/>
          <w:lang w:val="zh-CN"/>
        </w:rPr>
      </w:pPr>
      <w:r>
        <w:rPr>
          <w:rFonts w:hint="eastAsia"/>
          <w:color w:val="auto"/>
          <w:sz w:val="24"/>
          <w:szCs w:val="24"/>
          <w:lang w:val="zh-CN"/>
        </w:rPr>
        <w:t>3、采购方式：</w:t>
      </w:r>
      <w:bookmarkStart w:id="8" w:name="_Toc15030"/>
      <w:bookmarkStart w:id="9" w:name="_Toc15624"/>
      <w:bookmarkEnd w:id="6"/>
      <w:bookmarkEnd w:id="7"/>
      <w:r>
        <w:rPr>
          <w:rFonts w:hint="eastAsia"/>
          <w:color w:val="auto"/>
          <w:sz w:val="24"/>
          <w:szCs w:val="24"/>
          <w:lang w:val="zh-CN"/>
        </w:rPr>
        <w:t>竞争性磋商</w:t>
      </w:r>
    </w:p>
    <w:p w:rsidR="002341DE" w:rsidRDefault="002341DE" w:rsidP="002341DE">
      <w:pPr>
        <w:widowControl/>
        <w:ind w:firstLineChars="200" w:firstLine="480"/>
        <w:jc w:val="left"/>
        <w:rPr>
          <w:rFonts w:hint="eastAsia"/>
          <w:color w:val="auto"/>
          <w:sz w:val="24"/>
          <w:szCs w:val="24"/>
          <w:lang w:val="zh-CN"/>
        </w:rPr>
      </w:pPr>
      <w:r>
        <w:rPr>
          <w:rFonts w:hint="eastAsia"/>
          <w:color w:val="auto"/>
          <w:sz w:val="24"/>
          <w:szCs w:val="24"/>
        </w:rPr>
        <w:t>4、</w:t>
      </w:r>
      <w:bookmarkStart w:id="10" w:name="_Toc2093"/>
      <w:bookmarkStart w:id="11" w:name="_Toc18863"/>
      <w:bookmarkEnd w:id="8"/>
      <w:bookmarkEnd w:id="9"/>
      <w:r>
        <w:rPr>
          <w:rFonts w:hint="eastAsia"/>
          <w:color w:val="auto"/>
          <w:sz w:val="24"/>
          <w:szCs w:val="24"/>
          <w:lang w:val="zh-CN"/>
        </w:rPr>
        <w:t>预算金额：</w:t>
      </w:r>
      <w:r>
        <w:rPr>
          <w:rFonts w:hint="eastAsia"/>
          <w:color w:val="auto"/>
          <w:sz w:val="24"/>
          <w:szCs w:val="24"/>
        </w:rPr>
        <w:t>400000</w:t>
      </w:r>
      <w:r>
        <w:rPr>
          <w:rFonts w:hint="eastAsia"/>
          <w:color w:val="auto"/>
          <w:sz w:val="24"/>
          <w:szCs w:val="24"/>
          <w:lang w:val="zh-CN"/>
        </w:rPr>
        <w:t xml:space="preserve"> 元；最高限价：</w:t>
      </w:r>
      <w:r>
        <w:rPr>
          <w:rFonts w:hint="eastAsia"/>
          <w:color w:val="auto"/>
          <w:sz w:val="24"/>
          <w:szCs w:val="24"/>
        </w:rPr>
        <w:t>400000</w:t>
      </w:r>
      <w:r>
        <w:rPr>
          <w:rFonts w:hint="eastAsia"/>
          <w:color w:val="auto"/>
          <w:sz w:val="24"/>
          <w:szCs w:val="24"/>
          <w:lang w:val="zh-CN"/>
        </w:rPr>
        <w:t xml:space="preserve"> 元</w:t>
      </w:r>
    </w:p>
    <w:p w:rsidR="002341DE" w:rsidRDefault="002341DE" w:rsidP="002341DE">
      <w:pPr>
        <w:ind w:firstLineChars="200" w:firstLine="480"/>
        <w:jc w:val="left"/>
        <w:rPr>
          <w:rFonts w:hint="eastAsia"/>
          <w:color w:val="auto"/>
          <w:sz w:val="24"/>
          <w:szCs w:val="24"/>
        </w:rPr>
      </w:pPr>
      <w:r>
        <w:rPr>
          <w:rFonts w:hint="eastAsia"/>
          <w:color w:val="auto"/>
          <w:sz w:val="24"/>
          <w:szCs w:val="24"/>
        </w:rPr>
        <w:t>5、采购需求</w:t>
      </w:r>
      <w:bookmarkEnd w:id="10"/>
      <w:bookmarkEnd w:id="11"/>
      <w:r>
        <w:rPr>
          <w:rFonts w:hint="eastAsia"/>
          <w:color w:val="auto"/>
          <w:sz w:val="24"/>
          <w:szCs w:val="24"/>
        </w:rPr>
        <w:t xml:space="preserve"> ：</w:t>
      </w:r>
    </w:p>
    <w:p w:rsidR="002341DE" w:rsidRPr="002341DE" w:rsidRDefault="002341DE" w:rsidP="002341DE">
      <w:pPr>
        <w:ind w:firstLineChars="200" w:firstLine="480"/>
        <w:jc w:val="left"/>
        <w:rPr>
          <w:rFonts w:hint="eastAsia"/>
          <w:color w:val="auto"/>
          <w:sz w:val="24"/>
          <w:szCs w:val="24"/>
        </w:rPr>
      </w:pPr>
      <w:r w:rsidRPr="002341DE">
        <w:rPr>
          <w:rFonts w:hint="eastAsia"/>
          <w:color w:val="auto"/>
          <w:sz w:val="24"/>
          <w:szCs w:val="24"/>
        </w:rPr>
        <w:t>(1)采购内容：本扫描电镜减震消磁辅助系统作为电力学院所购置美国赛默飞科技公司扫描电镜</w:t>
      </w:r>
      <w:r w:rsidRPr="002341DE">
        <w:rPr>
          <w:color w:val="auto"/>
          <w:sz w:val="24"/>
          <w:szCs w:val="24"/>
        </w:rPr>
        <w:t>-能谱仪系统 (型号：Apreo C HiVac-Element)现有场地达标安装及正常运行所必须的辅助系统，主要用于该电镜安装场地振动及磁干扰消减，确保安装场地达标，便于该扫描电镜安全可靠、高性能运行。</w:t>
      </w:r>
      <w:r w:rsidRPr="002341DE">
        <w:rPr>
          <w:rFonts w:hint="eastAsia"/>
          <w:color w:val="auto"/>
          <w:sz w:val="24"/>
          <w:szCs w:val="24"/>
        </w:rPr>
        <w:t>具体数量及技术参数详见磋商文件；</w:t>
      </w:r>
    </w:p>
    <w:p w:rsidR="002341DE" w:rsidRPr="00DF4BB6" w:rsidRDefault="002341DE" w:rsidP="002341DE">
      <w:pPr>
        <w:ind w:firstLineChars="200" w:firstLine="480"/>
        <w:jc w:val="left"/>
        <w:rPr>
          <w:rFonts w:hint="eastAsia"/>
          <w:color w:val="auto"/>
          <w:sz w:val="24"/>
          <w:szCs w:val="24"/>
          <w:lang w:val="zh-CN"/>
        </w:rPr>
      </w:pPr>
      <w:r w:rsidRPr="00DF4BB6">
        <w:rPr>
          <w:rFonts w:hint="eastAsia"/>
          <w:color w:val="auto"/>
          <w:sz w:val="24"/>
          <w:szCs w:val="24"/>
          <w:lang w:val="zh-CN"/>
        </w:rPr>
        <w:t>（2）质量要求：合格;</w:t>
      </w:r>
    </w:p>
    <w:p w:rsidR="002341DE" w:rsidRPr="00DF4BB6" w:rsidRDefault="002341DE" w:rsidP="002341DE">
      <w:pPr>
        <w:ind w:firstLineChars="200" w:firstLine="480"/>
        <w:jc w:val="left"/>
        <w:rPr>
          <w:color w:val="auto"/>
          <w:sz w:val="24"/>
          <w:szCs w:val="24"/>
          <w:lang w:val="zh-CN"/>
        </w:rPr>
      </w:pPr>
      <w:r w:rsidRPr="00DF4BB6">
        <w:rPr>
          <w:rFonts w:hint="eastAsia"/>
          <w:color w:val="auto"/>
          <w:sz w:val="24"/>
          <w:szCs w:val="24"/>
          <w:lang w:val="zh-CN"/>
        </w:rPr>
        <w:t>（3）交货期：合同签订后30</w:t>
      </w:r>
      <w:proofErr w:type="gramStart"/>
      <w:r w:rsidRPr="00DF4BB6">
        <w:rPr>
          <w:rFonts w:hint="eastAsia"/>
          <w:color w:val="auto"/>
          <w:sz w:val="24"/>
          <w:szCs w:val="24"/>
          <w:lang w:val="zh-CN"/>
        </w:rPr>
        <w:t>日历天完成</w:t>
      </w:r>
      <w:proofErr w:type="gramEnd"/>
      <w:r w:rsidRPr="00DF4BB6">
        <w:rPr>
          <w:rFonts w:hint="eastAsia"/>
          <w:color w:val="auto"/>
          <w:sz w:val="24"/>
          <w:szCs w:val="24"/>
          <w:lang w:val="zh-CN"/>
        </w:rPr>
        <w:t>本项目的安装与调试</w:t>
      </w:r>
    </w:p>
    <w:p w:rsidR="002341DE" w:rsidRPr="00DF4BB6" w:rsidRDefault="002341DE" w:rsidP="002341DE">
      <w:pPr>
        <w:ind w:firstLineChars="200" w:firstLine="480"/>
        <w:jc w:val="left"/>
        <w:rPr>
          <w:rFonts w:hint="eastAsia"/>
          <w:color w:val="auto"/>
          <w:sz w:val="24"/>
          <w:szCs w:val="24"/>
          <w:lang w:val="zh-CN"/>
        </w:rPr>
      </w:pPr>
      <w:r w:rsidRPr="00DF4BB6">
        <w:rPr>
          <w:rFonts w:hint="eastAsia"/>
          <w:color w:val="auto"/>
          <w:sz w:val="24"/>
          <w:szCs w:val="24"/>
          <w:lang w:val="zh-CN"/>
        </w:rPr>
        <w:t>（4）资金来源：财政资金。</w:t>
      </w:r>
    </w:p>
    <w:p w:rsidR="002341DE" w:rsidRDefault="002341DE" w:rsidP="002341DE">
      <w:pPr>
        <w:ind w:firstLineChars="200" w:firstLine="480"/>
        <w:jc w:val="left"/>
        <w:rPr>
          <w:rFonts w:hint="eastAsia"/>
          <w:color w:val="auto"/>
          <w:sz w:val="24"/>
          <w:szCs w:val="24"/>
        </w:rPr>
      </w:pPr>
      <w:r>
        <w:rPr>
          <w:rFonts w:hint="eastAsia"/>
          <w:color w:val="auto"/>
          <w:sz w:val="24"/>
          <w:szCs w:val="24"/>
        </w:rPr>
        <w:t xml:space="preserve">（5）标段划分：本项目共划分为 1 </w:t>
      </w:r>
      <w:proofErr w:type="gramStart"/>
      <w:r>
        <w:rPr>
          <w:rFonts w:hint="eastAsia"/>
          <w:color w:val="auto"/>
          <w:sz w:val="24"/>
          <w:szCs w:val="24"/>
        </w:rPr>
        <w:t>个</w:t>
      </w:r>
      <w:proofErr w:type="gramEnd"/>
      <w:r>
        <w:rPr>
          <w:rFonts w:hint="eastAsia"/>
          <w:color w:val="auto"/>
          <w:sz w:val="24"/>
          <w:szCs w:val="24"/>
        </w:rPr>
        <w:t>标段。</w:t>
      </w:r>
    </w:p>
    <w:p w:rsidR="002341DE" w:rsidRDefault="002341DE" w:rsidP="002341DE">
      <w:pPr>
        <w:pStyle w:val="10"/>
        <w:spacing w:before="0" w:after="0"/>
        <w:ind w:firstLineChars="200" w:firstLine="482"/>
        <w:rPr>
          <w:rFonts w:hint="eastAsia"/>
          <w:lang w:eastAsia="zh-CN"/>
        </w:rPr>
      </w:pPr>
      <w:r>
        <w:rPr>
          <w:rFonts w:hint="eastAsia"/>
          <w:sz w:val="24"/>
          <w:szCs w:val="24"/>
          <w:lang w:eastAsia="zh-CN"/>
        </w:rPr>
        <w:t>二、供应商（响应单位）资格要求：</w:t>
      </w:r>
    </w:p>
    <w:p w:rsidR="002341DE" w:rsidRDefault="002341DE" w:rsidP="002341DE">
      <w:pPr>
        <w:pStyle w:val="a6"/>
        <w:spacing w:before="0" w:beforeAutospacing="0" w:after="0" w:afterAutospacing="0"/>
        <w:ind w:firstLineChars="200" w:firstLine="480"/>
        <w:rPr>
          <w:rFonts w:cs="Times New Roman"/>
          <w:color w:val="000000"/>
          <w:kern w:val="2"/>
          <w:szCs w:val="24"/>
        </w:rPr>
      </w:pPr>
      <w:r>
        <w:rPr>
          <w:rFonts w:cs="Times New Roman" w:hint="eastAsia"/>
          <w:color w:val="000000"/>
          <w:kern w:val="2"/>
          <w:szCs w:val="24"/>
        </w:rPr>
        <w:t>1、符合《中华人民共和国政府采购法》第二十二条条件；</w:t>
      </w:r>
    </w:p>
    <w:p w:rsidR="002341DE" w:rsidRDefault="002341DE" w:rsidP="002341DE">
      <w:pPr>
        <w:pStyle w:val="a6"/>
        <w:spacing w:before="0" w:beforeAutospacing="0" w:after="0" w:afterAutospacing="0"/>
        <w:ind w:firstLineChars="200" w:firstLine="480"/>
        <w:rPr>
          <w:rFonts w:cs="Times New Roman"/>
          <w:color w:val="000000"/>
          <w:kern w:val="2"/>
          <w:szCs w:val="24"/>
        </w:rPr>
      </w:pPr>
      <w:r>
        <w:rPr>
          <w:rFonts w:cs="Times New Roman" w:hint="eastAsia"/>
          <w:color w:val="000000"/>
          <w:kern w:val="2"/>
          <w:szCs w:val="24"/>
        </w:rPr>
        <w:t>2、供应商须具有完善的售后服务体系，提供物品必须是全新的；</w:t>
      </w:r>
    </w:p>
    <w:p w:rsidR="002341DE" w:rsidRDefault="002341DE" w:rsidP="002341DE">
      <w:pPr>
        <w:pStyle w:val="a6"/>
        <w:spacing w:before="0" w:beforeAutospacing="0" w:after="0" w:afterAutospacing="0"/>
        <w:ind w:firstLineChars="200" w:firstLine="480"/>
        <w:rPr>
          <w:rFonts w:cs="Times New Roman"/>
          <w:color w:val="000000"/>
          <w:kern w:val="2"/>
          <w:szCs w:val="24"/>
        </w:rPr>
      </w:pPr>
      <w:r>
        <w:rPr>
          <w:rFonts w:cs="Times New Roman" w:hint="eastAsia"/>
          <w:color w:val="000000"/>
          <w:kern w:val="2"/>
          <w:szCs w:val="24"/>
        </w:rPr>
        <w:t>3、根据《关于在政府采购活动中查询及使用信用记录有关问题的通知》</w:t>
      </w:r>
      <w:r>
        <w:rPr>
          <w:rFonts w:cs="Times New Roman"/>
          <w:color w:val="000000"/>
          <w:kern w:val="2"/>
          <w:szCs w:val="24"/>
        </w:rPr>
        <w:t>(财库[2016]125号) 和</w:t>
      </w:r>
      <w:proofErr w:type="gramStart"/>
      <w:r>
        <w:rPr>
          <w:rFonts w:cs="Times New Roman"/>
          <w:color w:val="000000"/>
          <w:kern w:val="2"/>
          <w:szCs w:val="24"/>
        </w:rPr>
        <w:t>豫财</w:t>
      </w:r>
      <w:proofErr w:type="gramEnd"/>
      <w:r>
        <w:rPr>
          <w:rFonts w:cs="Times New Roman"/>
          <w:color w:val="000000"/>
          <w:kern w:val="2"/>
          <w:szCs w:val="24"/>
        </w:rPr>
        <w:t>购【2016】15号的规定，对列入失信被执行人、企业经营异常名录、重大税收违法案件当事人名单、政府采购严重违法失信行为记录名单的供应商，拒绝参与本项目招投标活动；供应商应通过“信用中国”网站（www.creditchina.gov.cn ）查询“失信被执行人”、“重大税收违法案件当事人名单”和“政府采购严重违法失信名单”、中国政府采购网（www.ccgp.gov.cn ）查询“政府采购严重违法失信行为记录名单”渠</w:t>
      </w:r>
      <w:r>
        <w:rPr>
          <w:rFonts w:cs="Times New Roman" w:hint="eastAsia"/>
          <w:color w:val="000000"/>
          <w:kern w:val="2"/>
          <w:szCs w:val="24"/>
        </w:rPr>
        <w:t>道查询自身信用记录，并提供查询截图；</w:t>
      </w:r>
    </w:p>
    <w:p w:rsidR="002341DE" w:rsidRDefault="002341DE" w:rsidP="002341DE">
      <w:pPr>
        <w:widowControl/>
        <w:ind w:firstLineChars="200" w:firstLine="480"/>
        <w:jc w:val="left"/>
        <w:rPr>
          <w:sz w:val="24"/>
          <w:szCs w:val="24"/>
        </w:rPr>
      </w:pPr>
      <w:r>
        <w:rPr>
          <w:rFonts w:hint="eastAsia"/>
          <w:sz w:val="24"/>
          <w:szCs w:val="24"/>
        </w:rPr>
        <w:t>4、本项目不接受联合体投标。</w:t>
      </w:r>
    </w:p>
    <w:p w:rsidR="002341DE" w:rsidRDefault="002341DE" w:rsidP="002341DE">
      <w:pPr>
        <w:ind w:firstLineChars="200" w:firstLine="482"/>
        <w:jc w:val="left"/>
        <w:rPr>
          <w:b/>
          <w:bCs/>
          <w:sz w:val="24"/>
          <w:szCs w:val="24"/>
        </w:rPr>
      </w:pPr>
      <w:r>
        <w:rPr>
          <w:rFonts w:hint="eastAsia"/>
          <w:b/>
          <w:bCs/>
          <w:sz w:val="24"/>
          <w:szCs w:val="24"/>
        </w:rPr>
        <w:t>四、</w:t>
      </w:r>
      <w:proofErr w:type="gramStart"/>
      <w:r>
        <w:rPr>
          <w:rFonts w:hint="eastAsia"/>
          <w:b/>
          <w:bCs/>
          <w:sz w:val="24"/>
          <w:szCs w:val="24"/>
        </w:rPr>
        <w:t>获取磋商</w:t>
      </w:r>
      <w:proofErr w:type="gramEnd"/>
      <w:r>
        <w:rPr>
          <w:rFonts w:hint="eastAsia"/>
          <w:b/>
          <w:bCs/>
          <w:sz w:val="24"/>
          <w:szCs w:val="24"/>
        </w:rPr>
        <w:t>文件方式及开标信息：</w:t>
      </w:r>
    </w:p>
    <w:p w:rsidR="002341DE" w:rsidRDefault="002341DE" w:rsidP="002341DE">
      <w:pPr>
        <w:widowControl/>
        <w:ind w:firstLineChars="200" w:firstLine="480"/>
        <w:jc w:val="left"/>
        <w:rPr>
          <w:rFonts w:hint="eastAsia"/>
          <w:sz w:val="24"/>
          <w:szCs w:val="24"/>
        </w:rPr>
      </w:pPr>
      <w:r>
        <w:rPr>
          <w:rFonts w:hint="eastAsia"/>
          <w:sz w:val="24"/>
          <w:szCs w:val="24"/>
        </w:rPr>
        <w:t>1.报名及</w:t>
      </w:r>
      <w:proofErr w:type="gramStart"/>
      <w:r>
        <w:rPr>
          <w:rFonts w:hint="eastAsia"/>
          <w:sz w:val="24"/>
          <w:szCs w:val="24"/>
        </w:rPr>
        <w:t>获取</w:t>
      </w:r>
      <w:r>
        <w:rPr>
          <w:rFonts w:hint="eastAsia"/>
          <w:color w:val="auto"/>
          <w:sz w:val="24"/>
          <w:szCs w:val="24"/>
        </w:rPr>
        <w:t>磋</w:t>
      </w:r>
      <w:r>
        <w:rPr>
          <w:rFonts w:hint="eastAsia"/>
          <w:sz w:val="24"/>
          <w:szCs w:val="24"/>
        </w:rPr>
        <w:t>商</w:t>
      </w:r>
      <w:proofErr w:type="gramEnd"/>
      <w:r>
        <w:rPr>
          <w:rFonts w:hint="eastAsia"/>
          <w:sz w:val="24"/>
          <w:szCs w:val="24"/>
        </w:rPr>
        <w:t>文件时间：</w:t>
      </w:r>
      <w:r w:rsidRPr="00F140F0">
        <w:rPr>
          <w:rFonts w:hint="eastAsia"/>
          <w:color w:val="FF0000"/>
          <w:sz w:val="24"/>
          <w:szCs w:val="24"/>
        </w:rPr>
        <w:t>2020年12月3</w:t>
      </w:r>
      <w:r w:rsidRPr="00F140F0">
        <w:rPr>
          <w:color w:val="FF0000"/>
          <w:sz w:val="24"/>
          <w:szCs w:val="24"/>
        </w:rPr>
        <w:t>0</w:t>
      </w:r>
      <w:r w:rsidRPr="00F140F0">
        <w:rPr>
          <w:rFonts w:hint="eastAsia"/>
          <w:color w:val="FF0000"/>
          <w:sz w:val="24"/>
          <w:szCs w:val="24"/>
        </w:rPr>
        <w:t>日至202</w:t>
      </w:r>
      <w:r w:rsidRPr="00F140F0">
        <w:rPr>
          <w:color w:val="FF0000"/>
          <w:sz w:val="24"/>
          <w:szCs w:val="24"/>
        </w:rPr>
        <w:t>1</w:t>
      </w:r>
      <w:r w:rsidRPr="00F140F0">
        <w:rPr>
          <w:rFonts w:hint="eastAsia"/>
          <w:color w:val="FF0000"/>
          <w:sz w:val="24"/>
          <w:szCs w:val="24"/>
        </w:rPr>
        <w:t>年</w:t>
      </w:r>
      <w:r w:rsidRPr="00F140F0">
        <w:rPr>
          <w:color w:val="FF0000"/>
          <w:sz w:val="24"/>
          <w:szCs w:val="24"/>
        </w:rPr>
        <w:t>1</w:t>
      </w:r>
      <w:r w:rsidRPr="00F140F0">
        <w:rPr>
          <w:rFonts w:hint="eastAsia"/>
          <w:color w:val="FF0000"/>
          <w:sz w:val="24"/>
          <w:szCs w:val="24"/>
        </w:rPr>
        <w:t>月</w:t>
      </w:r>
      <w:r w:rsidRPr="00F140F0">
        <w:rPr>
          <w:color w:val="FF0000"/>
          <w:sz w:val="24"/>
          <w:szCs w:val="24"/>
        </w:rPr>
        <w:t>7</w:t>
      </w:r>
      <w:r w:rsidRPr="00F140F0">
        <w:rPr>
          <w:rFonts w:hint="eastAsia"/>
          <w:color w:val="FF0000"/>
          <w:sz w:val="24"/>
          <w:szCs w:val="24"/>
        </w:rPr>
        <w:t>日9:</w:t>
      </w:r>
      <w:r w:rsidRPr="00F140F0">
        <w:rPr>
          <w:color w:val="FF0000"/>
          <w:sz w:val="24"/>
          <w:szCs w:val="24"/>
        </w:rPr>
        <w:t>3</w:t>
      </w:r>
      <w:r w:rsidRPr="00F140F0">
        <w:rPr>
          <w:rFonts w:hint="eastAsia"/>
          <w:color w:val="FF0000"/>
          <w:sz w:val="24"/>
          <w:szCs w:val="24"/>
        </w:rPr>
        <w:t>0～1</w:t>
      </w:r>
      <w:r w:rsidRPr="00F140F0">
        <w:rPr>
          <w:color w:val="FF0000"/>
          <w:sz w:val="24"/>
          <w:szCs w:val="24"/>
        </w:rPr>
        <w:t>1</w:t>
      </w:r>
      <w:r w:rsidRPr="00F140F0">
        <w:rPr>
          <w:rFonts w:hint="eastAsia"/>
          <w:color w:val="FF0000"/>
          <w:sz w:val="24"/>
          <w:szCs w:val="24"/>
        </w:rPr>
        <w:t>:</w:t>
      </w:r>
      <w:r w:rsidRPr="00F140F0">
        <w:rPr>
          <w:color w:val="FF0000"/>
          <w:sz w:val="24"/>
          <w:szCs w:val="24"/>
        </w:rPr>
        <w:t>3</w:t>
      </w:r>
      <w:r w:rsidRPr="00F140F0">
        <w:rPr>
          <w:rFonts w:hint="eastAsia"/>
          <w:color w:val="FF0000"/>
          <w:sz w:val="24"/>
          <w:szCs w:val="24"/>
        </w:rPr>
        <w:t>0</w:t>
      </w:r>
      <w:r>
        <w:rPr>
          <w:rFonts w:hint="eastAsia"/>
          <w:sz w:val="24"/>
          <w:szCs w:val="24"/>
        </w:rPr>
        <w:t>；14:</w:t>
      </w:r>
      <w:r>
        <w:rPr>
          <w:sz w:val="24"/>
          <w:szCs w:val="24"/>
        </w:rPr>
        <w:t>0</w:t>
      </w:r>
      <w:r>
        <w:rPr>
          <w:rFonts w:hint="eastAsia"/>
          <w:sz w:val="24"/>
          <w:szCs w:val="24"/>
        </w:rPr>
        <w:t>0～1</w:t>
      </w:r>
      <w:r>
        <w:rPr>
          <w:sz w:val="24"/>
          <w:szCs w:val="24"/>
        </w:rPr>
        <w:t>6</w:t>
      </w:r>
      <w:r>
        <w:rPr>
          <w:rFonts w:hint="eastAsia"/>
          <w:sz w:val="24"/>
          <w:szCs w:val="24"/>
        </w:rPr>
        <w:t>:30（北京时间，公休日休息，下同）；</w:t>
      </w:r>
    </w:p>
    <w:p w:rsidR="002341DE" w:rsidRDefault="002341DE" w:rsidP="002341DE">
      <w:pPr>
        <w:widowControl/>
        <w:ind w:firstLineChars="200" w:firstLine="480"/>
        <w:jc w:val="left"/>
        <w:rPr>
          <w:sz w:val="24"/>
          <w:szCs w:val="24"/>
        </w:rPr>
      </w:pPr>
      <w:r>
        <w:rPr>
          <w:rFonts w:cs="宋体" w:hint="eastAsia"/>
          <w:kern w:val="0"/>
          <w:sz w:val="24"/>
          <w:szCs w:val="24"/>
        </w:rPr>
        <w:t>2.地点：华北水利水电大学龙子湖校区南门东侧综合实验楼（南栋）612室</w:t>
      </w:r>
      <w:r>
        <w:rPr>
          <w:rFonts w:hint="eastAsia"/>
          <w:color w:val="auto"/>
          <w:sz w:val="24"/>
          <w:szCs w:val="24"/>
        </w:rPr>
        <w:t>；</w:t>
      </w:r>
    </w:p>
    <w:p w:rsidR="002341DE" w:rsidRDefault="002341DE" w:rsidP="002341DE">
      <w:pPr>
        <w:widowControl/>
        <w:ind w:firstLineChars="200" w:firstLine="480"/>
        <w:jc w:val="left"/>
        <w:rPr>
          <w:rFonts w:hint="eastAsia"/>
          <w:sz w:val="24"/>
          <w:szCs w:val="24"/>
        </w:rPr>
      </w:pPr>
      <w:r>
        <w:rPr>
          <w:rFonts w:hint="eastAsia"/>
          <w:sz w:val="24"/>
          <w:szCs w:val="24"/>
        </w:rPr>
        <w:t>3.</w:t>
      </w:r>
      <w:proofErr w:type="gramStart"/>
      <w:r>
        <w:rPr>
          <w:rFonts w:hint="eastAsia"/>
          <w:sz w:val="24"/>
          <w:szCs w:val="24"/>
        </w:rPr>
        <w:t>获取磋商</w:t>
      </w:r>
      <w:proofErr w:type="gramEnd"/>
      <w:r>
        <w:rPr>
          <w:rFonts w:hint="eastAsia"/>
          <w:sz w:val="24"/>
          <w:szCs w:val="24"/>
        </w:rPr>
        <w:t>文件方式：网络邮箱发送；</w:t>
      </w:r>
    </w:p>
    <w:p w:rsidR="002341DE" w:rsidRDefault="002341DE" w:rsidP="002341DE">
      <w:pPr>
        <w:widowControl/>
        <w:ind w:firstLineChars="200" w:firstLine="480"/>
        <w:jc w:val="left"/>
        <w:rPr>
          <w:rFonts w:hint="eastAsia"/>
          <w:sz w:val="24"/>
          <w:szCs w:val="24"/>
        </w:rPr>
      </w:pPr>
      <w:r>
        <w:rPr>
          <w:rFonts w:hint="eastAsia"/>
          <w:sz w:val="24"/>
          <w:szCs w:val="24"/>
        </w:rPr>
        <w:t>4.其他有关事项：</w:t>
      </w:r>
      <w:proofErr w:type="gramStart"/>
      <w:r>
        <w:rPr>
          <w:rFonts w:hint="eastAsia"/>
          <w:sz w:val="24"/>
          <w:szCs w:val="24"/>
        </w:rPr>
        <w:t>获取磋商</w:t>
      </w:r>
      <w:proofErr w:type="gramEnd"/>
      <w:r>
        <w:rPr>
          <w:rFonts w:hint="eastAsia"/>
          <w:sz w:val="24"/>
          <w:szCs w:val="24"/>
        </w:rPr>
        <w:t>文件请提供①法定代表人委托书、法定代表人身份证、被委托人身份证；②企业营业执照（副本）、企业税务登记证（副</w:t>
      </w:r>
      <w:r>
        <w:rPr>
          <w:rFonts w:hint="eastAsia"/>
          <w:sz w:val="24"/>
          <w:szCs w:val="24"/>
        </w:rPr>
        <w:lastRenderedPageBreak/>
        <w:t>本）、组织机构代码证（副本）或三证合一（或五证合一）营业执照副本。</w:t>
      </w:r>
      <w:hyperlink r:id="rId5" w:history="1">
        <w:r>
          <w:rPr>
            <w:rFonts w:hint="eastAsia"/>
            <w:sz w:val="24"/>
            <w:szCs w:val="24"/>
          </w:rPr>
          <w:t>提供以上材料原件扫描件并填写投标报名表WORD版（附件）以压缩文件形式发送至电子邮箱zhaobiaoban@ncwu.edu.cn</w:t>
        </w:r>
      </w:hyperlink>
      <w:r>
        <w:rPr>
          <w:rFonts w:hint="eastAsia"/>
          <w:sz w:val="24"/>
          <w:szCs w:val="24"/>
        </w:rPr>
        <w:t>， 资料不全或不按要求提交的供应商,采购人有权拒绝其</w:t>
      </w:r>
      <w:proofErr w:type="gramStart"/>
      <w:r>
        <w:rPr>
          <w:rFonts w:hint="eastAsia"/>
          <w:sz w:val="24"/>
          <w:szCs w:val="24"/>
        </w:rPr>
        <w:t>获取磋商</w:t>
      </w:r>
      <w:proofErr w:type="gramEnd"/>
      <w:r>
        <w:rPr>
          <w:rFonts w:hint="eastAsia"/>
          <w:sz w:val="24"/>
          <w:szCs w:val="24"/>
        </w:rPr>
        <w:t>文件。</w:t>
      </w:r>
    </w:p>
    <w:p w:rsidR="002341DE" w:rsidRDefault="002341DE" w:rsidP="002341DE">
      <w:pPr>
        <w:widowControl/>
        <w:ind w:firstLine="200"/>
        <w:jc w:val="left"/>
        <w:rPr>
          <w:color w:val="auto"/>
          <w:sz w:val="24"/>
          <w:szCs w:val="24"/>
        </w:rPr>
      </w:pPr>
      <w:r>
        <w:rPr>
          <w:rFonts w:hint="eastAsia"/>
          <w:sz w:val="24"/>
          <w:szCs w:val="24"/>
        </w:rPr>
        <w:t>5.</w:t>
      </w:r>
      <w:r>
        <w:rPr>
          <w:rFonts w:hint="eastAsia"/>
          <w:color w:val="auto"/>
          <w:sz w:val="24"/>
          <w:szCs w:val="24"/>
        </w:rPr>
        <w:t>磋商文件免费领取；</w:t>
      </w:r>
    </w:p>
    <w:p w:rsidR="002341DE" w:rsidRDefault="002341DE" w:rsidP="002341DE">
      <w:pPr>
        <w:ind w:firstLineChars="200" w:firstLine="480"/>
        <w:jc w:val="left"/>
        <w:rPr>
          <w:sz w:val="24"/>
          <w:szCs w:val="24"/>
        </w:rPr>
      </w:pPr>
      <w:r>
        <w:rPr>
          <w:rFonts w:hint="eastAsia"/>
          <w:sz w:val="24"/>
          <w:szCs w:val="24"/>
        </w:rPr>
        <w:t>6.响应文件递交的截止时间及开标时</w:t>
      </w:r>
      <w:r w:rsidRPr="00F140F0">
        <w:rPr>
          <w:rFonts w:hint="eastAsia"/>
          <w:sz w:val="24"/>
          <w:szCs w:val="24"/>
        </w:rPr>
        <w:t>间：</w:t>
      </w:r>
      <w:r w:rsidRPr="00F140F0">
        <w:rPr>
          <w:rFonts w:hint="eastAsia"/>
          <w:color w:val="C00000"/>
          <w:sz w:val="24"/>
          <w:szCs w:val="24"/>
        </w:rPr>
        <w:t>202</w:t>
      </w:r>
      <w:r>
        <w:rPr>
          <w:color w:val="C00000"/>
          <w:sz w:val="24"/>
          <w:szCs w:val="24"/>
        </w:rPr>
        <w:t>1</w:t>
      </w:r>
      <w:r w:rsidRPr="00F140F0">
        <w:rPr>
          <w:rFonts w:hint="eastAsia"/>
          <w:color w:val="C00000"/>
          <w:sz w:val="24"/>
          <w:szCs w:val="24"/>
        </w:rPr>
        <w:t>年</w:t>
      </w:r>
      <w:r>
        <w:rPr>
          <w:color w:val="C00000"/>
          <w:sz w:val="24"/>
          <w:szCs w:val="24"/>
        </w:rPr>
        <w:t>1</w:t>
      </w:r>
      <w:r w:rsidRPr="00F140F0">
        <w:rPr>
          <w:rFonts w:hint="eastAsia"/>
          <w:color w:val="C00000"/>
          <w:sz w:val="24"/>
          <w:szCs w:val="24"/>
        </w:rPr>
        <w:t>月</w:t>
      </w:r>
      <w:r w:rsidRPr="00F140F0">
        <w:rPr>
          <w:color w:val="C00000"/>
          <w:sz w:val="24"/>
          <w:szCs w:val="24"/>
        </w:rPr>
        <w:t>11</w:t>
      </w:r>
      <w:r w:rsidRPr="00F140F0">
        <w:rPr>
          <w:rFonts w:hint="eastAsia"/>
          <w:color w:val="C00000"/>
          <w:sz w:val="24"/>
          <w:szCs w:val="24"/>
        </w:rPr>
        <w:t>日09:30；</w:t>
      </w:r>
    </w:p>
    <w:p w:rsidR="002341DE" w:rsidRDefault="002341DE" w:rsidP="002341DE">
      <w:pPr>
        <w:ind w:firstLineChars="200" w:firstLine="480"/>
        <w:jc w:val="left"/>
        <w:rPr>
          <w:sz w:val="24"/>
          <w:szCs w:val="24"/>
        </w:rPr>
      </w:pPr>
      <w:r>
        <w:rPr>
          <w:rFonts w:hint="eastAsia"/>
          <w:sz w:val="24"/>
          <w:szCs w:val="24"/>
        </w:rPr>
        <w:t>7.响应文件递交地点及开标地点</w:t>
      </w:r>
      <w:r>
        <w:rPr>
          <w:rFonts w:hint="eastAsia"/>
          <w:color w:val="C00000"/>
          <w:sz w:val="24"/>
          <w:szCs w:val="24"/>
        </w:rPr>
        <w:t>：</w:t>
      </w:r>
      <w:r>
        <w:rPr>
          <w:rFonts w:cs="宋体" w:hint="eastAsia"/>
          <w:kern w:val="0"/>
          <w:sz w:val="24"/>
          <w:szCs w:val="24"/>
        </w:rPr>
        <w:t>华北水利水电大学龙子湖校区南门东侧综合实验楼（南栋）613室</w:t>
      </w:r>
      <w:r>
        <w:rPr>
          <w:rFonts w:hint="eastAsia"/>
          <w:color w:val="auto"/>
          <w:sz w:val="24"/>
          <w:szCs w:val="24"/>
        </w:rPr>
        <w:t>；</w:t>
      </w:r>
    </w:p>
    <w:p w:rsidR="002341DE" w:rsidRDefault="002341DE" w:rsidP="002341DE">
      <w:pPr>
        <w:ind w:firstLineChars="200" w:firstLine="480"/>
        <w:jc w:val="left"/>
        <w:rPr>
          <w:sz w:val="24"/>
          <w:szCs w:val="24"/>
        </w:rPr>
      </w:pPr>
      <w:r>
        <w:rPr>
          <w:rFonts w:hint="eastAsia"/>
          <w:sz w:val="24"/>
          <w:szCs w:val="24"/>
        </w:rPr>
        <w:t>8.逾期送达的或者未送达指定地点的响应文件，采购人不予受理。</w:t>
      </w:r>
    </w:p>
    <w:p w:rsidR="002341DE" w:rsidRDefault="002341DE" w:rsidP="002341DE">
      <w:pPr>
        <w:ind w:firstLineChars="225" w:firstLine="542"/>
        <w:jc w:val="left"/>
        <w:rPr>
          <w:b/>
          <w:bCs/>
          <w:sz w:val="24"/>
          <w:szCs w:val="24"/>
        </w:rPr>
      </w:pPr>
      <w:r>
        <w:rPr>
          <w:rFonts w:hint="eastAsia"/>
          <w:b/>
          <w:bCs/>
          <w:sz w:val="24"/>
          <w:szCs w:val="24"/>
        </w:rPr>
        <w:t>五、联系方式：</w:t>
      </w:r>
    </w:p>
    <w:p w:rsidR="002341DE" w:rsidRDefault="002341DE" w:rsidP="002341DE">
      <w:pPr>
        <w:ind w:firstLineChars="225" w:firstLine="540"/>
        <w:jc w:val="left"/>
        <w:rPr>
          <w:rFonts w:cs="黑体"/>
          <w:sz w:val="24"/>
          <w:szCs w:val="24"/>
        </w:rPr>
      </w:pPr>
      <w:r>
        <w:rPr>
          <w:rFonts w:cs="黑体" w:hint="eastAsia"/>
          <w:sz w:val="24"/>
          <w:szCs w:val="24"/>
        </w:rPr>
        <w:t xml:space="preserve">采购人：华北水利水电大学 </w:t>
      </w:r>
    </w:p>
    <w:p w:rsidR="002341DE" w:rsidRDefault="002341DE" w:rsidP="002341DE">
      <w:pPr>
        <w:widowControl/>
        <w:ind w:firstLine="200"/>
        <w:jc w:val="left"/>
        <w:rPr>
          <w:rFonts w:cs="黑体" w:hint="eastAsia"/>
          <w:sz w:val="24"/>
          <w:szCs w:val="24"/>
        </w:rPr>
      </w:pPr>
      <w:r>
        <w:rPr>
          <w:rFonts w:cs="黑体" w:hint="eastAsia"/>
          <w:color w:val="auto"/>
          <w:sz w:val="24"/>
          <w:szCs w:val="24"/>
        </w:rPr>
        <w:t>地址：</w:t>
      </w:r>
      <w:r>
        <w:rPr>
          <w:rFonts w:cs="黑体" w:hint="eastAsia"/>
          <w:sz w:val="24"/>
          <w:szCs w:val="24"/>
        </w:rPr>
        <w:t>河南省郑州市金水东路136号</w:t>
      </w:r>
    </w:p>
    <w:p w:rsidR="002341DE" w:rsidRDefault="002341DE" w:rsidP="002341DE">
      <w:pPr>
        <w:ind w:firstLineChars="200" w:firstLine="480"/>
        <w:jc w:val="left"/>
        <w:rPr>
          <w:rFonts w:hint="eastAsia"/>
          <w:sz w:val="24"/>
          <w:szCs w:val="24"/>
        </w:rPr>
      </w:pPr>
      <w:r>
        <w:rPr>
          <w:rFonts w:hint="eastAsia"/>
          <w:sz w:val="24"/>
          <w:szCs w:val="24"/>
        </w:rPr>
        <w:t xml:space="preserve">联 系 人：秦老师 </w:t>
      </w:r>
    </w:p>
    <w:p w:rsidR="002341DE" w:rsidRDefault="002341DE" w:rsidP="002341DE">
      <w:pPr>
        <w:ind w:firstLineChars="200" w:firstLine="480"/>
        <w:jc w:val="left"/>
        <w:rPr>
          <w:rFonts w:hint="eastAsia"/>
          <w:sz w:val="24"/>
          <w:szCs w:val="24"/>
        </w:rPr>
      </w:pPr>
      <w:r>
        <w:rPr>
          <w:rFonts w:hint="eastAsia"/>
          <w:sz w:val="24"/>
          <w:szCs w:val="24"/>
        </w:rPr>
        <w:t xml:space="preserve">电话：0371-65790261 </w:t>
      </w:r>
    </w:p>
    <w:p w:rsidR="002341DE" w:rsidRDefault="002341DE" w:rsidP="002341DE">
      <w:pPr>
        <w:widowControl/>
        <w:ind w:firstLine="200"/>
        <w:jc w:val="left"/>
        <w:rPr>
          <w:rFonts w:cs="宋体" w:hint="eastAsia"/>
          <w:kern w:val="0"/>
          <w:sz w:val="24"/>
          <w:szCs w:val="24"/>
        </w:rPr>
      </w:pPr>
      <w:r>
        <w:rPr>
          <w:rFonts w:hint="eastAsia"/>
          <w:sz w:val="24"/>
          <w:szCs w:val="24"/>
        </w:rPr>
        <w:t>联系地址：</w:t>
      </w:r>
      <w:r>
        <w:rPr>
          <w:rFonts w:cs="宋体" w:hint="eastAsia"/>
          <w:kern w:val="0"/>
          <w:sz w:val="24"/>
          <w:szCs w:val="24"/>
        </w:rPr>
        <w:t>华北水利水电大学龙子湖校区南门东侧综合实验楼（南栋）612室。</w:t>
      </w:r>
    </w:p>
    <w:p w:rsidR="002341DE" w:rsidRDefault="002341DE" w:rsidP="002341DE">
      <w:pPr>
        <w:widowControl/>
        <w:ind w:firstLine="200"/>
        <w:jc w:val="left"/>
        <w:rPr>
          <w:rFonts w:hint="eastAsia"/>
          <w:sz w:val="24"/>
          <w:szCs w:val="24"/>
        </w:rPr>
      </w:pPr>
      <w:hyperlink r:id="rId6">
        <w:r>
          <w:rPr>
            <w:rFonts w:hint="eastAsia"/>
            <w:sz w:val="24"/>
            <w:szCs w:val="24"/>
          </w:rPr>
          <w:t>电子邮箱：zhaobiaoban@ncwu.edu.cn</w:t>
        </w:r>
      </w:hyperlink>
      <w:r>
        <w:rPr>
          <w:rFonts w:hint="eastAsia"/>
          <w:sz w:val="24"/>
          <w:szCs w:val="24"/>
        </w:rPr>
        <w:t>  </w:t>
      </w:r>
    </w:p>
    <w:p w:rsidR="002341DE" w:rsidRDefault="002341DE" w:rsidP="002341DE">
      <w:pPr>
        <w:widowControl/>
        <w:ind w:firstLineChars="2600" w:firstLine="6240"/>
        <w:jc w:val="left"/>
        <w:rPr>
          <w:rFonts w:ascii="仿宋" w:eastAsia="仿宋" w:hAnsi="仿宋" w:cs="仿宋" w:hint="eastAsia"/>
          <w:iCs/>
          <w:color w:val="C00000"/>
          <w:sz w:val="24"/>
          <w:shd w:val="clear" w:color="auto" w:fill="FFFFFF"/>
        </w:rPr>
      </w:pPr>
      <w:r>
        <w:rPr>
          <w:rFonts w:ascii="仿宋" w:eastAsia="仿宋" w:hAnsi="仿宋" w:cs="仿宋" w:hint="eastAsia"/>
          <w:iCs/>
          <w:color w:val="C00000"/>
          <w:kern w:val="0"/>
          <w:sz w:val="24"/>
        </w:rPr>
        <w:t>2020年12月</w:t>
      </w:r>
      <w:r>
        <w:rPr>
          <w:rFonts w:ascii="仿宋" w:eastAsia="仿宋" w:hAnsi="仿宋" w:cs="仿宋"/>
          <w:iCs/>
          <w:color w:val="C00000"/>
          <w:kern w:val="0"/>
          <w:sz w:val="24"/>
        </w:rPr>
        <w:t>30</w:t>
      </w:r>
      <w:r>
        <w:rPr>
          <w:rFonts w:ascii="仿宋" w:eastAsia="仿宋" w:hAnsi="仿宋" w:cs="仿宋" w:hint="eastAsia"/>
          <w:iCs/>
          <w:color w:val="C00000"/>
          <w:kern w:val="0"/>
          <w:sz w:val="24"/>
        </w:rPr>
        <w:t>日</w:t>
      </w:r>
    </w:p>
    <w:p w:rsidR="002341DE" w:rsidRDefault="002341DE" w:rsidP="002341DE">
      <w:pPr>
        <w:pStyle w:val="a5"/>
        <w:spacing w:after="0"/>
        <w:ind w:firstLineChars="0" w:firstLine="0"/>
        <w:rPr>
          <w:rFonts w:ascii="宋体" w:hAnsi="宋体" w:hint="eastAsia"/>
          <w:color w:val="000000"/>
          <w:sz w:val="24"/>
        </w:rPr>
      </w:pPr>
    </w:p>
    <w:p w:rsidR="002341DE" w:rsidRDefault="002341DE" w:rsidP="002341DE">
      <w:pPr>
        <w:pStyle w:val="a5"/>
        <w:ind w:firstLineChars="0" w:firstLine="0"/>
        <w:rPr>
          <w:rFonts w:ascii="宋体" w:hAnsi="宋体" w:hint="eastAsia"/>
          <w:color w:val="000000"/>
          <w:sz w:val="24"/>
        </w:rPr>
      </w:pPr>
      <w:r>
        <w:rPr>
          <w:rFonts w:ascii="宋体" w:hAnsi="宋体" w:hint="eastAsia"/>
          <w:color w:val="000000"/>
          <w:sz w:val="24"/>
        </w:rPr>
        <w:t>附件：</w:t>
      </w:r>
    </w:p>
    <w:p w:rsidR="002341DE" w:rsidRDefault="002341DE" w:rsidP="002341DE">
      <w:pPr>
        <w:jc w:val="center"/>
        <w:outlineLvl w:val="0"/>
        <w:rPr>
          <w:rFonts w:hint="eastAsia"/>
          <w:b/>
          <w:sz w:val="36"/>
          <w:szCs w:val="36"/>
        </w:rPr>
      </w:pPr>
      <w:r>
        <w:rPr>
          <w:rFonts w:cs="宋体" w:hint="eastAsia"/>
          <w:b/>
          <w:bCs/>
          <w:sz w:val="32"/>
          <w:szCs w:val="32"/>
        </w:rPr>
        <w:t xml:space="preserve"> </w:t>
      </w:r>
      <w:r>
        <w:rPr>
          <w:rFonts w:cs="宋体"/>
          <w:b/>
          <w:bCs/>
          <w:sz w:val="32"/>
          <w:szCs w:val="32"/>
        </w:rPr>
        <w:t xml:space="preserve">  </w:t>
      </w:r>
      <w:r>
        <w:rPr>
          <w:rFonts w:cs="宋体" w:hint="eastAsia"/>
          <w:b/>
          <w:bCs/>
          <w:sz w:val="32"/>
          <w:szCs w:val="32"/>
        </w:rPr>
        <w:t>电力学院进口扫描电镜减震消磁辅助系统购置项目</w:t>
      </w:r>
    </w:p>
    <w:tbl>
      <w:tblPr>
        <w:tblW w:w="946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725"/>
        <w:gridCol w:w="2415"/>
        <w:gridCol w:w="1920"/>
        <w:gridCol w:w="3401"/>
      </w:tblGrid>
      <w:tr w:rsidR="002341DE" w:rsidTr="00F716F8">
        <w:trPr>
          <w:trHeight w:val="675"/>
        </w:trPr>
        <w:tc>
          <w:tcPr>
            <w:tcW w:w="172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2341DE" w:rsidRDefault="002341DE" w:rsidP="00F716F8">
            <w:pPr>
              <w:pStyle w:val="a6"/>
              <w:jc w:val="center"/>
              <w:rPr>
                <w:sz w:val="21"/>
                <w:szCs w:val="21"/>
              </w:rPr>
            </w:pPr>
            <w:r>
              <w:rPr>
                <w:rFonts w:ascii="sans-serif" w:eastAsia="sans-serif" w:hAnsi="sans-serif" w:cs="sans-serif"/>
                <w:sz w:val="21"/>
                <w:szCs w:val="21"/>
              </w:rPr>
              <w:t>公司名称</w:t>
            </w:r>
          </w:p>
        </w:tc>
        <w:tc>
          <w:tcPr>
            <w:tcW w:w="7736" w:type="dxa"/>
            <w:gridSpan w:val="3"/>
            <w:tcBorders>
              <w:top w:val="single" w:sz="6" w:space="0" w:color="auto"/>
              <w:left w:val="nil"/>
              <w:bottom w:val="single" w:sz="6" w:space="0" w:color="auto"/>
              <w:right w:val="single" w:sz="6" w:space="0" w:color="auto"/>
            </w:tcBorders>
            <w:tcMar>
              <w:left w:w="105" w:type="dxa"/>
              <w:right w:w="105" w:type="dxa"/>
            </w:tcMar>
            <w:vAlign w:val="center"/>
          </w:tcPr>
          <w:p w:rsidR="002341DE" w:rsidRDefault="002341DE" w:rsidP="00F716F8">
            <w:pPr>
              <w:jc w:val="center"/>
              <w:rPr>
                <w:rFonts w:ascii="Arial" w:hAnsi="Arial" w:cs="Arial"/>
                <w:szCs w:val="21"/>
              </w:rPr>
            </w:pPr>
          </w:p>
        </w:tc>
      </w:tr>
      <w:tr w:rsidR="002341DE" w:rsidTr="00F716F8">
        <w:trPr>
          <w:trHeight w:val="675"/>
        </w:trPr>
        <w:tc>
          <w:tcPr>
            <w:tcW w:w="1725" w:type="dxa"/>
            <w:tcBorders>
              <w:top w:val="nil"/>
              <w:left w:val="single" w:sz="6" w:space="0" w:color="auto"/>
              <w:bottom w:val="single" w:sz="6" w:space="0" w:color="auto"/>
              <w:right w:val="single" w:sz="6" w:space="0" w:color="auto"/>
            </w:tcBorders>
            <w:tcMar>
              <w:left w:w="105" w:type="dxa"/>
              <w:right w:w="105" w:type="dxa"/>
            </w:tcMar>
            <w:vAlign w:val="center"/>
          </w:tcPr>
          <w:p w:rsidR="002341DE" w:rsidRDefault="002341DE" w:rsidP="00F716F8">
            <w:pPr>
              <w:pStyle w:val="a6"/>
              <w:jc w:val="center"/>
              <w:rPr>
                <w:sz w:val="21"/>
                <w:szCs w:val="21"/>
              </w:rPr>
            </w:pPr>
            <w:r>
              <w:rPr>
                <w:rFonts w:ascii="sans-serif" w:eastAsia="sans-serif" w:hAnsi="sans-serif" w:cs="sans-serif"/>
                <w:sz w:val="21"/>
                <w:szCs w:val="21"/>
              </w:rPr>
              <w:t>报  名 人</w:t>
            </w:r>
          </w:p>
        </w:tc>
        <w:tc>
          <w:tcPr>
            <w:tcW w:w="2415" w:type="dxa"/>
            <w:tcBorders>
              <w:top w:val="nil"/>
              <w:left w:val="nil"/>
              <w:bottom w:val="single" w:sz="6" w:space="0" w:color="auto"/>
              <w:right w:val="single" w:sz="6" w:space="0" w:color="auto"/>
            </w:tcBorders>
            <w:tcMar>
              <w:left w:w="105" w:type="dxa"/>
              <w:right w:w="105" w:type="dxa"/>
            </w:tcMar>
            <w:vAlign w:val="center"/>
          </w:tcPr>
          <w:p w:rsidR="002341DE" w:rsidRDefault="002341DE" w:rsidP="00F716F8">
            <w:pPr>
              <w:jc w:val="center"/>
              <w:rPr>
                <w:rFonts w:ascii="Arial" w:hAnsi="Arial" w:cs="Arial"/>
                <w:szCs w:val="21"/>
              </w:rPr>
            </w:pPr>
          </w:p>
        </w:tc>
        <w:tc>
          <w:tcPr>
            <w:tcW w:w="1920" w:type="dxa"/>
            <w:tcBorders>
              <w:top w:val="nil"/>
              <w:left w:val="nil"/>
              <w:bottom w:val="single" w:sz="6" w:space="0" w:color="auto"/>
              <w:right w:val="single" w:sz="6" w:space="0" w:color="auto"/>
            </w:tcBorders>
            <w:tcMar>
              <w:left w:w="105" w:type="dxa"/>
              <w:right w:w="105" w:type="dxa"/>
            </w:tcMar>
            <w:vAlign w:val="center"/>
          </w:tcPr>
          <w:p w:rsidR="002341DE" w:rsidRDefault="002341DE" w:rsidP="00F716F8">
            <w:pPr>
              <w:pStyle w:val="a6"/>
              <w:jc w:val="center"/>
              <w:rPr>
                <w:sz w:val="21"/>
                <w:szCs w:val="21"/>
              </w:rPr>
            </w:pPr>
            <w:r>
              <w:rPr>
                <w:rFonts w:ascii="sans-serif" w:eastAsia="sans-serif" w:hAnsi="sans-serif" w:cs="sans-serif"/>
                <w:sz w:val="21"/>
                <w:szCs w:val="21"/>
              </w:rPr>
              <w:t>联系方式</w:t>
            </w:r>
          </w:p>
        </w:tc>
        <w:tc>
          <w:tcPr>
            <w:tcW w:w="3401" w:type="dxa"/>
            <w:tcBorders>
              <w:top w:val="nil"/>
              <w:left w:val="nil"/>
              <w:bottom w:val="single" w:sz="6" w:space="0" w:color="auto"/>
              <w:right w:val="single" w:sz="6" w:space="0" w:color="auto"/>
            </w:tcBorders>
            <w:tcMar>
              <w:left w:w="105" w:type="dxa"/>
              <w:right w:w="105" w:type="dxa"/>
            </w:tcMar>
            <w:vAlign w:val="center"/>
          </w:tcPr>
          <w:p w:rsidR="002341DE" w:rsidRDefault="002341DE" w:rsidP="00F716F8">
            <w:pPr>
              <w:jc w:val="center"/>
              <w:rPr>
                <w:rFonts w:ascii="Arial" w:hAnsi="Arial" w:cs="Arial"/>
                <w:szCs w:val="21"/>
              </w:rPr>
            </w:pPr>
          </w:p>
        </w:tc>
      </w:tr>
      <w:tr w:rsidR="002341DE" w:rsidTr="00F716F8">
        <w:trPr>
          <w:trHeight w:val="675"/>
        </w:trPr>
        <w:tc>
          <w:tcPr>
            <w:tcW w:w="1725" w:type="dxa"/>
            <w:tcBorders>
              <w:top w:val="nil"/>
              <w:left w:val="single" w:sz="6" w:space="0" w:color="auto"/>
              <w:bottom w:val="single" w:sz="6" w:space="0" w:color="auto"/>
              <w:right w:val="single" w:sz="6" w:space="0" w:color="auto"/>
            </w:tcBorders>
            <w:tcMar>
              <w:left w:w="105" w:type="dxa"/>
              <w:right w:w="105" w:type="dxa"/>
            </w:tcMar>
            <w:vAlign w:val="center"/>
          </w:tcPr>
          <w:p w:rsidR="002341DE" w:rsidRDefault="002341DE" w:rsidP="00F716F8">
            <w:pPr>
              <w:pStyle w:val="a6"/>
              <w:jc w:val="center"/>
              <w:rPr>
                <w:sz w:val="21"/>
                <w:szCs w:val="21"/>
              </w:rPr>
            </w:pPr>
            <w:r>
              <w:rPr>
                <w:rFonts w:hint="eastAsia"/>
                <w:sz w:val="21"/>
                <w:szCs w:val="21"/>
              </w:rPr>
              <w:t>邮箱或传真</w:t>
            </w:r>
          </w:p>
        </w:tc>
        <w:tc>
          <w:tcPr>
            <w:tcW w:w="7736" w:type="dxa"/>
            <w:gridSpan w:val="3"/>
            <w:tcBorders>
              <w:top w:val="nil"/>
              <w:left w:val="nil"/>
              <w:bottom w:val="single" w:sz="6" w:space="0" w:color="auto"/>
              <w:right w:val="single" w:sz="6" w:space="0" w:color="auto"/>
            </w:tcBorders>
            <w:tcMar>
              <w:left w:w="105" w:type="dxa"/>
              <w:right w:w="105" w:type="dxa"/>
            </w:tcMar>
            <w:vAlign w:val="center"/>
          </w:tcPr>
          <w:p w:rsidR="002341DE" w:rsidRDefault="002341DE" w:rsidP="00F716F8">
            <w:pPr>
              <w:jc w:val="center"/>
              <w:rPr>
                <w:rFonts w:ascii="Arial" w:hAnsi="Arial" w:cs="Arial"/>
                <w:szCs w:val="21"/>
              </w:rPr>
            </w:pPr>
          </w:p>
        </w:tc>
      </w:tr>
      <w:tr w:rsidR="002341DE" w:rsidTr="00F716F8">
        <w:trPr>
          <w:trHeight w:val="1556"/>
        </w:trPr>
        <w:tc>
          <w:tcPr>
            <w:tcW w:w="1725" w:type="dxa"/>
            <w:tcBorders>
              <w:top w:val="nil"/>
              <w:left w:val="single" w:sz="6" w:space="0" w:color="auto"/>
              <w:bottom w:val="single" w:sz="6" w:space="0" w:color="auto"/>
              <w:right w:val="single" w:sz="6" w:space="0" w:color="auto"/>
            </w:tcBorders>
            <w:tcMar>
              <w:left w:w="105" w:type="dxa"/>
              <w:right w:w="105" w:type="dxa"/>
            </w:tcMar>
            <w:vAlign w:val="center"/>
          </w:tcPr>
          <w:p w:rsidR="002341DE" w:rsidRDefault="002341DE" w:rsidP="00F716F8">
            <w:pPr>
              <w:pStyle w:val="a6"/>
              <w:jc w:val="center"/>
              <w:rPr>
                <w:color w:val="000000"/>
                <w:kern w:val="2"/>
                <w:sz w:val="21"/>
                <w:szCs w:val="21"/>
              </w:rPr>
            </w:pPr>
            <w:r>
              <w:rPr>
                <w:color w:val="000000"/>
                <w:kern w:val="2"/>
                <w:sz w:val="21"/>
                <w:szCs w:val="21"/>
              </w:rPr>
              <w:t>报名资料</w:t>
            </w:r>
          </w:p>
        </w:tc>
        <w:tc>
          <w:tcPr>
            <w:tcW w:w="7736" w:type="dxa"/>
            <w:gridSpan w:val="3"/>
            <w:tcBorders>
              <w:top w:val="nil"/>
              <w:left w:val="nil"/>
              <w:bottom w:val="single" w:sz="6" w:space="0" w:color="auto"/>
              <w:right w:val="single" w:sz="6" w:space="0" w:color="auto"/>
            </w:tcBorders>
            <w:tcMar>
              <w:left w:w="105" w:type="dxa"/>
              <w:right w:w="105" w:type="dxa"/>
            </w:tcMar>
            <w:vAlign w:val="center"/>
          </w:tcPr>
          <w:p w:rsidR="002341DE" w:rsidRDefault="002341DE" w:rsidP="002341DE">
            <w:pPr>
              <w:pStyle w:val="a6"/>
              <w:numPr>
                <w:ilvl w:val="0"/>
                <w:numId w:val="1"/>
              </w:numPr>
              <w:spacing w:line="405" w:lineRule="atLeast"/>
              <w:rPr>
                <w:rFonts w:hint="eastAsia"/>
                <w:color w:val="000000"/>
                <w:kern w:val="2"/>
                <w:sz w:val="21"/>
                <w:szCs w:val="21"/>
              </w:rPr>
            </w:pPr>
            <w:r>
              <w:rPr>
                <w:rFonts w:hint="eastAsia"/>
                <w:szCs w:val="24"/>
              </w:rPr>
              <w:t>企业营业执照（副本）、企业税务登记证（副本）、组织机构代码证（副本）或三证合一（或五证合一）营业执照副本</w:t>
            </w:r>
            <w:r>
              <w:rPr>
                <w:color w:val="000000"/>
                <w:kern w:val="2"/>
                <w:sz w:val="21"/>
                <w:szCs w:val="21"/>
              </w:rPr>
              <w:t>；</w:t>
            </w:r>
          </w:p>
          <w:p w:rsidR="002341DE" w:rsidRDefault="002341DE" w:rsidP="002341DE">
            <w:pPr>
              <w:pStyle w:val="a6"/>
              <w:numPr>
                <w:ilvl w:val="0"/>
                <w:numId w:val="1"/>
              </w:numPr>
              <w:spacing w:line="405" w:lineRule="atLeast"/>
              <w:rPr>
                <w:rFonts w:hint="eastAsia"/>
                <w:color w:val="000000"/>
                <w:kern w:val="2"/>
                <w:sz w:val="21"/>
                <w:szCs w:val="21"/>
              </w:rPr>
            </w:pPr>
            <w:r>
              <w:rPr>
                <w:rFonts w:hint="eastAsia"/>
                <w:szCs w:val="24"/>
              </w:rPr>
              <w:t>法定代表人委托书、法定代表人身份证、被委托人身份证</w:t>
            </w:r>
            <w:r>
              <w:rPr>
                <w:color w:val="000000"/>
                <w:kern w:val="2"/>
                <w:sz w:val="21"/>
                <w:szCs w:val="21"/>
              </w:rPr>
              <w:t>；</w:t>
            </w:r>
          </w:p>
        </w:tc>
      </w:tr>
    </w:tbl>
    <w:p w:rsidR="002341DE" w:rsidRDefault="002341DE" w:rsidP="002341DE">
      <w:pPr>
        <w:jc w:val="center"/>
        <w:outlineLvl w:val="0"/>
        <w:rPr>
          <w:b/>
          <w:sz w:val="36"/>
          <w:szCs w:val="36"/>
        </w:rPr>
      </w:pPr>
    </w:p>
    <w:p w:rsidR="00734267" w:rsidRPr="002341DE" w:rsidRDefault="00734267"/>
    <w:sectPr w:rsidR="00734267" w:rsidRPr="00234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ans-serif">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C0E377"/>
    <w:multiLevelType w:val="singleLevel"/>
    <w:tmpl w:val="B5C0E37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DE"/>
    <w:rsid w:val="002341DE"/>
    <w:rsid w:val="0073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DB76"/>
  <w15:chartTrackingRefBased/>
  <w15:docId w15:val="{FF827BD6-CC70-493D-9424-37EDDC6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1DE"/>
    <w:pPr>
      <w:widowControl w:val="0"/>
      <w:jc w:val="both"/>
    </w:pPr>
    <w:rPr>
      <w:rFonts w:ascii="宋体" w:eastAsia="宋体" w:hAnsi="宋体" w:cs="Times New Roman"/>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正文首行缩进 字符"/>
    <w:link w:val="a5"/>
    <w:rsid w:val="002341DE"/>
    <w:rPr>
      <w:szCs w:val="24"/>
    </w:rPr>
  </w:style>
  <w:style w:type="character" w:customStyle="1" w:styleId="DefaultCharChar">
    <w:name w:val="Default Char Char"/>
    <w:link w:val="Default"/>
    <w:rsid w:val="002341DE"/>
    <w:rPr>
      <w:rFonts w:ascii="宋体"/>
      <w:color w:val="000000"/>
      <w:sz w:val="24"/>
      <w:szCs w:val="24"/>
    </w:rPr>
  </w:style>
  <w:style w:type="paragraph" w:styleId="a6">
    <w:name w:val="Normal (Web)"/>
    <w:basedOn w:val="a"/>
    <w:next w:val="a"/>
    <w:rsid w:val="002341DE"/>
    <w:pPr>
      <w:widowControl/>
      <w:spacing w:before="100" w:beforeAutospacing="1" w:after="100" w:afterAutospacing="1"/>
      <w:jc w:val="left"/>
    </w:pPr>
    <w:rPr>
      <w:rFonts w:cs="宋体"/>
      <w:color w:val="auto"/>
      <w:kern w:val="0"/>
      <w:sz w:val="24"/>
      <w:szCs w:val="20"/>
    </w:rPr>
  </w:style>
  <w:style w:type="paragraph" w:customStyle="1" w:styleId="Default">
    <w:name w:val="Default"/>
    <w:link w:val="DefaultCharChar"/>
    <w:rsid w:val="002341DE"/>
    <w:pPr>
      <w:widowControl w:val="0"/>
      <w:autoSpaceDE w:val="0"/>
      <w:autoSpaceDN w:val="0"/>
      <w:adjustRightInd w:val="0"/>
    </w:pPr>
    <w:rPr>
      <w:rFonts w:ascii="宋体"/>
      <w:color w:val="000000"/>
      <w:sz w:val="24"/>
      <w:szCs w:val="24"/>
    </w:rPr>
  </w:style>
  <w:style w:type="paragraph" w:styleId="a0">
    <w:name w:val="Body Text"/>
    <w:basedOn w:val="a"/>
    <w:link w:val="a7"/>
    <w:uiPriority w:val="99"/>
    <w:semiHidden/>
    <w:unhideWhenUsed/>
    <w:rsid w:val="002341DE"/>
    <w:pPr>
      <w:spacing w:after="120"/>
    </w:pPr>
  </w:style>
  <w:style w:type="character" w:customStyle="1" w:styleId="a7">
    <w:name w:val="正文文本 字符"/>
    <w:basedOn w:val="a1"/>
    <w:link w:val="a0"/>
    <w:uiPriority w:val="99"/>
    <w:semiHidden/>
    <w:rsid w:val="002341DE"/>
    <w:rPr>
      <w:rFonts w:ascii="宋体" w:eastAsia="宋体" w:hAnsi="宋体" w:cs="Times New Roman"/>
      <w:color w:val="000000"/>
      <w:sz w:val="28"/>
      <w:szCs w:val="28"/>
    </w:rPr>
  </w:style>
  <w:style w:type="paragraph" w:styleId="a5">
    <w:name w:val="Body Text First Indent"/>
    <w:basedOn w:val="a0"/>
    <w:link w:val="a4"/>
    <w:rsid w:val="002341DE"/>
    <w:pPr>
      <w:ind w:firstLineChars="100" w:firstLine="420"/>
    </w:pPr>
    <w:rPr>
      <w:rFonts w:asciiTheme="minorHAnsi" w:eastAsiaTheme="minorEastAsia" w:hAnsiTheme="minorHAnsi" w:cstheme="minorBidi"/>
      <w:color w:val="auto"/>
      <w:sz w:val="21"/>
      <w:szCs w:val="24"/>
    </w:rPr>
  </w:style>
  <w:style w:type="character" w:customStyle="1" w:styleId="1">
    <w:name w:val="正文首行缩进 字符1"/>
    <w:basedOn w:val="a7"/>
    <w:uiPriority w:val="99"/>
    <w:semiHidden/>
    <w:rsid w:val="002341DE"/>
    <w:rPr>
      <w:rFonts w:ascii="宋体" w:eastAsia="宋体" w:hAnsi="宋体" w:cs="Times New Roman"/>
      <w:color w:val="000000"/>
      <w:sz w:val="28"/>
      <w:szCs w:val="28"/>
    </w:rPr>
  </w:style>
  <w:style w:type="paragraph" w:styleId="10">
    <w:name w:val="toc 1"/>
    <w:basedOn w:val="a"/>
    <w:next w:val="a"/>
    <w:uiPriority w:val="39"/>
    <w:qFormat/>
    <w:rsid w:val="002341DE"/>
    <w:pPr>
      <w:spacing w:before="120" w:after="120"/>
      <w:jc w:val="left"/>
    </w:pPr>
    <w:rPr>
      <w:rFonts w:ascii="Calibri" w:hAnsi="Calibri" w:cs="Calibri"/>
      <w:b/>
      <w:bCs/>
      <w:cap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nxun14@163.com" TargetMode="External"/><Relationship Id="rId5" Type="http://schemas.openxmlformats.org/officeDocument/2006/relationships/hyperlink" Target="mailto:&#25552;&#20379;&#20197;&#19978;&#26448;&#26009;&#21407;&#20214;&#25195;&#25551;&#20214;&#24182;&#22635;&#20889;&#25237;&#26631;&#25253;&#21517;&#34920;WORD&#29256;&#65288;&#38468;&#20214;&#65289;&#20197;&#25171;&#21253;&#24418;&#24335;&#21457;&#36865;&#33267;&#30005;&#23376;&#37038;&#31665;zhaobiaoban@ncw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2020-12-30T03:25:00Z</dcterms:created>
  <dcterms:modified xsi:type="dcterms:W3CDTF">2020-12-30T03:27:00Z</dcterms:modified>
</cp:coreProperties>
</file>